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5CADA">
      <w:pPr>
        <w:pStyle w:val="2"/>
        <w:pageBreakBefore w:val="0"/>
        <w:kinsoku/>
        <w:wordWrap/>
        <w:overflowPunct/>
        <w:topLinePunct w:val="0"/>
        <w:autoSpaceDE/>
        <w:autoSpaceDN/>
        <w:bidi w:val="0"/>
        <w:adjustRightInd/>
        <w:snapToGrid/>
        <w:spacing w:before="0" w:line="20" w:lineRule="atLeast"/>
        <w:jc w:val="center"/>
        <w:textAlignment w:val="auto"/>
        <w:rPr>
          <w:rFonts w:hint="eastAsia" w:ascii="宋体" w:hAnsi="宋体" w:eastAsia="宋体" w:cs="宋体"/>
        </w:rPr>
      </w:pPr>
      <w:r>
        <w:rPr>
          <w:rFonts w:hint="eastAsia" w:ascii="宋体" w:hAnsi="宋体" w:eastAsia="宋体" w:cs="宋体"/>
        </w:rPr>
        <w:t>江苏大学附属医院外科大楼空调机房冰蓄冷冰槽更换项目-</w:t>
      </w:r>
      <w:bookmarkStart w:id="1" w:name="_GoBack"/>
      <w:bookmarkEnd w:id="1"/>
      <w:r>
        <w:rPr>
          <w:rFonts w:hint="eastAsia" w:ascii="宋体" w:hAnsi="宋体" w:eastAsia="宋体" w:cs="宋体"/>
        </w:rPr>
        <w:t>技术规格书</w:t>
      </w:r>
    </w:p>
    <w:p w14:paraId="4A0A4168">
      <w:pPr>
        <w:pStyle w:val="2"/>
        <w:pageBreakBefore w:val="0"/>
        <w:kinsoku/>
        <w:wordWrap/>
        <w:overflowPunct/>
        <w:topLinePunct w:val="0"/>
        <w:autoSpaceDE/>
        <w:autoSpaceDN/>
        <w:bidi w:val="0"/>
        <w:adjustRightInd/>
        <w:snapToGrid/>
        <w:spacing w:before="0" w:line="20" w:lineRule="atLeast"/>
        <w:jc w:val="center"/>
        <w:textAlignment w:val="auto"/>
        <w:rPr>
          <w:rFonts w:hint="eastAsia" w:ascii="宋体" w:hAnsi="宋体" w:eastAsia="宋体" w:cs="宋体"/>
        </w:rPr>
      </w:pPr>
      <w:r>
        <w:rPr>
          <w:rFonts w:hint="eastAsia" w:ascii="宋体" w:hAnsi="宋体" w:eastAsia="宋体" w:cs="宋体"/>
        </w:rPr>
        <w:t>蓄冰装置</w:t>
      </w:r>
    </w:p>
    <w:p w14:paraId="067C0954">
      <w:pPr>
        <w:pStyle w:val="3"/>
        <w:pageBreakBefore w:val="0"/>
        <w:kinsoku/>
        <w:wordWrap/>
        <w:overflowPunct/>
        <w:topLinePunct w:val="0"/>
        <w:autoSpaceDE/>
        <w:autoSpaceDN/>
        <w:bidi w:val="0"/>
        <w:adjustRightInd/>
        <w:snapToGrid/>
        <w:spacing w:before="0" w:line="20" w:lineRule="atLeast"/>
        <w:textAlignment w:val="auto"/>
        <w:rPr>
          <w:rFonts w:hint="eastAsia" w:ascii="宋体" w:hAnsi="宋体" w:eastAsia="宋体" w:cs="宋体"/>
        </w:rPr>
      </w:pPr>
      <w:r>
        <w:rPr>
          <w:rFonts w:hint="eastAsia" w:ascii="宋体" w:hAnsi="宋体" w:eastAsia="宋体" w:cs="宋体"/>
        </w:rPr>
        <w:t>第一节总则</w:t>
      </w:r>
    </w:p>
    <w:p w14:paraId="5F7E871F">
      <w:pPr>
        <w:pStyle w:val="4"/>
        <w:pageBreakBefore w:val="0"/>
        <w:kinsoku/>
        <w:wordWrap/>
        <w:overflowPunct/>
        <w:topLinePunct w:val="0"/>
        <w:autoSpaceDE/>
        <w:autoSpaceDN/>
        <w:bidi w:val="0"/>
        <w:adjustRightInd/>
        <w:snapToGrid/>
        <w:spacing w:before="0" w:line="20" w:lineRule="atLeast"/>
        <w:textAlignment w:val="auto"/>
        <w:rPr>
          <w:rFonts w:hint="eastAsia" w:ascii="宋体" w:hAnsi="宋体" w:eastAsia="宋体" w:cs="宋体"/>
        </w:rPr>
      </w:pPr>
      <w:r>
        <w:rPr>
          <w:rFonts w:hint="eastAsia" w:ascii="宋体" w:hAnsi="宋体" w:eastAsia="宋体" w:cs="宋体"/>
        </w:rPr>
        <w:t>1.1.1说明</w:t>
      </w:r>
    </w:p>
    <w:p w14:paraId="1412A587">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这一章说明有关蓄冰装置的设计、制造技术要求。相关产品除了符合本技术规格书要求以外，还应当符合设计图纸要求，两者不一致之处，以要求较高者为准。</w:t>
      </w:r>
    </w:p>
    <w:p w14:paraId="2A64E9C9">
      <w:pPr>
        <w:pStyle w:val="4"/>
        <w:pageBreakBefore w:val="0"/>
        <w:kinsoku/>
        <w:wordWrap/>
        <w:overflowPunct/>
        <w:topLinePunct w:val="0"/>
        <w:autoSpaceDE/>
        <w:autoSpaceDN/>
        <w:bidi w:val="0"/>
        <w:adjustRightInd/>
        <w:snapToGrid/>
        <w:spacing w:before="0" w:line="20" w:lineRule="atLeast"/>
        <w:textAlignment w:val="auto"/>
        <w:rPr>
          <w:rFonts w:hint="eastAsia" w:ascii="宋体" w:hAnsi="宋体" w:eastAsia="宋体" w:cs="宋体"/>
        </w:rPr>
      </w:pPr>
      <w:r>
        <w:rPr>
          <w:rFonts w:hint="eastAsia" w:ascii="宋体" w:hAnsi="宋体" w:eastAsia="宋体" w:cs="宋体"/>
        </w:rPr>
        <w:t>1.1.2一般要求</w:t>
      </w:r>
    </w:p>
    <w:p w14:paraId="7C699144">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A.按图纸所示安排及设备表内的技术参数，选取并提供适合本项目的蓄冰装置。</w:t>
      </w:r>
    </w:p>
    <w:p w14:paraId="78F6E851">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B.</w:t>
      </w:r>
      <w:r>
        <w:rPr>
          <w:rFonts w:hint="eastAsia" w:ascii="宋体" w:hAnsi="宋体" w:eastAsia="宋体" w:cs="宋体"/>
        </w:rPr>
        <w:t xml:space="preserve"> </w:t>
      </w:r>
      <w:r>
        <w:rPr>
          <w:rFonts w:hint="eastAsia" w:ascii="宋体" w:hAnsi="宋体" w:eastAsia="宋体" w:cs="宋体"/>
          <w:sz w:val="28"/>
          <w:szCs w:val="28"/>
        </w:rPr>
        <w:t>所供应及安装的蓄冰装置均为全</w:t>
      </w:r>
      <w:r>
        <w:rPr>
          <w:rFonts w:hint="eastAsia" w:ascii="宋体" w:hAnsi="宋体" w:eastAsia="宋体" w:cs="宋体"/>
          <w:sz w:val="28"/>
          <w:szCs w:val="28"/>
          <w:lang w:val="en-US" w:eastAsia="zh-CN"/>
        </w:rPr>
        <w:t>新</w:t>
      </w:r>
      <w:r>
        <w:rPr>
          <w:rFonts w:hint="eastAsia" w:ascii="宋体" w:hAnsi="宋体" w:eastAsia="宋体" w:cs="宋体"/>
          <w:sz w:val="28"/>
          <w:szCs w:val="28"/>
        </w:rPr>
        <w:t>产品，并附有原生产商的标志，以显示涉及的等级规格及原产地。有关设备，无论在运送、储存及施工安装期间，应采取正确的保护设施，以确保设备在任何情况下不受破损。而蓄冰装置的所有出入接口在接驳管道前应有适当的覆盖和保护。</w:t>
      </w:r>
    </w:p>
    <w:p w14:paraId="333B6D21">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C.为了正确地安装蓄冰装置，承包人须供应所有必需的安装支架。</w:t>
      </w:r>
    </w:p>
    <w:p w14:paraId="09D64EA7">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D.所有用保温的材料不可含有石棉或石棉产品而且必须符合当地消防局的最新要求。</w:t>
      </w:r>
    </w:p>
    <w:p w14:paraId="7D9410F7">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F.蓄冰装置在设计要求的制冰工作周期内，完成设计要求的蓄冷工作、满足制冰效率要求；在设计要求的融冰供冷工作周期内，蓄冰装置应确保融冰速率满足供冷要求及恒定的出水温度。承包人须在投标时，提供确切的资料，说明蓄冰装置在设计要求的工作周期内，蓄冰、融冰工况逐时容量表和配合双工况制冷机组工作的全天冷负荷构成以及关键温度点。</w:t>
      </w:r>
    </w:p>
    <w:p w14:paraId="345BCBB1">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G.承包人提供的蓄冰装置具体尺寸须能完全满足图示的安装空间及维护保养空间的要求。</w:t>
      </w:r>
    </w:p>
    <w:p w14:paraId="40A217CC">
      <w:pPr>
        <w:pStyle w:val="4"/>
        <w:pageBreakBefore w:val="0"/>
        <w:kinsoku/>
        <w:wordWrap/>
        <w:overflowPunct/>
        <w:topLinePunct w:val="0"/>
        <w:autoSpaceDE/>
        <w:autoSpaceDN/>
        <w:bidi w:val="0"/>
        <w:adjustRightInd/>
        <w:snapToGrid/>
        <w:spacing w:before="0" w:line="20" w:lineRule="atLeast"/>
        <w:textAlignment w:val="auto"/>
        <w:rPr>
          <w:rFonts w:hint="eastAsia" w:ascii="宋体" w:hAnsi="宋体" w:eastAsia="宋体" w:cs="宋体"/>
        </w:rPr>
      </w:pPr>
      <w:r>
        <w:rPr>
          <w:rFonts w:hint="eastAsia" w:ascii="宋体" w:hAnsi="宋体" w:eastAsia="宋体" w:cs="宋体"/>
        </w:rPr>
        <w:t>1.1.3质量保证</w:t>
      </w:r>
    </w:p>
    <w:p w14:paraId="2577C66D">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color w:val="auto"/>
          <w:sz w:val="28"/>
          <w:szCs w:val="28"/>
          <w:highlight w:val="none"/>
        </w:rPr>
      </w:pPr>
      <w:r>
        <w:rPr>
          <w:rFonts w:hint="eastAsia" w:ascii="宋体" w:hAnsi="宋体" w:eastAsia="宋体" w:cs="宋体"/>
          <w:sz w:val="28"/>
          <w:szCs w:val="28"/>
        </w:rPr>
        <w:t>A.蓄冰装置须是国际或国内知名品牌，属于成熟产品。</w:t>
      </w:r>
      <w:r>
        <w:rPr>
          <w:rFonts w:hint="eastAsia" w:ascii="宋体" w:hAnsi="宋体" w:eastAsia="宋体" w:cs="宋体"/>
          <w:color w:val="auto"/>
          <w:sz w:val="28"/>
          <w:szCs w:val="28"/>
          <w:highlight w:val="none"/>
        </w:rPr>
        <w:t>建议优先采用在国内三年内有内融冰系统设备供货业绩2个及以上的产品。蓄冰装置的使用寿命应大于20年。</w:t>
      </w:r>
    </w:p>
    <w:p w14:paraId="7F040ADA">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B.每台蓄冰装置须附有原厂的标志牌，标明厂家的名称、设备的编号、型号及有关的技术数据。</w:t>
      </w:r>
    </w:p>
    <w:p w14:paraId="5921436E">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C.蓄冰装置的设计、制造、安装、检验、试验应符合中华人民共和国有关行业标准和规范或应符合所在国家的有关行业标准和规范以及国际通用标准。</w:t>
      </w:r>
    </w:p>
    <w:p w14:paraId="6C24C513">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D.蓄冰装置生产所用的材料应符合和达到国家规范或标准规定的材料质量标准，应提供主要设备用料的质量证明文件（包括化学成分，机械性能试验等）和相关的检验、试验规范和标准。</w:t>
      </w:r>
    </w:p>
    <w:p w14:paraId="59A95C3E">
      <w:pPr>
        <w:pStyle w:val="4"/>
        <w:pageBreakBefore w:val="0"/>
        <w:kinsoku/>
        <w:wordWrap/>
        <w:overflowPunct/>
        <w:topLinePunct w:val="0"/>
        <w:autoSpaceDE/>
        <w:autoSpaceDN/>
        <w:bidi w:val="0"/>
        <w:adjustRightInd/>
        <w:snapToGrid/>
        <w:spacing w:before="0" w:line="20" w:lineRule="atLeast"/>
        <w:textAlignment w:val="auto"/>
        <w:rPr>
          <w:rFonts w:hint="eastAsia" w:ascii="宋体" w:hAnsi="宋体" w:eastAsia="宋体" w:cs="宋体"/>
        </w:rPr>
      </w:pPr>
      <w:r>
        <w:rPr>
          <w:rFonts w:hint="eastAsia" w:ascii="宋体" w:hAnsi="宋体" w:eastAsia="宋体" w:cs="宋体"/>
        </w:rPr>
        <w:t>1.1.4资料呈审</w:t>
      </w:r>
    </w:p>
    <w:p w14:paraId="5144978E">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A.按图纸和合同要求，提交所供应蓄冰装置的各项技术参数。</w:t>
      </w:r>
    </w:p>
    <w:p w14:paraId="4F77050B">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B.提供蓄冰装置设计、制造、检验、试验的标准和规范。</w:t>
      </w:r>
    </w:p>
    <w:p w14:paraId="24094466">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C.提供详细说明蓄冰装置特点及对蓄冷系统的配置与运行方式进行全面科学的描述。</w:t>
      </w:r>
    </w:p>
    <w:p w14:paraId="364CD199">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D.提供蓄冰装置的蓄冰及融冰供冷的特性曲线及其在不同工况下，蓄冰装置的管路压力降。</w:t>
      </w:r>
    </w:p>
    <w:p w14:paraId="7DD4590B">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E.提供蓄冰装置的计算机选型报告，并由蓄冰装置厂家盖章证明选型报告的真实性，并可现场模拟显示。提供的蓄冰装置性能参数须包括但不限于以下内容：蓄冰冷量、融冰供冷量、型号规格、制冰温度、融冰温度、压力降、工作压力、小时最大融冰量、制冰时间、生产厂家、原产地、外型尺寸、净重、运行重量以及乙烯乙二醇用量、浓度、物理性质及其流动情况。</w:t>
      </w:r>
    </w:p>
    <w:p w14:paraId="14E9C04F">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F.提供蓄冰装置的各项技术资料，说明换热设备及其它配附件的材质，换热特性，使用寿命等。</w:t>
      </w:r>
    </w:p>
    <w:p w14:paraId="56B00749">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G.提供蓄冰系统操作运行储冰量/融冰量测量方案。</w:t>
      </w:r>
    </w:p>
    <w:p w14:paraId="3985D74F">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H.提供蓄冰装置的工地现场调试试验方案。</w:t>
      </w:r>
    </w:p>
    <w:p w14:paraId="5EA1CC10">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I.提供蓄冰装置计算书、系统原理图、平面布置图、基础图、接管图、剖面图、与自控有关的相应图纸及对结构承重要求的图纸。</w:t>
      </w:r>
    </w:p>
    <w:p w14:paraId="001E5DE7">
      <w:pPr>
        <w:pStyle w:val="3"/>
        <w:pageBreakBefore w:val="0"/>
        <w:kinsoku/>
        <w:wordWrap/>
        <w:overflowPunct/>
        <w:topLinePunct w:val="0"/>
        <w:autoSpaceDE/>
        <w:autoSpaceDN/>
        <w:bidi w:val="0"/>
        <w:adjustRightInd/>
        <w:snapToGrid/>
        <w:spacing w:before="0" w:line="20" w:lineRule="atLeast"/>
        <w:textAlignment w:val="auto"/>
        <w:rPr>
          <w:rFonts w:hint="eastAsia" w:ascii="宋体" w:hAnsi="宋体" w:eastAsia="宋体" w:cs="宋体"/>
        </w:rPr>
      </w:pPr>
      <w:r>
        <w:rPr>
          <w:rFonts w:hint="eastAsia" w:ascii="宋体" w:hAnsi="宋体" w:eastAsia="宋体" w:cs="宋体"/>
        </w:rPr>
        <w:t>第二节产品</w:t>
      </w:r>
    </w:p>
    <w:p w14:paraId="28052376">
      <w:pPr>
        <w:pStyle w:val="4"/>
        <w:pageBreakBefore w:val="0"/>
        <w:kinsoku/>
        <w:wordWrap/>
        <w:overflowPunct/>
        <w:topLinePunct w:val="0"/>
        <w:autoSpaceDE/>
        <w:autoSpaceDN/>
        <w:bidi w:val="0"/>
        <w:adjustRightInd/>
        <w:snapToGrid/>
        <w:spacing w:before="0" w:line="20" w:lineRule="atLeast"/>
        <w:textAlignment w:val="auto"/>
        <w:rPr>
          <w:rFonts w:hint="eastAsia" w:ascii="宋体" w:hAnsi="宋体" w:eastAsia="宋体" w:cs="宋体"/>
        </w:rPr>
      </w:pPr>
      <w:r>
        <w:rPr>
          <w:rFonts w:hint="eastAsia" w:ascii="宋体" w:hAnsi="宋体" w:eastAsia="宋体" w:cs="宋体"/>
        </w:rPr>
        <w:t>1.2.1概述</w:t>
      </w:r>
    </w:p>
    <w:p w14:paraId="682E36B7">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A.蓄冰装置</w:t>
      </w:r>
      <w:r>
        <w:rPr>
          <w:rFonts w:hint="eastAsia" w:ascii="宋体" w:hAnsi="宋体" w:eastAsia="宋体" w:cs="宋体"/>
          <w:sz w:val="28"/>
          <w:szCs w:val="28"/>
          <w:lang w:val="en-US" w:eastAsia="zh-CN"/>
        </w:rPr>
        <w:t>内置</w:t>
      </w:r>
      <w:r>
        <w:rPr>
          <w:rFonts w:hint="eastAsia" w:ascii="宋体" w:hAnsi="宋体" w:eastAsia="宋体" w:cs="宋体"/>
          <w:sz w:val="28"/>
          <w:szCs w:val="28"/>
        </w:rPr>
        <w:t>盘管材质为ANSI304不锈钢</w:t>
      </w:r>
      <w:bookmarkStart w:id="0" w:name="_Hlk79066166"/>
      <w:r>
        <w:rPr>
          <w:rFonts w:hint="eastAsia" w:ascii="宋体" w:hAnsi="宋体" w:eastAsia="宋体" w:cs="宋体"/>
          <w:sz w:val="28"/>
          <w:szCs w:val="28"/>
          <w:lang w:eastAsia="zh-CN"/>
        </w:rPr>
        <w:t>，</w:t>
      </w:r>
      <w:r>
        <w:rPr>
          <w:rFonts w:hint="eastAsia" w:ascii="宋体" w:hAnsi="宋体" w:eastAsia="宋体" w:cs="宋体"/>
          <w:sz w:val="28"/>
          <w:szCs w:val="28"/>
        </w:rPr>
        <w:t>蓄冰槽</w:t>
      </w:r>
      <w:r>
        <w:rPr>
          <w:rFonts w:hint="eastAsia" w:ascii="宋体" w:hAnsi="宋体" w:eastAsia="宋体" w:cs="宋体"/>
          <w:sz w:val="28"/>
          <w:szCs w:val="28"/>
          <w:lang w:val="en-US" w:eastAsia="zh-CN"/>
        </w:rPr>
        <w:t>槽体</w:t>
      </w:r>
      <w:r>
        <w:rPr>
          <w:rFonts w:hint="eastAsia" w:ascii="宋体" w:hAnsi="宋体" w:eastAsia="宋体" w:cs="宋体"/>
          <w:sz w:val="28"/>
          <w:szCs w:val="28"/>
        </w:rPr>
        <w:t>采用</w:t>
      </w:r>
      <w:r>
        <w:rPr>
          <w:rFonts w:hint="eastAsia" w:ascii="宋体" w:hAnsi="宋体" w:eastAsia="宋体" w:cs="宋体"/>
          <w:sz w:val="28"/>
          <w:szCs w:val="28"/>
          <w:lang w:val="en-US" w:eastAsia="zh-CN"/>
        </w:rPr>
        <w:t>Q235B碳</w:t>
      </w:r>
      <w:r>
        <w:rPr>
          <w:rFonts w:hint="eastAsia" w:ascii="宋体" w:hAnsi="宋体" w:eastAsia="宋体" w:cs="宋体"/>
          <w:sz w:val="28"/>
          <w:szCs w:val="28"/>
        </w:rPr>
        <w:t>钢材料</w:t>
      </w:r>
      <w:r>
        <w:rPr>
          <w:rFonts w:hint="eastAsia" w:ascii="宋体" w:hAnsi="宋体" w:eastAsia="宋体" w:cs="宋体"/>
          <w:sz w:val="28"/>
          <w:szCs w:val="28"/>
          <w:lang w:val="en-US" w:eastAsia="zh-CN"/>
        </w:rPr>
        <w:t>现场制作</w:t>
      </w:r>
      <w:r>
        <w:rPr>
          <w:rFonts w:hint="eastAsia" w:ascii="宋体" w:hAnsi="宋体" w:eastAsia="宋体" w:cs="宋体"/>
          <w:sz w:val="28"/>
          <w:szCs w:val="28"/>
          <w:lang w:eastAsia="zh-CN"/>
        </w:rPr>
        <w:t>。</w:t>
      </w:r>
    </w:p>
    <w:bookmarkEnd w:id="0"/>
    <w:p w14:paraId="4FF5F255">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B.蓄冰装置必须为不完全冻结式蓄冰装置。为减少盘管上焊缝的数量以防止局部泄漏，金属盘管必须采用卷焊管连续弯制或直接由无缝管弯制而成，不能采用短管拼接的制造工艺。</w:t>
      </w:r>
    </w:p>
    <w:p w14:paraId="295E7747">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C.建议优先采用等间距盘管设计的蓄冰装置，以保证在相同蓄冰量下最大的换热性能。此外，承包人需提供技术资料说明如何避免过量制冰情况对盘管的伤害。</w:t>
      </w:r>
    </w:p>
    <w:p w14:paraId="2812B4D0">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D.蓄冰装置的设计、制造应使其满足设计负荷条件下安全运行，融冰出水温度应平稳。</w:t>
      </w:r>
    </w:p>
    <w:p w14:paraId="5C1B6C92">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E.蓄冰系统采用的载冷剂须为涤纶级（工业级）乙烯乙二醇溶液，在首次注入时，添加相应的防腐蚀抑制剂，防止乙烯乙二醇溶液对系统设备的影响。</w:t>
      </w:r>
    </w:p>
    <w:p w14:paraId="232110E1">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F.蓄冰系统乙二醇溶液管路须添加防腐抑制剂。乙二醇酸碱抑制剂须符合以下要求：</w:t>
      </w:r>
    </w:p>
    <w:p w14:paraId="46915A89">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成分：含钼酸盐类，具有pH值缓腐剂</w:t>
      </w:r>
    </w:p>
    <w:p w14:paraId="514B0898">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用途：密封系统腐蚀抑制用</w:t>
      </w:r>
    </w:p>
    <w:p w14:paraId="46958C5B">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性质：淡黄色至棕色液体、无味</w:t>
      </w:r>
    </w:p>
    <w:p w14:paraId="7236506E">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酸碱值：pH7-9</w:t>
      </w:r>
    </w:p>
    <w:p w14:paraId="28B86FD8">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比重：1.1</w:t>
      </w:r>
    </w:p>
    <w:p w14:paraId="46A769E4">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用量：6,000ppm</w:t>
      </w:r>
    </w:p>
    <w:p w14:paraId="1F96210D">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添加方法及剂量：酸碱抑制剂必须直接添加到系统中，不可稀释使用。</w:t>
      </w:r>
    </w:p>
    <w:p w14:paraId="5D7EC5AA">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G.承包人须根据图示蓄冰装置的安装空间生产、供应及安装与之相配合的蓄冰系统设备，以便安装后的蓄冰系统能正常运作并具备足够的维护保养空间。</w:t>
      </w:r>
    </w:p>
    <w:p w14:paraId="6371F1B5">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H.承包人须提供蓄冰装置的蓄冰量传感器以反映蓄冰装置内逐时蓄冰量，防止过量结冰。</w:t>
      </w:r>
    </w:p>
    <w:p w14:paraId="25529CA0">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I.承包人须提供足够及合适的蓄冰系统制冰或停止制冰的信号数量和类型。承包人须提供蓄冰量传感器及与自控系统之间信号输入输出的技术说明，以便进行系统控制。</w:t>
      </w:r>
    </w:p>
    <w:p w14:paraId="2CA1701C">
      <w:pPr>
        <w:pStyle w:val="4"/>
        <w:pageBreakBefore w:val="0"/>
        <w:kinsoku/>
        <w:wordWrap/>
        <w:overflowPunct/>
        <w:topLinePunct w:val="0"/>
        <w:autoSpaceDE/>
        <w:autoSpaceDN/>
        <w:bidi w:val="0"/>
        <w:adjustRightInd/>
        <w:snapToGrid/>
        <w:spacing w:before="0" w:line="20" w:lineRule="atLeast"/>
        <w:textAlignment w:val="auto"/>
        <w:rPr>
          <w:rFonts w:hint="eastAsia" w:ascii="宋体" w:hAnsi="宋体" w:eastAsia="宋体" w:cs="宋体"/>
        </w:rPr>
      </w:pPr>
      <w:r>
        <w:rPr>
          <w:rFonts w:hint="eastAsia" w:ascii="宋体" w:hAnsi="宋体" w:eastAsia="宋体" w:cs="宋体"/>
        </w:rPr>
        <w:t>1.2.2蓄冰盘管</w:t>
      </w:r>
    </w:p>
    <w:p w14:paraId="24C27CF5">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rPr>
        <w:tab/>
      </w:r>
      <w:r>
        <w:rPr>
          <w:rFonts w:hint="eastAsia" w:ascii="宋体" w:hAnsi="宋体" w:eastAsia="宋体" w:cs="宋体"/>
          <w:sz w:val="28"/>
          <w:szCs w:val="28"/>
        </w:rPr>
        <w:t>冰蓄冷盘管材质为ANSI304不锈钢，以保证蓄融冰过程中的换热性能。盘管支管的管壁厚度不小于1.2mm，盘管集管的管壁壁应不小于4.0mm，提供盘管材质检测报告、原产地证明。</w:t>
      </w:r>
    </w:p>
    <w:p w14:paraId="3959641B">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B. 为保证蓄冰与融冰性能，单位冷吨时的换热面积应不小于0.70 m</w:t>
      </w:r>
      <w:r>
        <w:rPr>
          <w:rFonts w:hint="eastAsia" w:ascii="宋体" w:hAnsi="宋体" w:eastAsia="宋体" w:cs="宋体"/>
          <w:sz w:val="28"/>
          <w:szCs w:val="28"/>
          <w:vertAlign w:val="superscript"/>
        </w:rPr>
        <w:t>2</w:t>
      </w:r>
      <w:r>
        <w:rPr>
          <w:rFonts w:hint="eastAsia" w:ascii="宋体" w:hAnsi="宋体" w:eastAsia="宋体" w:cs="宋体"/>
          <w:sz w:val="28"/>
          <w:szCs w:val="28"/>
        </w:rPr>
        <w:t>/RTh，结冰冰厚不大于28mm。</w:t>
      </w:r>
    </w:p>
    <w:p w14:paraId="7DEBBE87">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C. 为减小系统水泵能耗，蓄冰盘管阻力应不大于80kPa。</w:t>
      </w:r>
    </w:p>
    <w:p w14:paraId="67746F2B">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D. 盘管弯头位置不应有损伤，包括弯管凹坑或凹陷的纹理，盘管要求弯曲成型没有对接焊接点。</w:t>
      </w:r>
    </w:p>
    <w:p w14:paraId="1D057C4E">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E. 蓄冰装置厂家应根据甲方招标已经确定的双工况主机选型参数和设计图纸技术要求进行蓄冰装置选型计算，应同时满足总潜热蓄冰量、融冰量（净可利用的蓄冰量）等要求，蓄冰装置选型应提供设计温度条件下，单位小时内的最大融冰能力及平均供冷能力，并提供蓄冰、融冰特性曲线。</w:t>
      </w:r>
    </w:p>
    <w:p w14:paraId="5BBF2743">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F. 蓄冰盘管应按规定要求做水压或气压试验，试验压力应符合规范规定。为防止盘管内有异物影响盘管的工作，盘管应严格按照有关规范进行加工制作，有效防止杂物、焊渣遗留在管中。</w:t>
      </w:r>
    </w:p>
    <w:p w14:paraId="4F521B77">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 xml:space="preserve">G. 在添加乙二醇溶液之前，所有的管路必须确保安全，清洗干净，不可有任何杂质，尤其是焊渣必须彻底清理干净。清洗乙二醇管道时必须将蓄冰槽与系统完全隔离。乙二醇的成分及比例必须依照生产抑制性乙二醇溶液的厂商所提供的资料，而且必须提交设计单位审批认可，在开始初次蓄冰模式运行前，至少将系统运转4小时以上，使系统内的空气能够完全排出。 </w:t>
      </w:r>
    </w:p>
    <w:p w14:paraId="1BF4942D">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 xml:space="preserve">H. 蓄冰装置厂家应提供盘管在遇突发情况下如产生裂纹或腐蚀穿孔等原因导致换热管泄漏时，详细的盘管维修方法说明。单台盘管维修时，其他盘管可以采用关断阀关闭。单台盘管维修更换时，除了槽体顶盖外，不允许破坏蓄冰槽体结构件以避免影响槽体结构强度。厂家应提供详细的蓄冰盘管现场维修方案，维修时不应要求拆除槽体顶部的乙二醇溶液主管道，只允许拆除蓄冰槽体出口阀门以内的管道。维修时应负责回收槽内的乙二醇溶液。 </w:t>
      </w:r>
    </w:p>
    <w:p w14:paraId="10E54410">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I.</w:t>
      </w:r>
      <w:r>
        <w:rPr>
          <w:rFonts w:hint="eastAsia" w:ascii="宋体" w:hAnsi="宋体" w:eastAsia="宋体" w:cs="宋体"/>
          <w:sz w:val="28"/>
          <w:szCs w:val="28"/>
        </w:rPr>
        <w:tab/>
      </w:r>
      <w:r>
        <w:rPr>
          <w:rFonts w:hint="eastAsia" w:ascii="宋体" w:hAnsi="宋体" w:eastAsia="宋体" w:cs="宋体"/>
          <w:sz w:val="28"/>
          <w:szCs w:val="28"/>
        </w:rPr>
        <w:t xml:space="preserve">设备的结构件上应设置便于装卸、吊装的部件，部件必须同时也是金属材质。 </w:t>
      </w:r>
    </w:p>
    <w:p w14:paraId="4670D8C1">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J.</w:t>
      </w:r>
      <w:r>
        <w:rPr>
          <w:rFonts w:hint="eastAsia" w:ascii="宋体" w:hAnsi="宋体" w:eastAsia="宋体" w:cs="宋体"/>
          <w:sz w:val="28"/>
          <w:szCs w:val="28"/>
        </w:rPr>
        <w:tab/>
      </w:r>
      <w:r>
        <w:rPr>
          <w:rFonts w:hint="eastAsia" w:ascii="宋体" w:hAnsi="宋体" w:eastAsia="宋体" w:cs="宋体"/>
          <w:sz w:val="28"/>
          <w:szCs w:val="28"/>
        </w:rPr>
        <w:t>金属盘管报审资料选型应提交如下资料（包括但不限于）：</w:t>
      </w:r>
    </w:p>
    <w:p w14:paraId="72382DC4">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1）蓄冰装置选型计算书</w:t>
      </w:r>
    </w:p>
    <w:p w14:paraId="7040A73F">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2）蓄冰装置的生产厂家、原产地、品牌（进口产品或主要零配件，交货时需提供原产地商会证明和海关报关单）</w:t>
      </w:r>
    </w:p>
    <w:p w14:paraId="7B5CFD37">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3）设备的型号、规格、台数、单台蓄冰量、总蓄冷量。</w:t>
      </w:r>
    </w:p>
    <w:p w14:paraId="396B2563">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4）蓄冰装置的换热管材质，传热、导热性能说明。</w:t>
      </w:r>
    </w:p>
    <w:p w14:paraId="5E860AEC">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5）换热盘管支管、集管的管径（外径）与壁厚</w:t>
      </w:r>
    </w:p>
    <w:p w14:paraId="575DF645">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6）单台设备的盘管总长度、每个流程长度、流程数、平均结冰厚度</w:t>
      </w:r>
    </w:p>
    <w:p w14:paraId="4ABD9C8B">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7）单台设备的盘管总换热面积（管子外表面面积）</w:t>
      </w:r>
    </w:p>
    <w:p w14:paraId="405632A4">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8）盘管单位冷吨时换热面积</w:t>
      </w:r>
    </w:p>
    <w:p w14:paraId="672B546A">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 xml:space="preserve">9）单台蓄冰装置的净重 </w:t>
      </w:r>
    </w:p>
    <w:p w14:paraId="04525122">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10）单台蓄冰装置的安装尺寸</w:t>
      </w:r>
    </w:p>
    <w:p w14:paraId="64FF4B08">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 xml:space="preserve">11）制冰工况乙二醇溶液的流量 </w:t>
      </w:r>
    </w:p>
    <w:p w14:paraId="30EE6F43">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12）蓄冰盘管在设计流量下的压降</w:t>
      </w:r>
    </w:p>
    <w:p w14:paraId="462F32C2">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13）蓄冰装置所能承受的最大压力</w:t>
      </w:r>
    </w:p>
    <w:p w14:paraId="1BBB1904">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14）乙二醇溶液浓度要求</w:t>
      </w:r>
    </w:p>
    <w:p w14:paraId="73BB6E70">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15）乙二醇溶液的技术要求、槽内水质技术要求</w:t>
      </w:r>
    </w:p>
    <w:p w14:paraId="7888C388">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 xml:space="preserve">16）单台盘管乙二醇溶液充注量 </w:t>
      </w:r>
    </w:p>
    <w:p w14:paraId="31C23A8F">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17）蓄冰装置外形尺寸。</w:t>
      </w:r>
    </w:p>
    <w:p w14:paraId="034D470F">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18）蓄冰装置的接管方式及接管尺寸</w:t>
      </w:r>
    </w:p>
    <w:p w14:paraId="46ABCC63">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19）空气搅拌泵性能参数，包括空气泵的流量、压力、电机功率、电 源要求等（</w:t>
      </w:r>
      <w:r>
        <w:rPr>
          <w:rFonts w:hint="eastAsia" w:ascii="宋体" w:hAnsi="宋体" w:eastAsia="宋体" w:cs="宋体"/>
          <w:b/>
          <w:bCs/>
          <w:sz w:val="28"/>
          <w:szCs w:val="28"/>
          <w:lang w:val="en-US" w:eastAsia="zh-CN"/>
        </w:rPr>
        <w:t>须配</w:t>
      </w:r>
      <w:r>
        <w:rPr>
          <w:rFonts w:hint="eastAsia" w:ascii="宋体" w:hAnsi="宋体" w:eastAsia="宋体" w:cs="宋体"/>
          <w:sz w:val="28"/>
          <w:szCs w:val="28"/>
        </w:rPr>
        <w:t>）</w:t>
      </w:r>
    </w:p>
    <w:p w14:paraId="47CCC5D0">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20）压缩空气管道材料、规格、连接方式与管道布置（</w:t>
      </w:r>
      <w:r>
        <w:rPr>
          <w:rFonts w:hint="eastAsia" w:ascii="宋体" w:hAnsi="宋体" w:eastAsia="宋体" w:cs="宋体"/>
          <w:b/>
          <w:bCs/>
          <w:sz w:val="28"/>
          <w:szCs w:val="28"/>
          <w:lang w:val="en-US" w:eastAsia="zh-CN"/>
        </w:rPr>
        <w:t>须配</w:t>
      </w:r>
      <w:r>
        <w:rPr>
          <w:rFonts w:hint="eastAsia" w:ascii="宋体" w:hAnsi="宋体" w:eastAsia="宋体" w:cs="宋体"/>
          <w:sz w:val="28"/>
          <w:szCs w:val="28"/>
        </w:rPr>
        <w:t>）</w:t>
      </w:r>
    </w:p>
    <w:p w14:paraId="15CD90DC">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21）设备的设计、制造、安装、检验、试验标准</w:t>
      </w:r>
    </w:p>
    <w:p w14:paraId="01FA383A">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K. 蓄冰盘管的工作压力不小于1.0MPa，测试压力不小于1.6Mpa。</w:t>
      </w:r>
    </w:p>
    <w:p w14:paraId="72CB726E">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L. 蓄冰盘管必须在工厂进行内外酸洗钝化工艺，以提升盘管耐腐性能。</w:t>
      </w:r>
    </w:p>
    <w:p w14:paraId="59C386D6">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rPr>
        <w:t>M. 每台蓄冰装置间的管路的连接应采用同程设计。使管路系统可自动平衡。</w:t>
      </w:r>
      <w:r>
        <w:rPr>
          <w:rFonts w:hint="eastAsia" w:ascii="宋体" w:hAnsi="宋体" w:eastAsia="宋体" w:cs="宋体"/>
          <w:sz w:val="28"/>
          <w:szCs w:val="28"/>
          <w:highlight w:val="none"/>
          <w:lang w:val="en-US" w:eastAsia="zh-CN"/>
        </w:rPr>
        <w:t>投标时需提供图纸。</w:t>
      </w:r>
    </w:p>
    <w:p w14:paraId="7C62536C">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rPr>
        <w:t>N. 投标供应商应设有蓄冰盘管试验平台或检测平台，以测试所出厂的蓄冰盘管型号的蓄冰量、融冰量、压降等关键参数均能真实的满足技术要求。</w:t>
      </w:r>
      <w:r>
        <w:rPr>
          <w:rFonts w:hint="eastAsia" w:ascii="宋体" w:hAnsi="宋体" w:eastAsia="宋体" w:cs="宋体"/>
          <w:sz w:val="28"/>
          <w:szCs w:val="28"/>
          <w:highlight w:val="none"/>
          <w:lang w:val="en-US" w:eastAsia="zh-CN"/>
        </w:rPr>
        <w:t>投标时须提供试验平台采购合同以及检验结果报告。</w:t>
      </w:r>
    </w:p>
    <w:p w14:paraId="6A3BE69D">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O.投标单位与生产单位应一致。</w:t>
      </w:r>
    </w:p>
    <w:p w14:paraId="300749B6">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P</w:t>
      </w:r>
      <w:r>
        <w:rPr>
          <w:rFonts w:hint="eastAsia" w:ascii="宋体" w:hAnsi="宋体" w:eastAsia="宋体" w:cs="宋体"/>
          <w:sz w:val="28"/>
          <w:szCs w:val="28"/>
        </w:rPr>
        <w:t>.</w:t>
      </w:r>
      <w:r>
        <w:rPr>
          <w:rFonts w:hint="eastAsia" w:ascii="宋体" w:hAnsi="宋体" w:eastAsia="宋体" w:cs="宋体"/>
        </w:rPr>
        <w:t xml:space="preserve"> </w:t>
      </w:r>
      <w:r>
        <w:rPr>
          <w:rFonts w:hint="eastAsia" w:ascii="宋体" w:hAnsi="宋体" w:eastAsia="宋体" w:cs="宋体"/>
          <w:sz w:val="28"/>
          <w:szCs w:val="28"/>
        </w:rPr>
        <w:t>盘管选型规格与参数表</w:t>
      </w:r>
    </w:p>
    <w:tbl>
      <w:tblPr>
        <w:tblStyle w:val="8"/>
        <w:tblW w:w="5032" w:type="pct"/>
        <w:tblInd w:w="0" w:type="dxa"/>
        <w:tblLayout w:type="autofit"/>
        <w:tblCellMar>
          <w:top w:w="0" w:type="dxa"/>
          <w:left w:w="108" w:type="dxa"/>
          <w:bottom w:w="0" w:type="dxa"/>
          <w:right w:w="108" w:type="dxa"/>
        </w:tblCellMar>
      </w:tblPr>
      <w:tblGrid>
        <w:gridCol w:w="968"/>
        <w:gridCol w:w="4504"/>
        <w:gridCol w:w="2887"/>
      </w:tblGrid>
      <w:tr w14:paraId="014D7232">
        <w:tblPrEx>
          <w:tblCellMar>
            <w:top w:w="0" w:type="dxa"/>
            <w:left w:w="108" w:type="dxa"/>
            <w:bottom w:w="0" w:type="dxa"/>
            <w:right w:w="108" w:type="dxa"/>
          </w:tblCellMar>
        </w:tblPrEx>
        <w:trPr>
          <w:trHeight w:val="413" w:hRule="atLeast"/>
        </w:trPr>
        <w:tc>
          <w:tcPr>
            <w:tcW w:w="579" w:type="pct"/>
            <w:tcBorders>
              <w:top w:val="single" w:color="auto" w:sz="4" w:space="0"/>
              <w:left w:val="single" w:color="auto" w:sz="4" w:space="0"/>
              <w:bottom w:val="single" w:color="auto" w:sz="4" w:space="0"/>
              <w:right w:val="single" w:color="auto" w:sz="4" w:space="0"/>
            </w:tcBorders>
            <w:noWrap/>
            <w:vAlign w:val="center"/>
          </w:tcPr>
          <w:p w14:paraId="4A5FBC26">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2693" w:type="pct"/>
            <w:tcBorders>
              <w:top w:val="single" w:color="auto" w:sz="4" w:space="0"/>
              <w:left w:val="nil"/>
              <w:bottom w:val="single" w:color="auto" w:sz="4" w:space="0"/>
              <w:right w:val="single" w:color="auto" w:sz="4" w:space="0"/>
            </w:tcBorders>
            <w:noWrap/>
            <w:vAlign w:val="center"/>
          </w:tcPr>
          <w:p w14:paraId="55C1EC79">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类别</w:t>
            </w:r>
          </w:p>
        </w:tc>
        <w:tc>
          <w:tcPr>
            <w:tcW w:w="1726" w:type="pct"/>
            <w:tcBorders>
              <w:top w:val="single" w:color="auto" w:sz="4" w:space="0"/>
              <w:left w:val="nil"/>
              <w:bottom w:val="single" w:color="auto" w:sz="4" w:space="0"/>
              <w:right w:val="single" w:color="auto" w:sz="4" w:space="0"/>
            </w:tcBorders>
            <w:noWrap/>
            <w:vAlign w:val="center"/>
          </w:tcPr>
          <w:p w14:paraId="0B99C2AA">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内容</w:t>
            </w:r>
          </w:p>
        </w:tc>
      </w:tr>
      <w:tr w14:paraId="725DA52B">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13229FFD">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693" w:type="pct"/>
            <w:tcBorders>
              <w:top w:val="nil"/>
              <w:left w:val="nil"/>
              <w:bottom w:val="single" w:color="auto" w:sz="4" w:space="0"/>
              <w:right w:val="single" w:color="auto" w:sz="4" w:space="0"/>
            </w:tcBorders>
            <w:noWrap/>
            <w:vAlign w:val="center"/>
          </w:tcPr>
          <w:p w14:paraId="32606CC0">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蓄冰盘管材质</w:t>
            </w:r>
          </w:p>
        </w:tc>
        <w:tc>
          <w:tcPr>
            <w:tcW w:w="1726" w:type="pct"/>
            <w:tcBorders>
              <w:top w:val="single" w:color="auto" w:sz="4" w:space="0"/>
              <w:left w:val="nil"/>
              <w:bottom w:val="single" w:color="auto" w:sz="4" w:space="0"/>
              <w:right w:val="single" w:color="auto" w:sz="4" w:space="0"/>
            </w:tcBorders>
            <w:noWrap/>
            <w:vAlign w:val="center"/>
          </w:tcPr>
          <w:p w14:paraId="3838DDCD">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304不锈钢</w:t>
            </w:r>
          </w:p>
        </w:tc>
      </w:tr>
      <w:tr w14:paraId="4F871483">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0D964BC0">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693" w:type="pct"/>
            <w:tcBorders>
              <w:top w:val="nil"/>
              <w:left w:val="nil"/>
              <w:bottom w:val="single" w:color="auto" w:sz="4" w:space="0"/>
              <w:right w:val="single" w:color="auto" w:sz="4" w:space="0"/>
            </w:tcBorders>
            <w:noWrap/>
            <w:vAlign w:val="center"/>
          </w:tcPr>
          <w:p w14:paraId="59E4B23B">
            <w:pPr>
              <w:pageBreakBefore w:val="0"/>
              <w:widowControl/>
              <w:kinsoku/>
              <w:wordWrap/>
              <w:overflowPunct/>
              <w:topLinePunct w:val="0"/>
              <w:autoSpaceDE/>
              <w:autoSpaceDN/>
              <w:bidi w:val="0"/>
              <w:adjustRightInd/>
              <w:snapToGrid/>
              <w:spacing w:line="20" w:lineRule="atLeas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盘管支管、集管的壁（mm）</w:t>
            </w:r>
          </w:p>
        </w:tc>
        <w:tc>
          <w:tcPr>
            <w:tcW w:w="1726" w:type="pct"/>
            <w:tcBorders>
              <w:top w:val="single" w:color="auto" w:sz="4" w:space="0"/>
              <w:left w:val="nil"/>
              <w:bottom w:val="single" w:color="auto" w:sz="4" w:space="0"/>
              <w:right w:val="single" w:color="auto" w:sz="4" w:space="0"/>
            </w:tcBorders>
            <w:noWrap/>
            <w:vAlign w:val="center"/>
          </w:tcPr>
          <w:p w14:paraId="35966517">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6775C113">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0C2ABE89">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2693" w:type="pct"/>
            <w:tcBorders>
              <w:top w:val="nil"/>
              <w:left w:val="nil"/>
              <w:bottom w:val="single" w:color="auto" w:sz="4" w:space="0"/>
              <w:right w:val="single" w:color="auto" w:sz="4" w:space="0"/>
            </w:tcBorders>
            <w:noWrap/>
            <w:vAlign w:val="center"/>
          </w:tcPr>
          <w:p w14:paraId="5EDC322F">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单台潜热蓄冰量（RTH）</w:t>
            </w:r>
          </w:p>
        </w:tc>
        <w:tc>
          <w:tcPr>
            <w:tcW w:w="1726" w:type="pct"/>
            <w:tcBorders>
              <w:top w:val="single" w:color="auto" w:sz="4" w:space="0"/>
              <w:left w:val="nil"/>
              <w:bottom w:val="single" w:color="auto" w:sz="4" w:space="0"/>
              <w:right w:val="single" w:color="auto" w:sz="4" w:space="0"/>
            </w:tcBorders>
            <w:noWrap/>
            <w:vAlign w:val="center"/>
          </w:tcPr>
          <w:p w14:paraId="407E198E">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1C9387AF">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2B7CD2F7">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2693" w:type="pct"/>
            <w:tcBorders>
              <w:top w:val="nil"/>
              <w:left w:val="nil"/>
              <w:bottom w:val="single" w:color="auto" w:sz="4" w:space="0"/>
              <w:right w:val="single" w:color="auto" w:sz="4" w:space="0"/>
            </w:tcBorders>
            <w:noWrap/>
            <w:vAlign w:val="center"/>
          </w:tcPr>
          <w:p w14:paraId="6EB61822">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单台</w:t>
            </w:r>
            <w:r>
              <w:rPr>
                <w:rFonts w:hint="eastAsia" w:ascii="宋体" w:hAnsi="宋体" w:eastAsia="宋体" w:cs="宋体"/>
                <w:kern w:val="0"/>
                <w:sz w:val="24"/>
                <w:szCs w:val="24"/>
                <w:lang w:val="en-US" w:eastAsia="zh-CN"/>
              </w:rPr>
              <w:t>设备总</w:t>
            </w:r>
            <w:r>
              <w:rPr>
                <w:rFonts w:hint="eastAsia" w:ascii="宋体" w:hAnsi="宋体" w:eastAsia="宋体" w:cs="宋体"/>
                <w:kern w:val="0"/>
                <w:sz w:val="24"/>
                <w:szCs w:val="24"/>
              </w:rPr>
              <w:t>换热面积（㎡）</w:t>
            </w:r>
          </w:p>
        </w:tc>
        <w:tc>
          <w:tcPr>
            <w:tcW w:w="1726" w:type="pct"/>
            <w:tcBorders>
              <w:top w:val="single" w:color="auto" w:sz="4" w:space="0"/>
              <w:left w:val="nil"/>
              <w:bottom w:val="single" w:color="auto" w:sz="4" w:space="0"/>
              <w:right w:val="single" w:color="auto" w:sz="4" w:space="0"/>
            </w:tcBorders>
            <w:noWrap/>
            <w:vAlign w:val="center"/>
          </w:tcPr>
          <w:p w14:paraId="5AC8B85A">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14FDECE5">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62C90CE1">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2693" w:type="pct"/>
            <w:tcBorders>
              <w:top w:val="nil"/>
              <w:left w:val="nil"/>
              <w:bottom w:val="single" w:color="auto" w:sz="4" w:space="0"/>
              <w:right w:val="single" w:color="auto" w:sz="4" w:space="0"/>
            </w:tcBorders>
            <w:noWrap/>
            <w:vAlign w:val="center"/>
          </w:tcPr>
          <w:p w14:paraId="55FFF871">
            <w:pPr>
              <w:pageBreakBefore w:val="0"/>
              <w:widowControl/>
              <w:kinsoku/>
              <w:wordWrap/>
              <w:overflowPunct/>
              <w:topLinePunct w:val="0"/>
              <w:autoSpaceDE/>
              <w:autoSpaceDN/>
              <w:bidi w:val="0"/>
              <w:adjustRightInd/>
              <w:snapToGrid/>
              <w:spacing w:line="20" w:lineRule="atLeast"/>
              <w:jc w:val="left"/>
              <w:textAlignment w:val="auto"/>
              <w:rPr>
                <w:rFonts w:hint="eastAsia" w:ascii="宋体" w:hAnsi="宋体" w:eastAsia="宋体" w:cs="宋体"/>
                <w:color w:val="000000"/>
                <w:kern w:val="0"/>
                <w:sz w:val="22"/>
                <w:szCs w:val="24"/>
              </w:rPr>
            </w:pPr>
            <w:r>
              <w:rPr>
                <w:rFonts w:hint="eastAsia" w:ascii="宋体" w:hAnsi="宋体" w:eastAsia="宋体" w:cs="宋体"/>
                <w:color w:val="000000"/>
                <w:kern w:val="0"/>
                <w:sz w:val="22"/>
                <w:szCs w:val="24"/>
              </w:rPr>
              <w:t>单位冷量换热面积（㎡/RTh）</w:t>
            </w:r>
          </w:p>
        </w:tc>
        <w:tc>
          <w:tcPr>
            <w:tcW w:w="1726" w:type="pct"/>
            <w:tcBorders>
              <w:top w:val="single" w:color="auto" w:sz="4" w:space="0"/>
              <w:left w:val="nil"/>
              <w:bottom w:val="single" w:color="auto" w:sz="4" w:space="0"/>
              <w:right w:val="single" w:color="auto" w:sz="4" w:space="0"/>
            </w:tcBorders>
            <w:noWrap/>
            <w:vAlign w:val="center"/>
          </w:tcPr>
          <w:p w14:paraId="57EAE5AF">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33CF80F3">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6C75CD07">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6</w:t>
            </w:r>
          </w:p>
        </w:tc>
        <w:tc>
          <w:tcPr>
            <w:tcW w:w="2693" w:type="pct"/>
            <w:tcBorders>
              <w:top w:val="nil"/>
              <w:left w:val="nil"/>
              <w:bottom w:val="single" w:color="auto" w:sz="4" w:space="0"/>
              <w:right w:val="single" w:color="auto" w:sz="4" w:space="0"/>
            </w:tcBorders>
            <w:noWrap/>
            <w:vAlign w:val="center"/>
          </w:tcPr>
          <w:p w14:paraId="7E477C73">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单台流程数（个）</w:t>
            </w:r>
          </w:p>
        </w:tc>
        <w:tc>
          <w:tcPr>
            <w:tcW w:w="1726" w:type="pct"/>
            <w:tcBorders>
              <w:top w:val="single" w:color="auto" w:sz="4" w:space="0"/>
              <w:left w:val="nil"/>
              <w:bottom w:val="single" w:color="auto" w:sz="4" w:space="0"/>
              <w:right w:val="single" w:color="auto" w:sz="4" w:space="0"/>
            </w:tcBorders>
            <w:noWrap/>
            <w:vAlign w:val="center"/>
          </w:tcPr>
          <w:p w14:paraId="177E522C">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4B6B27D7">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3A92C0F8">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7</w:t>
            </w:r>
          </w:p>
        </w:tc>
        <w:tc>
          <w:tcPr>
            <w:tcW w:w="2693" w:type="pct"/>
            <w:tcBorders>
              <w:top w:val="nil"/>
              <w:left w:val="nil"/>
              <w:bottom w:val="single" w:color="auto" w:sz="4" w:space="0"/>
              <w:right w:val="single" w:color="auto" w:sz="4" w:space="0"/>
            </w:tcBorders>
            <w:noWrap/>
            <w:vAlign w:val="center"/>
          </w:tcPr>
          <w:p w14:paraId="2B01CA01">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每个流程长度（m）</w:t>
            </w:r>
          </w:p>
        </w:tc>
        <w:tc>
          <w:tcPr>
            <w:tcW w:w="1726" w:type="pct"/>
            <w:tcBorders>
              <w:top w:val="single" w:color="auto" w:sz="4" w:space="0"/>
              <w:left w:val="nil"/>
              <w:bottom w:val="single" w:color="auto" w:sz="4" w:space="0"/>
              <w:right w:val="single" w:color="auto" w:sz="4" w:space="0"/>
            </w:tcBorders>
            <w:noWrap/>
            <w:vAlign w:val="center"/>
          </w:tcPr>
          <w:p w14:paraId="7EAF4F04">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4CC0E12B">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68E45272">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8</w:t>
            </w:r>
          </w:p>
        </w:tc>
        <w:tc>
          <w:tcPr>
            <w:tcW w:w="2693" w:type="pct"/>
            <w:tcBorders>
              <w:top w:val="nil"/>
              <w:left w:val="nil"/>
              <w:bottom w:val="single" w:color="auto" w:sz="4" w:space="0"/>
              <w:right w:val="single" w:color="auto" w:sz="4" w:space="0"/>
            </w:tcBorders>
            <w:noWrap/>
            <w:vAlign w:val="center"/>
          </w:tcPr>
          <w:p w14:paraId="1A3BDC79">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单台盘管总长度（m）</w:t>
            </w:r>
          </w:p>
        </w:tc>
        <w:tc>
          <w:tcPr>
            <w:tcW w:w="1726" w:type="pct"/>
            <w:tcBorders>
              <w:top w:val="single" w:color="auto" w:sz="4" w:space="0"/>
              <w:left w:val="nil"/>
              <w:bottom w:val="single" w:color="auto" w:sz="4" w:space="0"/>
              <w:right w:val="single" w:color="auto" w:sz="4" w:space="0"/>
            </w:tcBorders>
            <w:noWrap/>
            <w:vAlign w:val="center"/>
          </w:tcPr>
          <w:p w14:paraId="0585C781">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6051B205">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1E8B1B58">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9</w:t>
            </w:r>
          </w:p>
        </w:tc>
        <w:tc>
          <w:tcPr>
            <w:tcW w:w="2693" w:type="pct"/>
            <w:tcBorders>
              <w:top w:val="nil"/>
              <w:left w:val="nil"/>
              <w:bottom w:val="single" w:color="auto" w:sz="4" w:space="0"/>
              <w:right w:val="single" w:color="auto" w:sz="4" w:space="0"/>
            </w:tcBorders>
            <w:noWrap/>
            <w:vAlign w:val="center"/>
          </w:tcPr>
          <w:p w14:paraId="59A4C7F3">
            <w:pPr>
              <w:pageBreakBefore w:val="0"/>
              <w:widowControl/>
              <w:kinsoku/>
              <w:wordWrap/>
              <w:overflowPunct/>
              <w:topLinePunct w:val="0"/>
              <w:autoSpaceDE/>
              <w:autoSpaceDN/>
              <w:bidi w:val="0"/>
              <w:adjustRightInd/>
              <w:snapToGrid/>
              <w:spacing w:line="20" w:lineRule="atLeas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盘管内换热管横向间（mm）</w:t>
            </w:r>
          </w:p>
        </w:tc>
        <w:tc>
          <w:tcPr>
            <w:tcW w:w="1726" w:type="pct"/>
            <w:tcBorders>
              <w:top w:val="single" w:color="auto" w:sz="4" w:space="0"/>
              <w:left w:val="nil"/>
              <w:bottom w:val="single" w:color="auto" w:sz="4" w:space="0"/>
              <w:right w:val="single" w:color="auto" w:sz="4" w:space="0"/>
            </w:tcBorders>
            <w:noWrap/>
            <w:vAlign w:val="center"/>
          </w:tcPr>
          <w:p w14:paraId="21978BF9">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6CF6CE18">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39274EAC">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10</w:t>
            </w:r>
          </w:p>
        </w:tc>
        <w:tc>
          <w:tcPr>
            <w:tcW w:w="2693" w:type="pct"/>
            <w:tcBorders>
              <w:top w:val="nil"/>
              <w:left w:val="nil"/>
              <w:bottom w:val="single" w:color="auto" w:sz="4" w:space="0"/>
              <w:right w:val="single" w:color="auto" w:sz="4" w:space="0"/>
            </w:tcBorders>
            <w:noWrap/>
            <w:vAlign w:val="center"/>
          </w:tcPr>
          <w:p w14:paraId="3401E2B1">
            <w:pPr>
              <w:pageBreakBefore w:val="0"/>
              <w:widowControl/>
              <w:kinsoku/>
              <w:wordWrap/>
              <w:overflowPunct/>
              <w:topLinePunct w:val="0"/>
              <w:autoSpaceDE/>
              <w:autoSpaceDN/>
              <w:bidi w:val="0"/>
              <w:adjustRightInd/>
              <w:snapToGrid/>
              <w:spacing w:line="20" w:lineRule="atLeas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 盘管平均结冰厚（mm）</w:t>
            </w:r>
          </w:p>
        </w:tc>
        <w:tc>
          <w:tcPr>
            <w:tcW w:w="1726" w:type="pct"/>
            <w:tcBorders>
              <w:top w:val="single" w:color="auto" w:sz="4" w:space="0"/>
              <w:left w:val="nil"/>
              <w:bottom w:val="single" w:color="auto" w:sz="4" w:space="0"/>
              <w:right w:val="single" w:color="auto" w:sz="4" w:space="0"/>
            </w:tcBorders>
            <w:noWrap/>
            <w:vAlign w:val="center"/>
          </w:tcPr>
          <w:p w14:paraId="476281B5">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0F30D7E0">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534D62C8">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11</w:t>
            </w:r>
          </w:p>
        </w:tc>
        <w:tc>
          <w:tcPr>
            <w:tcW w:w="2693" w:type="pct"/>
            <w:tcBorders>
              <w:top w:val="nil"/>
              <w:left w:val="nil"/>
              <w:bottom w:val="single" w:color="auto" w:sz="4" w:space="0"/>
              <w:right w:val="single" w:color="auto" w:sz="4" w:space="0"/>
            </w:tcBorders>
            <w:noWrap/>
            <w:vAlign w:val="center"/>
          </w:tcPr>
          <w:p w14:paraId="5AD37A6E">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换热管管径（外径，mm）</w:t>
            </w:r>
          </w:p>
        </w:tc>
        <w:tc>
          <w:tcPr>
            <w:tcW w:w="1726" w:type="pct"/>
            <w:tcBorders>
              <w:top w:val="single" w:color="auto" w:sz="4" w:space="0"/>
              <w:left w:val="nil"/>
              <w:bottom w:val="single" w:color="auto" w:sz="4" w:space="0"/>
              <w:right w:val="single" w:color="auto" w:sz="4" w:space="0"/>
            </w:tcBorders>
            <w:noWrap/>
            <w:vAlign w:val="center"/>
          </w:tcPr>
          <w:p w14:paraId="7E0CBDC0">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0599619A">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5FD655E2">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12</w:t>
            </w:r>
          </w:p>
        </w:tc>
        <w:tc>
          <w:tcPr>
            <w:tcW w:w="2693" w:type="pct"/>
            <w:tcBorders>
              <w:top w:val="nil"/>
              <w:left w:val="nil"/>
              <w:bottom w:val="single" w:color="auto" w:sz="4" w:space="0"/>
              <w:right w:val="single" w:color="auto" w:sz="4" w:space="0"/>
            </w:tcBorders>
            <w:noWrap/>
            <w:vAlign w:val="center"/>
          </w:tcPr>
          <w:p w14:paraId="3CA9B111">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换热管壁厚（mm）</w:t>
            </w:r>
          </w:p>
        </w:tc>
        <w:tc>
          <w:tcPr>
            <w:tcW w:w="1726" w:type="pct"/>
            <w:tcBorders>
              <w:top w:val="single" w:color="auto" w:sz="4" w:space="0"/>
              <w:left w:val="nil"/>
              <w:bottom w:val="single" w:color="auto" w:sz="4" w:space="0"/>
              <w:right w:val="single" w:color="auto" w:sz="4" w:space="0"/>
            </w:tcBorders>
            <w:noWrap/>
            <w:vAlign w:val="center"/>
          </w:tcPr>
          <w:p w14:paraId="54FABD94">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2D6156E5">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68420744">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13</w:t>
            </w:r>
          </w:p>
        </w:tc>
        <w:tc>
          <w:tcPr>
            <w:tcW w:w="2693" w:type="pct"/>
            <w:tcBorders>
              <w:top w:val="nil"/>
              <w:left w:val="nil"/>
              <w:bottom w:val="single" w:color="auto" w:sz="4" w:space="0"/>
              <w:right w:val="single" w:color="auto" w:sz="4" w:space="0"/>
            </w:tcBorders>
            <w:noWrap/>
            <w:vAlign w:val="center"/>
          </w:tcPr>
          <w:p w14:paraId="481DAFFE">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单台乙二醇充注量（m³）</w:t>
            </w:r>
          </w:p>
        </w:tc>
        <w:tc>
          <w:tcPr>
            <w:tcW w:w="1726" w:type="pct"/>
            <w:tcBorders>
              <w:top w:val="single" w:color="auto" w:sz="4" w:space="0"/>
              <w:left w:val="nil"/>
              <w:bottom w:val="single" w:color="auto" w:sz="4" w:space="0"/>
              <w:right w:val="single" w:color="auto" w:sz="4" w:space="0"/>
            </w:tcBorders>
            <w:noWrap/>
            <w:vAlign w:val="center"/>
          </w:tcPr>
          <w:p w14:paraId="35F57984">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293EF78D">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0A4F4B70">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14</w:t>
            </w:r>
          </w:p>
        </w:tc>
        <w:tc>
          <w:tcPr>
            <w:tcW w:w="2693" w:type="pct"/>
            <w:tcBorders>
              <w:top w:val="nil"/>
              <w:left w:val="nil"/>
              <w:bottom w:val="single" w:color="auto" w:sz="4" w:space="0"/>
              <w:right w:val="single" w:color="auto" w:sz="4" w:space="0"/>
            </w:tcBorders>
            <w:noWrap/>
            <w:vAlign w:val="center"/>
          </w:tcPr>
          <w:p w14:paraId="1F0DBCAA">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乙二醇浓度（%）</w:t>
            </w:r>
          </w:p>
        </w:tc>
        <w:tc>
          <w:tcPr>
            <w:tcW w:w="1726" w:type="pct"/>
            <w:tcBorders>
              <w:top w:val="single" w:color="auto" w:sz="4" w:space="0"/>
              <w:left w:val="nil"/>
              <w:bottom w:val="single" w:color="auto" w:sz="4" w:space="0"/>
              <w:right w:val="single" w:color="auto" w:sz="4" w:space="0"/>
            </w:tcBorders>
            <w:noWrap/>
            <w:vAlign w:val="center"/>
          </w:tcPr>
          <w:p w14:paraId="6D0B8957">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697BF811">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6FABB54F">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15</w:t>
            </w:r>
          </w:p>
        </w:tc>
        <w:tc>
          <w:tcPr>
            <w:tcW w:w="2693" w:type="pct"/>
            <w:tcBorders>
              <w:top w:val="nil"/>
              <w:left w:val="nil"/>
              <w:bottom w:val="single" w:color="auto" w:sz="4" w:space="0"/>
              <w:right w:val="single" w:color="auto" w:sz="4" w:space="0"/>
            </w:tcBorders>
            <w:noWrap/>
            <w:vAlign w:val="center"/>
          </w:tcPr>
          <w:p w14:paraId="295796C8">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单台压力降（kPa）</w:t>
            </w:r>
          </w:p>
        </w:tc>
        <w:tc>
          <w:tcPr>
            <w:tcW w:w="1726" w:type="pct"/>
            <w:tcBorders>
              <w:top w:val="single" w:color="auto" w:sz="4" w:space="0"/>
              <w:left w:val="nil"/>
              <w:bottom w:val="single" w:color="auto" w:sz="4" w:space="0"/>
              <w:right w:val="single" w:color="auto" w:sz="4" w:space="0"/>
            </w:tcBorders>
            <w:noWrap/>
            <w:vAlign w:val="center"/>
          </w:tcPr>
          <w:p w14:paraId="20402C88">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3129BDBC">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53E8A4C0">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16</w:t>
            </w:r>
          </w:p>
        </w:tc>
        <w:tc>
          <w:tcPr>
            <w:tcW w:w="2693" w:type="pct"/>
            <w:tcBorders>
              <w:top w:val="nil"/>
              <w:left w:val="nil"/>
              <w:bottom w:val="single" w:color="auto" w:sz="4" w:space="0"/>
              <w:right w:val="single" w:color="auto" w:sz="4" w:space="0"/>
            </w:tcBorders>
            <w:noWrap/>
            <w:vAlign w:val="center"/>
          </w:tcPr>
          <w:p w14:paraId="1F054E44">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盘管最大承压（MPa）</w:t>
            </w:r>
          </w:p>
        </w:tc>
        <w:tc>
          <w:tcPr>
            <w:tcW w:w="1726" w:type="pct"/>
            <w:tcBorders>
              <w:top w:val="single" w:color="auto" w:sz="4" w:space="0"/>
              <w:left w:val="nil"/>
              <w:bottom w:val="single" w:color="auto" w:sz="4" w:space="0"/>
              <w:right w:val="single" w:color="auto" w:sz="4" w:space="0"/>
            </w:tcBorders>
            <w:noWrap/>
            <w:vAlign w:val="center"/>
          </w:tcPr>
          <w:p w14:paraId="29984B7D">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6D890E49">
        <w:tblPrEx>
          <w:tblCellMar>
            <w:top w:w="0" w:type="dxa"/>
            <w:left w:w="108" w:type="dxa"/>
            <w:bottom w:w="0" w:type="dxa"/>
            <w:right w:w="108" w:type="dxa"/>
          </w:tblCellMar>
        </w:tblPrEx>
        <w:trPr>
          <w:trHeight w:val="413" w:hRule="atLeast"/>
        </w:trPr>
        <w:tc>
          <w:tcPr>
            <w:tcW w:w="579" w:type="pct"/>
            <w:tcBorders>
              <w:top w:val="nil"/>
              <w:left w:val="single" w:color="auto" w:sz="4" w:space="0"/>
              <w:bottom w:val="single" w:color="auto" w:sz="4" w:space="0"/>
              <w:right w:val="single" w:color="auto" w:sz="4" w:space="0"/>
            </w:tcBorders>
            <w:noWrap/>
            <w:vAlign w:val="center"/>
          </w:tcPr>
          <w:p w14:paraId="2960AD57">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17</w:t>
            </w:r>
          </w:p>
        </w:tc>
        <w:tc>
          <w:tcPr>
            <w:tcW w:w="2693" w:type="pct"/>
            <w:tcBorders>
              <w:top w:val="nil"/>
              <w:left w:val="nil"/>
              <w:bottom w:val="single" w:color="auto" w:sz="4" w:space="0"/>
              <w:right w:val="single" w:color="auto" w:sz="4" w:space="0"/>
            </w:tcBorders>
            <w:noWrap/>
            <w:vAlign w:val="center"/>
          </w:tcPr>
          <w:p w14:paraId="7CE6A67D">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color w:val="000000"/>
              </w:rPr>
              <w:t>盘管尺寸L*W*H（mm）</w:t>
            </w:r>
          </w:p>
        </w:tc>
        <w:tc>
          <w:tcPr>
            <w:tcW w:w="1726" w:type="pct"/>
            <w:tcBorders>
              <w:top w:val="single" w:color="auto" w:sz="4" w:space="0"/>
              <w:left w:val="nil"/>
              <w:bottom w:val="single" w:color="auto" w:sz="4" w:space="0"/>
              <w:right w:val="single" w:color="auto" w:sz="4" w:space="0"/>
            </w:tcBorders>
            <w:noWrap/>
            <w:vAlign w:val="center"/>
          </w:tcPr>
          <w:p w14:paraId="378DF8FB">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r w14:paraId="17D785B7">
        <w:tblPrEx>
          <w:tblCellMar>
            <w:top w:w="0" w:type="dxa"/>
            <w:left w:w="108" w:type="dxa"/>
            <w:bottom w:w="0" w:type="dxa"/>
            <w:right w:w="108" w:type="dxa"/>
          </w:tblCellMar>
        </w:tblPrEx>
        <w:trPr>
          <w:trHeight w:val="561" w:hRule="atLeast"/>
        </w:trPr>
        <w:tc>
          <w:tcPr>
            <w:tcW w:w="579" w:type="pct"/>
            <w:tcBorders>
              <w:top w:val="nil"/>
              <w:left w:val="single" w:color="auto" w:sz="4" w:space="0"/>
              <w:bottom w:val="single" w:color="auto" w:sz="4" w:space="0"/>
              <w:right w:val="single" w:color="auto" w:sz="4" w:space="0"/>
            </w:tcBorders>
            <w:noWrap/>
            <w:vAlign w:val="center"/>
          </w:tcPr>
          <w:p w14:paraId="3DF5F08B">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18</w:t>
            </w:r>
          </w:p>
        </w:tc>
        <w:tc>
          <w:tcPr>
            <w:tcW w:w="2693" w:type="pct"/>
            <w:tcBorders>
              <w:top w:val="nil"/>
              <w:left w:val="nil"/>
              <w:bottom w:val="single" w:color="auto" w:sz="4" w:space="0"/>
              <w:right w:val="single" w:color="auto" w:sz="4" w:space="0"/>
            </w:tcBorders>
            <w:noWrap/>
            <w:vAlign w:val="center"/>
          </w:tcPr>
          <w:p w14:paraId="1F19DF3D">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单台净重（kg）</w:t>
            </w:r>
          </w:p>
        </w:tc>
        <w:tc>
          <w:tcPr>
            <w:tcW w:w="1726" w:type="pct"/>
            <w:tcBorders>
              <w:top w:val="single" w:color="auto" w:sz="4" w:space="0"/>
              <w:left w:val="nil"/>
              <w:bottom w:val="single" w:color="auto" w:sz="4" w:space="0"/>
              <w:right w:val="single" w:color="auto" w:sz="4" w:space="0"/>
            </w:tcBorders>
            <w:noWrap/>
            <w:vAlign w:val="center"/>
          </w:tcPr>
          <w:p w14:paraId="3E95D95D">
            <w:pPr>
              <w:pageBreakBefore w:val="0"/>
              <w:widowControl/>
              <w:kinsoku/>
              <w:wordWrap/>
              <w:overflowPunct/>
              <w:topLinePunct w:val="0"/>
              <w:autoSpaceDE/>
              <w:autoSpaceDN/>
              <w:bidi w:val="0"/>
              <w:adjustRightInd/>
              <w:snapToGrid/>
              <w:spacing w:line="20" w:lineRule="atLeast"/>
              <w:jc w:val="center"/>
              <w:textAlignment w:val="auto"/>
              <w:rPr>
                <w:rFonts w:hint="eastAsia" w:ascii="宋体" w:hAnsi="宋体" w:eastAsia="宋体" w:cs="宋体"/>
                <w:kern w:val="0"/>
                <w:sz w:val="24"/>
                <w:szCs w:val="24"/>
              </w:rPr>
            </w:pPr>
          </w:p>
        </w:tc>
      </w:tr>
    </w:tbl>
    <w:p w14:paraId="1C792BB5">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rPr>
      </w:pPr>
    </w:p>
    <w:p w14:paraId="23F75DEA">
      <w:pPr>
        <w:pStyle w:val="4"/>
        <w:keepNext/>
        <w:keepLines/>
        <w:pageBreakBefore w:val="0"/>
        <w:widowControl w:val="0"/>
        <w:kinsoku/>
        <w:wordWrap/>
        <w:overflowPunct/>
        <w:topLinePunct w:val="0"/>
        <w:autoSpaceDE/>
        <w:autoSpaceDN/>
        <w:bidi w:val="0"/>
        <w:adjustRightInd/>
        <w:snapToGrid/>
        <w:spacing w:before="0" w:after="170" w:line="20" w:lineRule="atLeast"/>
        <w:textAlignment w:val="auto"/>
        <w:rPr>
          <w:rFonts w:hint="eastAsia" w:ascii="宋体" w:hAnsi="宋体" w:eastAsia="宋体" w:cs="宋体"/>
        </w:rPr>
      </w:pPr>
      <w:r>
        <w:rPr>
          <w:rFonts w:hint="eastAsia" w:ascii="宋体" w:hAnsi="宋体" w:eastAsia="宋体" w:cs="宋体"/>
        </w:rPr>
        <w:t>1.2.3蓄冰槽</w:t>
      </w:r>
    </w:p>
    <w:p w14:paraId="63DAA6BC">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rPr>
        <w:tab/>
      </w:r>
      <w:r>
        <w:rPr>
          <w:rFonts w:hint="eastAsia" w:ascii="宋体" w:hAnsi="宋体" w:eastAsia="宋体" w:cs="宋体"/>
          <w:sz w:val="28"/>
          <w:szCs w:val="28"/>
        </w:rPr>
        <w:t>蓄冰槽结构：蓄冰槽采用</w:t>
      </w:r>
      <w:r>
        <w:rPr>
          <w:rFonts w:hint="eastAsia" w:ascii="宋体" w:hAnsi="宋体" w:eastAsia="宋体" w:cs="宋体"/>
          <w:sz w:val="28"/>
          <w:szCs w:val="28"/>
          <w:lang w:val="en-US" w:eastAsia="zh-CN"/>
        </w:rPr>
        <w:t>Q235B碳钢</w:t>
      </w:r>
      <w:r>
        <w:rPr>
          <w:rFonts w:hint="eastAsia" w:ascii="宋体" w:hAnsi="宋体" w:eastAsia="宋体" w:cs="宋体"/>
          <w:sz w:val="28"/>
          <w:szCs w:val="28"/>
        </w:rPr>
        <w:t>钢板材料</w:t>
      </w:r>
      <w:r>
        <w:rPr>
          <w:rFonts w:hint="eastAsia" w:ascii="宋体" w:hAnsi="宋体" w:eastAsia="宋体" w:cs="宋体"/>
          <w:sz w:val="28"/>
          <w:szCs w:val="28"/>
          <w:lang w:eastAsia="zh-CN"/>
        </w:rPr>
        <w:t>，</w:t>
      </w:r>
      <w:r>
        <w:rPr>
          <w:rFonts w:hint="eastAsia" w:ascii="宋体" w:hAnsi="宋体" w:eastAsia="宋体" w:cs="宋体"/>
          <w:sz w:val="28"/>
          <w:szCs w:val="28"/>
        </w:rPr>
        <w:t>厚度不少于</w:t>
      </w:r>
      <w:r>
        <w:rPr>
          <w:rFonts w:hint="eastAsia" w:ascii="宋体" w:hAnsi="宋体" w:eastAsia="宋体" w:cs="宋体"/>
          <w:sz w:val="28"/>
          <w:szCs w:val="28"/>
          <w:lang w:val="en-US" w:eastAsia="zh-CN"/>
        </w:rPr>
        <w:t>6</w:t>
      </w:r>
      <w:r>
        <w:rPr>
          <w:rFonts w:hint="eastAsia" w:ascii="宋体" w:hAnsi="宋体" w:eastAsia="宋体" w:cs="宋体"/>
          <w:sz w:val="28"/>
          <w:szCs w:val="28"/>
        </w:rPr>
        <w:t>mm</w:t>
      </w:r>
      <w:r>
        <w:rPr>
          <w:rFonts w:hint="eastAsia" w:ascii="宋体" w:hAnsi="宋体" w:eastAsia="宋体" w:cs="宋体"/>
          <w:sz w:val="28"/>
          <w:szCs w:val="28"/>
          <w:lang w:eastAsia="zh-CN"/>
        </w:rPr>
        <w:t>，</w:t>
      </w:r>
      <w:r>
        <w:rPr>
          <w:rFonts w:hint="eastAsia" w:ascii="宋体" w:hAnsi="宋体" w:eastAsia="宋体" w:cs="宋体"/>
          <w:sz w:val="28"/>
          <w:szCs w:val="28"/>
        </w:rPr>
        <w:t>冰槽保温外保护板采用彩钢板，外保护板厚度不少于0.5mm。整个槽体的设计使用寿命需要超过20年，由厂家提供设计，并负责质量保证和售后维修服务。</w:t>
      </w:r>
    </w:p>
    <w:p w14:paraId="563B5423">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 xml:space="preserve">B.绝热/密封：承包人须提交计算书,以确保所提供的保温材料包括保温厚度和绝热效果能满足要求。应提供蓄冰槽体保温设计详图，包括人孔、盖板、底板、侧面板以及转角位置详图，说明避免冷桥的具体方法。 </w:t>
      </w:r>
    </w:p>
    <w:p w14:paraId="3D179463">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C.盖板：蓄冰槽采用厚度大于75mm的夹心保温盖板，盖板外保护材料应采用彩钢板或铝锌板，保护板厚度不少于0.5mm。盖板必须可以整体拆卸和重新安装，以便将来维修和更换。</w:t>
      </w:r>
    </w:p>
    <w:p w14:paraId="4CA4735B">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D.水质要求：为保证蓄冰槽的正常运转，水质应满足蓄冰装置厂家样本要求。如冰槽内的水进行水处理，应不降低水的冰点。</w:t>
      </w:r>
    </w:p>
    <w:p w14:paraId="5BEA3848">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 xml:space="preserve">E.蓄冰装置厂家按图纸要求提供乙二醇溶液计算书，配合系统承包 单位核准设计图纸中的乙二醇溶液用量，同时提供槽体内的水质技术要求以及推荐的槽内水质处理方法。 </w:t>
      </w:r>
    </w:p>
    <w:p w14:paraId="437E1446">
      <w:pPr>
        <w:pageBreakBefore w:val="0"/>
        <w:kinsoku/>
        <w:wordWrap/>
        <w:overflowPunct/>
        <w:topLinePunct w:val="0"/>
        <w:autoSpaceDE/>
        <w:autoSpaceDN/>
        <w:bidi w:val="0"/>
        <w:adjustRightInd/>
        <w:snapToGrid/>
        <w:spacing w:line="20" w:lineRule="atLeast"/>
        <w:jc w:val="left"/>
        <w:textAlignment w:val="auto"/>
        <w:rPr>
          <w:rFonts w:hint="eastAsia" w:ascii="宋体" w:hAnsi="宋体" w:eastAsia="宋体" w:cs="宋体"/>
          <w:sz w:val="28"/>
          <w:szCs w:val="28"/>
        </w:rPr>
      </w:pPr>
      <w:r>
        <w:rPr>
          <w:rFonts w:hint="eastAsia" w:ascii="宋体" w:hAnsi="宋体" w:eastAsia="宋体" w:cs="宋体"/>
          <w:sz w:val="28"/>
          <w:szCs w:val="28"/>
        </w:rPr>
        <w:t>F.</w:t>
      </w:r>
      <w:r>
        <w:rPr>
          <w:rFonts w:hint="eastAsia" w:ascii="宋体" w:hAnsi="宋体" w:eastAsia="宋体" w:cs="宋体"/>
          <w:sz w:val="28"/>
          <w:szCs w:val="28"/>
        </w:rPr>
        <w:tab/>
      </w:r>
      <w:r>
        <w:rPr>
          <w:rFonts w:hint="eastAsia" w:ascii="宋体" w:hAnsi="宋体" w:eastAsia="宋体" w:cs="宋体"/>
          <w:sz w:val="28"/>
          <w:szCs w:val="28"/>
        </w:rPr>
        <w:t>承包商蓄冰槽设计应具有足够的强度和刚度，不致于发生变形（弹性变形除外），也要保证盛满水后变形量在结构计算书允许的材料最大允许变形量范围内。</w:t>
      </w:r>
    </w:p>
    <w:p w14:paraId="235DE0D2">
      <w:pPr>
        <w:pStyle w:val="4"/>
        <w:keepNext/>
        <w:keepLines/>
        <w:pageBreakBefore w:val="0"/>
        <w:widowControl w:val="0"/>
        <w:kinsoku/>
        <w:wordWrap/>
        <w:overflowPunct/>
        <w:topLinePunct w:val="0"/>
        <w:autoSpaceDE/>
        <w:autoSpaceDN/>
        <w:bidi w:val="0"/>
        <w:adjustRightInd/>
        <w:snapToGrid/>
        <w:spacing w:before="0" w:after="170" w:line="20" w:lineRule="atLeast"/>
        <w:textAlignment w:val="auto"/>
        <w:rPr>
          <w:rFonts w:hint="eastAsia" w:ascii="宋体" w:hAnsi="宋体" w:eastAsia="宋体" w:cs="宋体"/>
        </w:rPr>
      </w:pPr>
      <w:r>
        <w:rPr>
          <w:rFonts w:hint="eastAsia" w:ascii="宋体" w:hAnsi="宋体" w:eastAsia="宋体" w:cs="宋体"/>
        </w:rPr>
        <w:t>1.2.4监控设备</w:t>
      </w:r>
    </w:p>
    <w:p w14:paraId="6386ABFB">
      <w:pPr>
        <w:pageBreakBefore w:val="0"/>
        <w:kinsoku/>
        <w:wordWrap/>
        <w:overflowPunct/>
        <w:topLinePunct w:val="0"/>
        <w:autoSpaceDE/>
        <w:autoSpaceDN/>
        <w:bidi w:val="0"/>
        <w:adjustRightInd/>
        <w:snapToGrid/>
        <w:spacing w:line="20" w:lineRule="atLeast"/>
        <w:textAlignment w:val="auto"/>
        <w:rPr>
          <w:rFonts w:hint="eastAsia" w:ascii="宋体" w:hAnsi="宋体" w:eastAsia="宋体" w:cs="宋体"/>
          <w:sz w:val="28"/>
          <w:szCs w:val="28"/>
        </w:rPr>
      </w:pPr>
      <w:r>
        <w:rPr>
          <w:rFonts w:hint="eastAsia" w:ascii="宋体" w:hAnsi="宋体" w:eastAsia="宋体" w:cs="宋体"/>
          <w:sz w:val="28"/>
          <w:szCs w:val="28"/>
        </w:rPr>
        <w:t>承包人须按冰蓄冷系统的类型及控制模式供应及安装冰量测量装置。</w:t>
      </w:r>
    </w:p>
    <w:sectPr>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kNzc4YWEzZmYxOTFlMGM3OWEwODc1ZTkzMmFiOTMifQ=="/>
  </w:docVars>
  <w:rsids>
    <w:rsidRoot w:val="00BD360B"/>
    <w:rsid w:val="00050533"/>
    <w:rsid w:val="0006799D"/>
    <w:rsid w:val="0011564F"/>
    <w:rsid w:val="00180972"/>
    <w:rsid w:val="001C5AC9"/>
    <w:rsid w:val="001F5B0B"/>
    <w:rsid w:val="002473A1"/>
    <w:rsid w:val="00252AF1"/>
    <w:rsid w:val="0026760D"/>
    <w:rsid w:val="0028508E"/>
    <w:rsid w:val="002B7BE8"/>
    <w:rsid w:val="002E0B02"/>
    <w:rsid w:val="0033707C"/>
    <w:rsid w:val="0034049B"/>
    <w:rsid w:val="0034680A"/>
    <w:rsid w:val="00386068"/>
    <w:rsid w:val="0039015D"/>
    <w:rsid w:val="003B370A"/>
    <w:rsid w:val="003C5DEE"/>
    <w:rsid w:val="003E5890"/>
    <w:rsid w:val="003F52FE"/>
    <w:rsid w:val="00402E50"/>
    <w:rsid w:val="0040369D"/>
    <w:rsid w:val="004074C1"/>
    <w:rsid w:val="00421586"/>
    <w:rsid w:val="00453965"/>
    <w:rsid w:val="004B14DA"/>
    <w:rsid w:val="004C1647"/>
    <w:rsid w:val="004D5DF0"/>
    <w:rsid w:val="00532464"/>
    <w:rsid w:val="0056798B"/>
    <w:rsid w:val="00570478"/>
    <w:rsid w:val="005F5802"/>
    <w:rsid w:val="00632B14"/>
    <w:rsid w:val="00683170"/>
    <w:rsid w:val="00691DA7"/>
    <w:rsid w:val="006B2D7D"/>
    <w:rsid w:val="00767216"/>
    <w:rsid w:val="007D5A32"/>
    <w:rsid w:val="0082221C"/>
    <w:rsid w:val="00844D81"/>
    <w:rsid w:val="008541E6"/>
    <w:rsid w:val="00856B39"/>
    <w:rsid w:val="008657FF"/>
    <w:rsid w:val="0087096A"/>
    <w:rsid w:val="009302A1"/>
    <w:rsid w:val="00931D2B"/>
    <w:rsid w:val="009357CA"/>
    <w:rsid w:val="00940BC2"/>
    <w:rsid w:val="00982831"/>
    <w:rsid w:val="009A1607"/>
    <w:rsid w:val="009B5597"/>
    <w:rsid w:val="009B77EB"/>
    <w:rsid w:val="009F4301"/>
    <w:rsid w:val="009F585E"/>
    <w:rsid w:val="00A46A2B"/>
    <w:rsid w:val="00A622D0"/>
    <w:rsid w:val="00AA0006"/>
    <w:rsid w:val="00AB6EB4"/>
    <w:rsid w:val="00AE3F2A"/>
    <w:rsid w:val="00B17637"/>
    <w:rsid w:val="00B51FB7"/>
    <w:rsid w:val="00B75F69"/>
    <w:rsid w:val="00B777AF"/>
    <w:rsid w:val="00BB3848"/>
    <w:rsid w:val="00BC010B"/>
    <w:rsid w:val="00BD360B"/>
    <w:rsid w:val="00C61A5F"/>
    <w:rsid w:val="00C739D3"/>
    <w:rsid w:val="00CA0B8E"/>
    <w:rsid w:val="00CB3804"/>
    <w:rsid w:val="00CC3C71"/>
    <w:rsid w:val="00D24D51"/>
    <w:rsid w:val="00D30370"/>
    <w:rsid w:val="00DB21B7"/>
    <w:rsid w:val="00DD3B81"/>
    <w:rsid w:val="00E253FB"/>
    <w:rsid w:val="00E66FF4"/>
    <w:rsid w:val="00E81A61"/>
    <w:rsid w:val="00E838E1"/>
    <w:rsid w:val="00ED3A55"/>
    <w:rsid w:val="00F54D1F"/>
    <w:rsid w:val="00FA7BC1"/>
    <w:rsid w:val="00FB0576"/>
    <w:rsid w:val="00FC2086"/>
    <w:rsid w:val="00FC3EC6"/>
    <w:rsid w:val="00FE5F8B"/>
    <w:rsid w:val="06A91F6F"/>
    <w:rsid w:val="08811C35"/>
    <w:rsid w:val="14F52C04"/>
    <w:rsid w:val="1AC8397F"/>
    <w:rsid w:val="1B8B6F59"/>
    <w:rsid w:val="2F2D4028"/>
    <w:rsid w:val="353E4427"/>
    <w:rsid w:val="3F6726D8"/>
    <w:rsid w:val="4D23574E"/>
    <w:rsid w:val="5F5E5C23"/>
    <w:rsid w:val="73CD1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2"/>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13"/>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16"/>
    <w:semiHidden/>
    <w:unhideWhenUsed/>
    <w:qFormat/>
    <w:uiPriority w:val="0"/>
    <w:pPr>
      <w:jc w:val="left"/>
    </w:pPr>
    <w:rPr>
      <w:rFonts w:ascii="Times New Roman" w:hAnsi="Times New Roman" w:eastAsia="宋体" w:cs="Times New Roman"/>
      <w:szCs w:val="20"/>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annotation reference"/>
    <w:semiHidden/>
    <w:qFormat/>
    <w:uiPriority w:val="0"/>
    <w:rPr>
      <w:sz w:val="21"/>
      <w:szCs w:val="21"/>
    </w:rPr>
  </w:style>
  <w:style w:type="character" w:customStyle="1" w:styleId="11">
    <w:name w:val="标题 2 字符"/>
    <w:basedOn w:val="9"/>
    <w:link w:val="2"/>
    <w:qFormat/>
    <w:uiPriority w:val="9"/>
    <w:rPr>
      <w:rFonts w:asciiTheme="majorHAnsi" w:hAnsiTheme="majorHAnsi" w:eastAsiaTheme="majorEastAsia" w:cstheme="majorBidi"/>
      <w:b/>
      <w:bCs/>
      <w:sz w:val="32"/>
      <w:szCs w:val="32"/>
    </w:rPr>
  </w:style>
  <w:style w:type="character" w:customStyle="1" w:styleId="12">
    <w:name w:val="标题 3 字符"/>
    <w:basedOn w:val="9"/>
    <w:link w:val="3"/>
    <w:qFormat/>
    <w:uiPriority w:val="9"/>
    <w:rPr>
      <w:b/>
      <w:bCs/>
      <w:sz w:val="32"/>
      <w:szCs w:val="32"/>
    </w:rPr>
  </w:style>
  <w:style w:type="character" w:customStyle="1" w:styleId="13">
    <w:name w:val="标题 4 字符"/>
    <w:basedOn w:val="9"/>
    <w:link w:val="4"/>
    <w:qFormat/>
    <w:uiPriority w:val="9"/>
    <w:rPr>
      <w:rFonts w:asciiTheme="majorHAnsi" w:hAnsiTheme="majorHAnsi" w:eastAsiaTheme="majorEastAsia" w:cstheme="majorBidi"/>
      <w:b/>
      <w:bCs/>
      <w:sz w:val="28"/>
      <w:szCs w:val="28"/>
    </w:rPr>
  </w:style>
  <w:style w:type="character" w:customStyle="1" w:styleId="14">
    <w:name w:val="页眉 字符"/>
    <w:basedOn w:val="9"/>
    <w:link w:val="7"/>
    <w:qFormat/>
    <w:uiPriority w:val="99"/>
    <w:rPr>
      <w:sz w:val="18"/>
      <w:szCs w:val="18"/>
    </w:rPr>
  </w:style>
  <w:style w:type="character" w:customStyle="1" w:styleId="15">
    <w:name w:val="页脚 字符"/>
    <w:basedOn w:val="9"/>
    <w:link w:val="6"/>
    <w:qFormat/>
    <w:uiPriority w:val="99"/>
    <w:rPr>
      <w:sz w:val="18"/>
      <w:szCs w:val="18"/>
    </w:rPr>
  </w:style>
  <w:style w:type="character" w:customStyle="1" w:styleId="16">
    <w:name w:val="批注文字 字符"/>
    <w:basedOn w:val="9"/>
    <w:link w:val="5"/>
    <w:semiHidden/>
    <w:qFormat/>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3950</Words>
  <Characters>4158</Characters>
  <Lines>31</Lines>
  <Paragraphs>8</Paragraphs>
  <TotalTime>10</TotalTime>
  <ScaleCrop>false</ScaleCrop>
  <LinksUpToDate>false</LinksUpToDate>
  <CharactersWithSpaces>4188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2021-06-22T02:24:00Z</dcterms:created>
  <dc:creator>Mudun Lee</dc:creator>
  <cp:lastModifiedBy>刘虍</cp:lastModifiedBy>
  <dcterms:modified xsi:type="dcterms:W3CDTF">2026-09-18T02:16:13Z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9D8FA4E067F94493876A92E4D6DF72B5_13</vt:lpwstr>
  </property>
  <property fmtid="{D5CDD505-2E9C-101B-9397-08002B2CF9AE}" pid="4" name="KSOTemplateDocerSaveRecord">
    <vt:lpwstr>eyJoZGlkIjoiNmIxMTE1Mzg3NDc3M2M3MDBkNjM5M2JiN2VmNTM2MDgiLCJ1c2VySWQiOiIyODExMzM5MzEifQ==</vt:lpwstr>
  </property>
</Properties>
</file>