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229C9">
      <w:pPr>
        <w:spacing w:beforeLines="100" w:afterLines="100" w:line="240" w:lineRule="auto"/>
        <w:jc w:val="center"/>
        <w:rPr>
          <w:rFonts w:ascii="方正小标宋简体" w:hAnsi="仿宋" w:eastAsia="方正小标宋简体" w:cstheme="minorBidi"/>
          <w:sz w:val="36"/>
          <w:szCs w:val="36"/>
        </w:rPr>
      </w:pPr>
      <w:r>
        <w:rPr>
          <w:rFonts w:hint="eastAsia" w:ascii="方正小标宋简体" w:hAnsi="仿宋" w:eastAsia="方正小标宋简体" w:cstheme="minorBidi"/>
          <w:sz w:val="36"/>
          <w:szCs w:val="36"/>
          <w:lang w:val="en-US" w:eastAsia="zh-CN"/>
        </w:rPr>
        <w:t>医院部分病区更换灯光板</w:t>
      </w:r>
      <w:r>
        <w:rPr>
          <w:rFonts w:hint="eastAsia" w:ascii="方正小标宋简体" w:hAnsi="仿宋" w:eastAsia="方正小标宋简体" w:cstheme="minorBidi"/>
          <w:sz w:val="36"/>
          <w:szCs w:val="36"/>
        </w:rPr>
        <w:t>项目比价方案</w:t>
      </w:r>
    </w:p>
    <w:p w14:paraId="32E407B6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医院部分病区更换灯光板项目</w:t>
      </w:r>
      <w:r>
        <w:rPr>
          <w:rFonts w:hint="eastAsia"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比价方案</w:t>
      </w:r>
      <w:r>
        <w:rPr>
          <w:rFonts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具体要求如下：</w:t>
      </w:r>
    </w:p>
    <w:p w14:paraId="0C7DF55B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一、项目概况及要求：</w:t>
      </w:r>
    </w:p>
    <w:p w14:paraId="0129BD42">
      <w:pPr>
        <w:ind w:firstLine="600" w:firstLineChars="200"/>
        <w:rPr>
          <w:rFonts w:hint="eastAsia" w:ascii="仿宋" w:hAnsi="仿宋" w:eastAsia="仿宋"/>
          <w:color w:val="FF0000"/>
          <w:sz w:val="30"/>
          <w:szCs w:val="30"/>
          <w:u w:val="single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1.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医院部分病区灯光板使用年限较长，严重影响透光度，须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进行维修更换（内科楼病区和外科楼病区的病房灯光板及走道灯光板）。</w:t>
      </w:r>
    </w:p>
    <w:p w14:paraId="25059732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/>
          <w:sz w:val="30"/>
          <w:szCs w:val="30"/>
        </w:rPr>
        <w:t>.施工方案由施工单位自拟，确保维修质量和施工安全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不能影响病区科室正常运行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268AF652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/>
          <w:sz w:val="30"/>
          <w:szCs w:val="30"/>
        </w:rPr>
        <w:t>.</w:t>
      </w:r>
      <w:r>
        <w:rPr>
          <w:rFonts w:hint="eastAsia" w:ascii="仿宋" w:hAnsi="仿宋" w:eastAsia="仿宋" w:cs="宋体"/>
          <w:kern w:val="0"/>
          <w:sz w:val="30"/>
          <w:szCs w:val="30"/>
        </w:rPr>
        <w:t>按行业规程施工，</w:t>
      </w:r>
      <w:r>
        <w:rPr>
          <w:rFonts w:hint="eastAsia" w:ascii="仿宋" w:hAnsi="仿宋" w:eastAsia="仿宋" w:cs="宋体"/>
          <w:kern w:val="0"/>
          <w:sz w:val="32"/>
          <w:szCs w:val="32"/>
        </w:rPr>
        <w:t>服从院方安排，</w:t>
      </w:r>
      <w:r>
        <w:rPr>
          <w:rFonts w:hint="eastAsia" w:ascii="仿宋" w:hAnsi="仿宋" w:eastAsia="仿宋" w:cs="宋体"/>
          <w:kern w:val="0"/>
          <w:sz w:val="30"/>
          <w:szCs w:val="30"/>
        </w:rPr>
        <w:t>质保期为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30"/>
          <w:szCs w:val="30"/>
        </w:rPr>
        <w:t>年。（以验收之日起计）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340F20E1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30"/>
          <w:szCs w:val="30"/>
        </w:rPr>
        <w:t>.接到中标通知后</w:t>
      </w:r>
      <w:r>
        <w:rPr>
          <w:rFonts w:hint="eastAsia" w:ascii="仿宋" w:hAnsi="仿宋" w:eastAsia="仿宋"/>
          <w:color w:val="FF0000"/>
          <w:sz w:val="30"/>
          <w:szCs w:val="30"/>
          <w:u w:val="none"/>
          <w:lang w:eastAsia="zh-CN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，</w:t>
      </w:r>
      <w:r>
        <w:rPr>
          <w:rFonts w:hint="eastAsia" w:ascii="仿宋" w:hAnsi="仿宋" w:eastAsia="仿宋" w:cs="宋体"/>
          <w:kern w:val="0"/>
          <w:sz w:val="30"/>
          <w:szCs w:val="30"/>
        </w:rPr>
        <w:t>工期</w:t>
      </w:r>
      <w:r>
        <w:rPr>
          <w:rFonts w:hint="eastAsia" w:ascii="仿宋" w:hAnsi="仿宋" w:eastAsia="仿宋" w:cs="宋体"/>
          <w:color w:val="FF0000"/>
          <w:kern w:val="0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宋体"/>
          <w:color w:val="FF0000"/>
          <w:kern w:val="0"/>
          <w:sz w:val="30"/>
          <w:szCs w:val="30"/>
        </w:rPr>
        <w:t>天</w:t>
      </w:r>
      <w:r>
        <w:rPr>
          <w:rFonts w:hint="eastAsia" w:ascii="仿宋" w:hAnsi="仿宋" w:eastAsia="仿宋" w:cs="宋体"/>
          <w:color w:val="FF0000"/>
          <w:kern w:val="0"/>
          <w:sz w:val="30"/>
          <w:szCs w:val="30"/>
          <w:lang w:eastAsia="zh-CN"/>
        </w:rPr>
        <w:t>内</w:t>
      </w:r>
      <w:r>
        <w:rPr>
          <w:rFonts w:hint="eastAsia" w:ascii="仿宋" w:hAnsi="仿宋" w:eastAsia="仿宋" w:cs="宋体"/>
          <w:color w:val="FF0000"/>
          <w:kern w:val="0"/>
          <w:sz w:val="30"/>
          <w:szCs w:val="30"/>
        </w:rPr>
        <w:t>完成</w:t>
      </w:r>
      <w:r>
        <w:rPr>
          <w:rFonts w:hint="eastAsia" w:ascii="仿宋" w:hAnsi="仿宋" w:eastAsia="仿宋"/>
          <w:color w:val="FF0000"/>
          <w:sz w:val="30"/>
          <w:szCs w:val="30"/>
        </w:rPr>
        <w:t>维修</w:t>
      </w:r>
      <w:r>
        <w:rPr>
          <w:rFonts w:hint="eastAsia" w:ascii="仿宋" w:hAnsi="仿宋" w:eastAsia="仿宋" w:cs="宋体"/>
          <w:kern w:val="0"/>
          <w:sz w:val="30"/>
          <w:szCs w:val="30"/>
        </w:rPr>
        <w:t>。</w:t>
      </w:r>
    </w:p>
    <w:p w14:paraId="2597D3A5">
      <w:pPr>
        <w:adjustRightInd w:val="0"/>
        <w:ind w:firstLine="600" w:firstLineChars="200"/>
        <w:rPr>
          <w:rFonts w:hint="default" w:ascii="仿宋" w:hAnsi="仿宋" w:eastAsia="仿宋"/>
          <w:color w:val="FF000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30"/>
          <w:szCs w:val="30"/>
        </w:rPr>
        <w:t>.施工期间安全责任由中标单位自行负责,发生任何安全事故与招标单位无关。</w:t>
      </w:r>
    </w:p>
    <w:p w14:paraId="0F9B5C7D">
      <w:pPr>
        <w:adjustRightInd w:val="0"/>
        <w:ind w:firstLine="600" w:firstLineChars="200"/>
        <w:rPr>
          <w:rFonts w:hint="default" w:ascii="仿宋" w:hAnsi="仿宋" w:eastAsia="仿宋" w:cs="宋体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30"/>
          <w:szCs w:val="30"/>
        </w:rPr>
        <w:t>.验收标准：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根据行业规范要求进行验收（</w:t>
      </w:r>
      <w:r>
        <w:rPr>
          <w:rFonts w:hint="eastAsia" w:ascii="仿宋" w:hAnsi="仿宋" w:eastAsia="仿宋" w:cs="宋体"/>
          <w:color w:val="FF0000"/>
          <w:kern w:val="0"/>
          <w:sz w:val="30"/>
          <w:szCs w:val="30"/>
          <w:lang w:val="en-US" w:eastAsia="zh-CN"/>
        </w:rPr>
        <w:t>病区科室签字确认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）。</w:t>
      </w:r>
    </w:p>
    <w:p w14:paraId="1CA1B1B3">
      <w:pPr>
        <w:tabs>
          <w:tab w:val="left" w:pos="2451"/>
        </w:tabs>
        <w:ind w:firstLine="600" w:firstLineChars="200"/>
        <w:rPr>
          <w:rFonts w:hint="default" w:ascii="仿宋" w:hAnsi="仿宋" w:eastAsia="仿宋"/>
          <w:color w:val="FF000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宋体"/>
          <w:kern w:val="0"/>
          <w:sz w:val="30"/>
          <w:szCs w:val="30"/>
        </w:rPr>
        <w:t>.费用结算：经验收合格，</w:t>
      </w:r>
      <w:r>
        <w:rPr>
          <w:rFonts w:hint="eastAsia" w:ascii="仿宋" w:hAnsi="仿宋" w:eastAsia="仿宋" w:cs="宋体"/>
          <w:color w:val="FF0000"/>
          <w:kern w:val="0"/>
          <w:sz w:val="30"/>
          <w:szCs w:val="30"/>
          <w:u w:val="none"/>
          <w:lang w:val="en-US" w:eastAsia="zh-CN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三</w:t>
      </w:r>
      <w:r>
        <w:rPr>
          <w:rFonts w:hint="eastAsia" w:ascii="仿宋" w:hAnsi="仿宋" w:eastAsia="仿宋" w:cs="宋体"/>
          <w:color w:val="FF0000"/>
          <w:kern w:val="0"/>
          <w:sz w:val="30"/>
          <w:szCs w:val="30"/>
          <w:u w:val="none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个月后</w:t>
      </w:r>
      <w:r>
        <w:rPr>
          <w:rFonts w:hint="eastAsia" w:ascii="仿宋" w:hAnsi="仿宋" w:eastAsia="仿宋" w:cs="宋体"/>
          <w:color w:val="FF0000"/>
          <w:kern w:val="0"/>
          <w:sz w:val="30"/>
          <w:szCs w:val="30"/>
          <w:u w:val="none"/>
          <w:lang w:eastAsia="zh-CN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付清货款。</w:t>
      </w:r>
    </w:p>
    <w:p w14:paraId="49F83DD6">
      <w:pPr>
        <w:adjustRightInd w:val="0"/>
        <w:spacing w:line="480" w:lineRule="exact"/>
        <w:ind w:firstLine="562" w:firstLineChars="200"/>
        <w:jc w:val="left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sz w:val="28"/>
          <w:szCs w:val="32"/>
        </w:rPr>
        <w:t>二</w:t>
      </w:r>
      <w:r>
        <w:rPr>
          <w:rFonts w:ascii="仿宋" w:hAnsi="仿宋" w:eastAsia="仿宋"/>
          <w:b/>
          <w:sz w:val="28"/>
          <w:szCs w:val="32"/>
        </w:rPr>
        <w:t>、</w:t>
      </w: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比价方案：</w:t>
      </w:r>
    </w:p>
    <w:p w14:paraId="0EC80273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采用现场比价排序方式，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一轮报价，</w:t>
      </w: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各报价单位须提准备好营业执照、项目报价（一次性报价），</w:t>
      </w:r>
      <w:r>
        <w:rPr>
          <w:rFonts w:ascii="仿宋" w:hAnsi="仿宋" w:eastAsia="仿宋" w:cs="仿宋"/>
          <w:sz w:val="32"/>
        </w:rPr>
        <w:t>如投标人</w:t>
      </w:r>
      <w:r>
        <w:rPr>
          <w:rFonts w:hint="eastAsia" w:ascii="仿宋" w:hAnsi="仿宋" w:eastAsia="仿宋" w:cs="仿宋"/>
          <w:sz w:val="32"/>
        </w:rPr>
        <w:t>不是</w:t>
      </w:r>
      <w:r>
        <w:rPr>
          <w:rFonts w:ascii="仿宋" w:hAnsi="仿宋" w:eastAsia="仿宋" w:cs="仿宋"/>
          <w:sz w:val="32"/>
        </w:rPr>
        <w:t>公司法人需提供授权委托书和投标代理人身份证复印件（授权委托书和身份证复印件均需加盖公章）</w:t>
      </w: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用文件袋密封包装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送至</w:t>
      </w:r>
      <w:r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指定地点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。</w:t>
      </w:r>
    </w:p>
    <w:p w14:paraId="1FDD2141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 w:cs="宋体"/>
          <w:b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三、投标人资质要求：</w:t>
      </w:r>
    </w:p>
    <w:p w14:paraId="7D07CAED">
      <w:pPr>
        <w:adjustRightInd w:val="0"/>
        <w:spacing w:line="480" w:lineRule="exact"/>
        <w:ind w:firstLine="960" w:firstLineChars="300"/>
        <w:jc w:val="left"/>
        <w:rPr>
          <w:rFonts w:hint="default" w:ascii="仿宋" w:hAnsi="仿宋" w:eastAsia="仿宋" w:cs="宋体"/>
          <w:color w:val="000000" w:themeColor="text1"/>
          <w:kern w:val="0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持有效的营业执照，经营范围</w:t>
      </w:r>
      <w:r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应包括本项目内容。</w:t>
      </w:r>
    </w:p>
    <w:p w14:paraId="119CD593">
      <w:pPr>
        <w:pStyle w:val="6"/>
        <w:shd w:val="clear" w:color="auto" w:fill="FFFFFF"/>
        <w:spacing w:before="0" w:beforeAutospacing="0" w:after="0" w:afterAutospacing="0" w:line="240" w:lineRule="auto"/>
        <w:ind w:left="714" w:leftChars="340" w:firstLine="336" w:firstLineChars="112"/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本项目不接受联合体投标，不得转包、分包；</w:t>
      </w:r>
    </w:p>
    <w:p w14:paraId="5ABB28E2">
      <w:pPr>
        <w:pStyle w:val="6"/>
        <w:shd w:val="clear" w:color="auto" w:fill="FFFFFF"/>
        <w:spacing w:before="0" w:beforeAutospacing="0" w:after="0" w:afterAutospacing="0" w:line="240" w:lineRule="auto"/>
        <w:ind w:left="714" w:leftChars="340" w:firstLine="336" w:firstLineChars="112"/>
        <w:rPr>
          <w:rFonts w:ascii="仿宋" w:hAnsi="仿宋" w:eastAsia="仿宋" w:cs="宋体"/>
          <w:color w:val="000000" w:themeColor="text1"/>
          <w:kern w:val="0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法律、行政法规规定的其他条件。</w:t>
      </w:r>
    </w:p>
    <w:p w14:paraId="7CBB2E76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四、资格审查方式及特殊情况说明：</w:t>
      </w:r>
    </w:p>
    <w:p w14:paraId="796310B0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  <w:t>本次采用资格后审方式。</w:t>
      </w:r>
    </w:p>
    <w:p w14:paraId="1B8AF599">
      <w:pPr>
        <w:pStyle w:val="6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1.满足询价文件实质性要求的单位数量达3家及以上的，公开询价采购，由最低报价的投标单位中标。若最低报价的投标单位有两家及以上，则现场采用二次报价方式，确定中标单位；</w:t>
      </w:r>
    </w:p>
    <w:p w14:paraId="31414532">
      <w:pPr>
        <w:pStyle w:val="6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2.满足比价文件实质性要求的单位数量仅有2家的，则现场采用二次报价方式，确定中标单位；</w:t>
      </w:r>
    </w:p>
    <w:p w14:paraId="0CFEB0FA">
      <w:pPr>
        <w:adjustRightInd w:val="0"/>
        <w:spacing w:line="480" w:lineRule="exact"/>
        <w:ind w:firstLine="600" w:firstLineChars="200"/>
        <w:jc w:val="left"/>
        <w:rPr>
          <w:rFonts w:ascii="仿宋" w:hAnsi="仿宋" w:eastAsia="仿宋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0"/>
          <w:szCs w:val="30"/>
        </w:rPr>
        <w:t>3.满足比价文件实质性要求的单位数量仅有1家的，则现场进行谈价，确定中标单位。</w:t>
      </w:r>
    </w:p>
    <w:p w14:paraId="34734A03">
      <w:pPr>
        <w:adjustRightInd w:val="0"/>
        <w:spacing w:line="480" w:lineRule="exact"/>
        <w:ind w:firstLine="643" w:firstLineChars="200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>五、项目参考价格：</w:t>
      </w:r>
      <w:r>
        <w:rPr>
          <w:rFonts w:hint="eastAsia" w:ascii="仿宋" w:hAnsi="仿宋" w:eastAsia="仿宋"/>
          <w:b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35000元</w:t>
      </w:r>
    </w:p>
    <w:p w14:paraId="0603F41E">
      <w:pPr>
        <w:adjustRightInd w:val="0"/>
        <w:spacing w:line="480" w:lineRule="exact"/>
        <w:jc w:val="left"/>
        <w:rPr>
          <w:rFonts w:hint="default" w:ascii="仿宋" w:hAnsi="仿宋" w:eastAsia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附：</w:t>
      </w:r>
    </w:p>
    <w:tbl>
      <w:tblPr>
        <w:tblStyle w:val="7"/>
        <w:tblW w:w="80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990"/>
        <w:gridCol w:w="2547"/>
        <w:gridCol w:w="840"/>
        <w:gridCol w:w="825"/>
        <w:gridCol w:w="1020"/>
        <w:gridCol w:w="1185"/>
      </w:tblGrid>
      <w:tr w14:paraId="5C194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0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外科楼和内科楼更换灯光板报价清单</w:t>
            </w:r>
          </w:p>
        </w:tc>
      </w:tr>
      <w:tr w14:paraId="1F774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7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0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项目描述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2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E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小计（元）</w:t>
            </w:r>
          </w:p>
        </w:tc>
      </w:tr>
      <w:tr w14:paraId="5E157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A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灯光板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F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走道灯光片27.0cm*176.5cm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EB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B7F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6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AD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灯光板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0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走道灯光片27.0cm*117.5cm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B9B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5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灯光板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8F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病房灯光片24.5cm*114.0cm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5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</w:p>
        </w:tc>
      </w:tr>
      <w:tr w14:paraId="1AE26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灯光板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A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走道灯光片24.0cm*114.0cm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6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8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68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F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灯光板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D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走道灯光片54.0cm*54.0cm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2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9B5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D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灯光板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0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病房灯光片54.0cm*54.0cm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6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6D5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69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垃圾清理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F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换下的灯光片清运出医院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9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8E3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3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2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合计（元）         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4B231371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253B72D5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314160A7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512E493C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563E16DB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30947FB3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5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67997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6543448"/>
    <w:rsid w:val="13AF4D1D"/>
    <w:rsid w:val="16D63B17"/>
    <w:rsid w:val="1EBA665C"/>
    <w:rsid w:val="22BB66F5"/>
    <w:rsid w:val="30405DB5"/>
    <w:rsid w:val="3C2F23F9"/>
    <w:rsid w:val="47C96CD1"/>
    <w:rsid w:val="4F96481D"/>
    <w:rsid w:val="51B930AD"/>
    <w:rsid w:val="57216B75"/>
    <w:rsid w:val="5FF07E86"/>
    <w:rsid w:val="61084A85"/>
    <w:rsid w:val="631414A1"/>
    <w:rsid w:val="6A9A589E"/>
    <w:rsid w:val="71180999"/>
    <w:rsid w:val="749C22A5"/>
    <w:rsid w:val="791C7D3B"/>
    <w:rsid w:val="799D193E"/>
    <w:rsid w:val="7AF357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批注框文本 Char"/>
    <w:basedOn w:val="9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font31"/>
    <w:basedOn w:val="9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809</Words>
  <Characters>907</Characters>
  <Lines>5</Lines>
  <Paragraphs>1</Paragraphs>
  <TotalTime>70</TotalTime>
  <ScaleCrop>false</ScaleCrop>
  <LinksUpToDate>false</LinksUpToDate>
  <CharactersWithSpaces>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2022-10-20T01:32:00Z</dcterms:created>
  <dc:creator>Administrator</dc:creator>
  <cp:lastModifiedBy>完定福</cp:lastModifiedBy>
  <cp:lastPrinted>2026-10-07T09:28:00Z</cp:lastPrinted>
  <dcterms:modified xsi:type="dcterms:W3CDTF">2026-10-16T00:24:22Z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38E8E0B9AD024F18B0A66555133D0AE0_13</vt:lpwstr>
  </property>
  <property fmtid="{D5CDD505-2E9C-101B-9397-08002B2CF9AE}" pid="4" name="KSOTemplateDocerSaveRecord">
    <vt:lpwstr>eyJoZGlkIjoiNzdlMDVkNDYwYmZkNTE5NGQ0ZTdiYzI2ZDFhMjhiMWQiLCJ1c2VySWQiOiI4MDQyODQ1MTkifQ==</vt:lpwstr>
  </property>
</Properties>
</file>