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E11" w:rsidRDefault="008432E5">
      <w:pPr>
        <w:rPr>
          <w:rFonts w:ascii="方正小标宋简体" w:eastAsia="方正小标宋简体" w:hAnsi="仿宋"/>
          <w:sz w:val="44"/>
          <w:szCs w:val="44"/>
        </w:rPr>
      </w:pPr>
      <w:r>
        <w:rPr>
          <w:rFonts w:ascii="仿宋" w:eastAsia="仿宋" w:hAnsi="仿宋" w:cs="仿宋" w:hint="eastAsia"/>
          <w:sz w:val="44"/>
          <w:szCs w:val="44"/>
        </w:rPr>
        <w:t>核医学科对讲系统维修更换</w:t>
      </w:r>
      <w:r>
        <w:rPr>
          <w:rFonts w:ascii="仿宋" w:eastAsia="仿宋" w:hAnsi="仿宋" w:cs="仿宋" w:hint="eastAsia"/>
          <w:sz w:val="44"/>
          <w:szCs w:val="44"/>
        </w:rPr>
        <w:t>项目比价方案</w:t>
      </w:r>
    </w:p>
    <w:p w:rsidR="00692E11" w:rsidRDefault="008432E5">
      <w:pPr>
        <w:ind w:firstLineChars="200" w:firstLine="600"/>
        <w:rPr>
          <w:rFonts w:ascii="仿宋" w:eastAsia="仿宋" w:hAnsi="仿宋"/>
          <w:sz w:val="30"/>
          <w:szCs w:val="30"/>
        </w:rPr>
      </w:pPr>
      <w:r>
        <w:rPr>
          <w:rFonts w:ascii="黑体" w:eastAsia="黑体" w:hAnsi="黑体" w:hint="eastAsia"/>
          <w:sz w:val="30"/>
          <w:szCs w:val="30"/>
        </w:rPr>
        <w:t>一、项目名称</w:t>
      </w:r>
      <w:r>
        <w:rPr>
          <w:rFonts w:ascii="仿宋" w:eastAsia="仿宋" w:hAnsi="仿宋" w:hint="eastAsia"/>
          <w:sz w:val="30"/>
          <w:szCs w:val="30"/>
        </w:rPr>
        <w:t>：</w:t>
      </w:r>
      <w:r>
        <w:rPr>
          <w:rFonts w:ascii="仿宋" w:eastAsia="仿宋" w:hAnsi="仿宋" w:hint="eastAsia"/>
          <w:sz w:val="30"/>
          <w:szCs w:val="30"/>
        </w:rPr>
        <w:t>核医学科对讲系统维修更换</w:t>
      </w:r>
    </w:p>
    <w:p w:rsidR="00692E11" w:rsidRDefault="008432E5">
      <w:pPr>
        <w:ind w:firstLineChars="200" w:firstLine="600"/>
        <w:rPr>
          <w:rFonts w:ascii="仿宋" w:eastAsia="仿宋" w:hAnsi="仿宋"/>
          <w:sz w:val="30"/>
          <w:szCs w:val="30"/>
        </w:rPr>
      </w:pPr>
      <w:r>
        <w:rPr>
          <w:rFonts w:ascii="黑体" w:eastAsia="黑体" w:hAnsi="黑体" w:hint="eastAsia"/>
          <w:sz w:val="30"/>
          <w:szCs w:val="30"/>
        </w:rPr>
        <w:t>二、项目概况及要求</w:t>
      </w:r>
      <w:r>
        <w:rPr>
          <w:rFonts w:ascii="仿宋" w:eastAsia="仿宋" w:hAnsi="仿宋" w:hint="eastAsia"/>
          <w:sz w:val="30"/>
          <w:szCs w:val="30"/>
        </w:rPr>
        <w:t>：</w:t>
      </w:r>
    </w:p>
    <w:p w:rsidR="00692E11" w:rsidRDefault="008432E5">
      <w:pPr>
        <w:spacing w:line="240" w:lineRule="auto"/>
        <w:ind w:firstLineChars="200" w:firstLine="600"/>
        <w:rPr>
          <w:rFonts w:ascii="仿宋" w:eastAsia="仿宋" w:hAnsi="仿宋"/>
          <w:sz w:val="30"/>
          <w:szCs w:val="30"/>
        </w:rPr>
      </w:pPr>
      <w:r>
        <w:rPr>
          <w:rFonts w:ascii="楷体" w:eastAsia="楷体" w:hAnsi="楷体" w:hint="eastAsia"/>
          <w:sz w:val="30"/>
          <w:szCs w:val="30"/>
        </w:rPr>
        <w:t>㈠项目概况</w:t>
      </w:r>
      <w:r>
        <w:rPr>
          <w:rFonts w:ascii="仿宋" w:eastAsia="仿宋" w:hAnsi="仿宋" w:hint="eastAsia"/>
          <w:sz w:val="30"/>
          <w:szCs w:val="30"/>
        </w:rPr>
        <w:t>：</w:t>
      </w:r>
      <w:r>
        <w:rPr>
          <w:rFonts w:ascii="仿宋" w:eastAsia="仿宋" w:hAnsi="仿宋" w:hint="eastAsia"/>
          <w:sz w:val="30"/>
          <w:szCs w:val="30"/>
        </w:rPr>
        <w:t>核医学科对讲系统年久失修，以无法满足科室需求，须进行维修更换（自行勘查现场，满足科室要求）。</w:t>
      </w:r>
    </w:p>
    <w:p w:rsidR="00692E11" w:rsidRDefault="008432E5">
      <w:pPr>
        <w:spacing w:line="240" w:lineRule="auto"/>
        <w:ind w:firstLineChars="200" w:firstLine="600"/>
        <w:rPr>
          <w:rFonts w:ascii="仿宋" w:eastAsia="仿宋" w:hAnsi="仿宋"/>
          <w:sz w:val="30"/>
          <w:szCs w:val="30"/>
        </w:rPr>
      </w:pPr>
      <w:r>
        <w:rPr>
          <w:rFonts w:ascii="楷体" w:eastAsia="楷体" w:hAnsi="楷体" w:hint="eastAsia"/>
          <w:sz w:val="30"/>
          <w:szCs w:val="30"/>
        </w:rPr>
        <w:t>㈡施工要求</w:t>
      </w:r>
      <w:r>
        <w:rPr>
          <w:rFonts w:ascii="仿宋" w:eastAsia="仿宋" w:hAnsi="仿宋" w:hint="eastAsia"/>
          <w:sz w:val="30"/>
          <w:szCs w:val="30"/>
        </w:rPr>
        <w:t>：</w:t>
      </w:r>
    </w:p>
    <w:p w:rsidR="00692E11" w:rsidRDefault="008432E5">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1.</w:t>
      </w:r>
      <w:r>
        <w:rPr>
          <w:rFonts w:ascii="仿宋" w:eastAsia="仿宋" w:hAnsi="仿宋" w:cs="仿宋" w:hint="eastAsia"/>
          <w:sz w:val="30"/>
          <w:szCs w:val="30"/>
        </w:rPr>
        <w:t>须提供对讲系统产品合格证；</w:t>
      </w:r>
    </w:p>
    <w:p w:rsidR="00692E11" w:rsidRDefault="008432E5">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2.</w:t>
      </w:r>
      <w:r>
        <w:rPr>
          <w:rFonts w:ascii="仿宋" w:eastAsia="仿宋" w:hAnsi="仿宋" w:cs="仿宋" w:hint="eastAsia"/>
          <w:sz w:val="30"/>
          <w:szCs w:val="30"/>
        </w:rPr>
        <w:t>质保期不少于</w:t>
      </w:r>
      <w:r>
        <w:rPr>
          <w:rFonts w:ascii="仿宋" w:eastAsia="仿宋" w:hAnsi="仿宋" w:cs="仿宋" w:hint="eastAsia"/>
          <w:sz w:val="30"/>
          <w:szCs w:val="30"/>
        </w:rPr>
        <w:t>3</w:t>
      </w:r>
      <w:r>
        <w:rPr>
          <w:rFonts w:ascii="仿宋" w:eastAsia="仿宋" w:hAnsi="仿宋" w:cs="仿宋" w:hint="eastAsia"/>
          <w:sz w:val="30"/>
          <w:szCs w:val="30"/>
        </w:rPr>
        <w:t>年；</w:t>
      </w:r>
    </w:p>
    <w:p w:rsidR="00692E11" w:rsidRDefault="008432E5">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3.</w:t>
      </w:r>
      <w:r>
        <w:rPr>
          <w:rFonts w:ascii="仿宋" w:eastAsia="仿宋" w:hAnsi="仿宋" w:cs="仿宋" w:hint="eastAsia"/>
          <w:sz w:val="30"/>
          <w:szCs w:val="30"/>
        </w:rPr>
        <w:t>对讲系统安装所有相关项目（主机、分机、系统软件包、交换机、线路敷设</w:t>
      </w:r>
      <w:r>
        <w:rPr>
          <w:rFonts w:ascii="仿宋" w:eastAsia="仿宋" w:hAnsi="仿宋" w:hint="eastAsia"/>
          <w:color w:val="FF0000"/>
          <w:sz w:val="30"/>
          <w:szCs w:val="30"/>
        </w:rPr>
        <w:t>等</w:t>
      </w:r>
      <w:r>
        <w:rPr>
          <w:rFonts w:ascii="仿宋" w:eastAsia="仿宋" w:hAnsi="仿宋" w:cs="仿宋" w:hint="eastAsia"/>
          <w:sz w:val="30"/>
          <w:szCs w:val="30"/>
        </w:rPr>
        <w:t>）须满足国家规范要求；</w:t>
      </w:r>
    </w:p>
    <w:p w:rsidR="00692E11" w:rsidRDefault="008432E5">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4.</w:t>
      </w:r>
      <w:r>
        <w:rPr>
          <w:rFonts w:ascii="仿宋" w:eastAsia="仿宋" w:hAnsi="仿宋" w:cs="仿宋" w:hint="eastAsia"/>
          <w:sz w:val="30"/>
          <w:szCs w:val="30"/>
        </w:rPr>
        <w:t>新对讲系统安装调试后，须将原对讲系统交还科室；</w:t>
      </w:r>
    </w:p>
    <w:p w:rsidR="00692E11" w:rsidRDefault="008432E5">
      <w:pPr>
        <w:spacing w:line="240" w:lineRule="auto"/>
        <w:ind w:firstLineChars="200" w:firstLine="600"/>
        <w:rPr>
          <w:rFonts w:ascii="仿宋" w:eastAsia="仿宋" w:hAnsi="仿宋"/>
          <w:sz w:val="30"/>
          <w:szCs w:val="30"/>
          <w:lang w:val="zh-CN"/>
        </w:rPr>
      </w:pPr>
      <w:r>
        <w:rPr>
          <w:rFonts w:ascii="仿宋" w:eastAsia="仿宋" w:hAnsi="仿宋" w:cs="仿宋" w:hint="eastAsia"/>
          <w:sz w:val="30"/>
          <w:szCs w:val="30"/>
        </w:rPr>
        <w:t>5.</w:t>
      </w:r>
      <w:r>
        <w:rPr>
          <w:rFonts w:ascii="仿宋" w:eastAsia="仿宋" w:hAnsi="仿宋" w:cs="仿宋" w:hint="eastAsia"/>
          <w:sz w:val="30"/>
          <w:szCs w:val="30"/>
        </w:rPr>
        <w:t>安装</w:t>
      </w:r>
      <w:r>
        <w:rPr>
          <w:rFonts w:ascii="仿宋" w:eastAsia="仿宋" w:hAnsi="仿宋" w:hint="eastAsia"/>
          <w:sz w:val="30"/>
          <w:szCs w:val="30"/>
          <w:lang w:val="zh-CN"/>
        </w:rPr>
        <w:t>过程中不得损坏任何设备，尽可能减少噪音，</w:t>
      </w:r>
      <w:r>
        <w:rPr>
          <w:rFonts w:ascii="仿宋" w:eastAsia="仿宋" w:hAnsi="仿宋" w:hint="eastAsia"/>
          <w:sz w:val="30"/>
          <w:szCs w:val="30"/>
        </w:rPr>
        <w:t>所产生的垃圾人工清理外运。</w:t>
      </w:r>
    </w:p>
    <w:p w:rsidR="00692E11" w:rsidRDefault="008432E5">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6.</w:t>
      </w:r>
      <w:r>
        <w:rPr>
          <w:rFonts w:ascii="仿宋" w:eastAsia="仿宋" w:hAnsi="仿宋" w:cs="仿宋" w:hint="eastAsia"/>
          <w:sz w:val="30"/>
          <w:szCs w:val="30"/>
        </w:rPr>
        <w:t>施工时，施工人员安全及施工场所人员安全由施工方负责，和医院没有任何关系。</w:t>
      </w:r>
    </w:p>
    <w:p w:rsidR="00692E11" w:rsidRDefault="008432E5">
      <w:pPr>
        <w:spacing w:line="240" w:lineRule="auto"/>
        <w:ind w:firstLineChars="200" w:firstLine="600"/>
        <w:rPr>
          <w:rFonts w:ascii="仿宋" w:eastAsia="仿宋" w:hAnsi="仿宋"/>
          <w:sz w:val="30"/>
          <w:szCs w:val="30"/>
        </w:rPr>
      </w:pPr>
      <w:r>
        <w:rPr>
          <w:rFonts w:ascii="楷体" w:eastAsia="楷体" w:hAnsi="楷体" w:hint="eastAsia"/>
          <w:sz w:val="30"/>
          <w:szCs w:val="30"/>
        </w:rPr>
        <w:t>㈢质保期</w:t>
      </w:r>
      <w:r>
        <w:rPr>
          <w:rFonts w:ascii="仿宋" w:eastAsia="仿宋" w:hAnsi="仿宋" w:hint="eastAsia"/>
          <w:sz w:val="30"/>
          <w:szCs w:val="30"/>
        </w:rPr>
        <w:t>：</w:t>
      </w:r>
    </w:p>
    <w:p w:rsidR="00692E11" w:rsidRDefault="008432E5">
      <w:pPr>
        <w:spacing w:line="240" w:lineRule="auto"/>
        <w:ind w:firstLineChars="200" w:firstLine="600"/>
        <w:rPr>
          <w:rFonts w:ascii="仿宋" w:eastAsia="仿宋" w:hAnsi="仿宋"/>
          <w:b/>
          <w:color w:val="000000" w:themeColor="text1"/>
          <w:sz w:val="30"/>
          <w:szCs w:val="30"/>
        </w:rPr>
      </w:pPr>
      <w:r>
        <w:rPr>
          <w:rFonts w:ascii="仿宋" w:eastAsia="仿宋" w:hAnsi="仿宋" w:hint="eastAsia"/>
          <w:sz w:val="30"/>
          <w:szCs w:val="30"/>
        </w:rPr>
        <w:t>本项目质保期为</w:t>
      </w:r>
      <w:r>
        <w:rPr>
          <w:rFonts w:ascii="仿宋" w:eastAsia="仿宋" w:hAnsi="仿宋" w:hint="eastAsia"/>
          <w:sz w:val="30"/>
          <w:szCs w:val="30"/>
        </w:rPr>
        <w:t>三</w:t>
      </w:r>
      <w:r>
        <w:rPr>
          <w:rFonts w:ascii="仿宋" w:eastAsia="仿宋" w:hAnsi="仿宋" w:hint="eastAsia"/>
          <w:sz w:val="30"/>
          <w:szCs w:val="30"/>
        </w:rPr>
        <w:t>年</w:t>
      </w:r>
      <w:r>
        <w:rPr>
          <w:rFonts w:ascii="仿宋" w:eastAsia="仿宋" w:hAnsi="仿宋" w:hint="eastAsia"/>
          <w:sz w:val="30"/>
          <w:szCs w:val="30"/>
        </w:rPr>
        <w:t>（自验收合格之日起计），质保期内若出现非人为因素损坏，施工单位负责进行维修。</w:t>
      </w:r>
    </w:p>
    <w:p w:rsidR="00692E11" w:rsidRDefault="008432E5">
      <w:pPr>
        <w:spacing w:line="240" w:lineRule="auto"/>
        <w:ind w:firstLineChars="200" w:firstLine="600"/>
        <w:rPr>
          <w:rFonts w:ascii="仿宋" w:eastAsia="仿宋" w:hAnsi="仿宋"/>
          <w:sz w:val="30"/>
          <w:szCs w:val="30"/>
        </w:rPr>
      </w:pPr>
      <w:r>
        <w:rPr>
          <w:rFonts w:ascii="楷体" w:eastAsia="楷体" w:hAnsi="楷体" w:hint="eastAsia"/>
          <w:sz w:val="30"/>
          <w:szCs w:val="30"/>
        </w:rPr>
        <w:t>㈣费用结算</w:t>
      </w:r>
      <w:r>
        <w:rPr>
          <w:rFonts w:ascii="仿宋" w:eastAsia="仿宋" w:hAnsi="仿宋" w:hint="eastAsia"/>
          <w:sz w:val="30"/>
          <w:szCs w:val="30"/>
        </w:rPr>
        <w:t>：</w:t>
      </w:r>
    </w:p>
    <w:p w:rsidR="00692E11" w:rsidRDefault="008432E5">
      <w:pPr>
        <w:spacing w:line="240" w:lineRule="auto"/>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hint="eastAsia"/>
          <w:sz w:val="30"/>
          <w:szCs w:val="30"/>
        </w:rPr>
        <w:t>投标报价为一口价，包含整个项目中产生</w:t>
      </w:r>
      <w:r>
        <w:rPr>
          <w:rFonts w:ascii="仿宋" w:eastAsia="仿宋" w:hAnsi="仿宋" w:hint="eastAsia"/>
          <w:sz w:val="30"/>
          <w:szCs w:val="30"/>
        </w:rPr>
        <w:t>的</w:t>
      </w:r>
      <w:r>
        <w:rPr>
          <w:rFonts w:ascii="仿宋" w:eastAsia="仿宋" w:hAnsi="仿宋" w:hint="eastAsia"/>
          <w:sz w:val="30"/>
          <w:szCs w:val="30"/>
        </w:rPr>
        <w:t>所有费用</w:t>
      </w:r>
      <w:r>
        <w:rPr>
          <w:rFonts w:ascii="仿宋" w:eastAsia="仿宋" w:hAnsi="仿宋" w:hint="eastAsia"/>
          <w:sz w:val="30"/>
          <w:szCs w:val="30"/>
        </w:rPr>
        <w:t>(</w:t>
      </w:r>
      <w:r>
        <w:rPr>
          <w:rFonts w:ascii="仿宋" w:eastAsia="仿宋" w:hAnsi="仿宋" w:hint="eastAsia"/>
          <w:sz w:val="30"/>
          <w:szCs w:val="30"/>
        </w:rPr>
        <w:t>如；产品搬运费、安装调试费、人工材料费、垃圾清运费、税费等等）</w:t>
      </w:r>
      <w:r>
        <w:rPr>
          <w:rFonts w:ascii="仿宋" w:eastAsia="仿宋" w:hAnsi="仿宋" w:hint="eastAsia"/>
          <w:sz w:val="30"/>
          <w:szCs w:val="30"/>
        </w:rPr>
        <w:t>。</w:t>
      </w:r>
    </w:p>
    <w:p w:rsidR="00692E11" w:rsidRDefault="008432E5">
      <w:pPr>
        <w:spacing w:line="240" w:lineRule="auto"/>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施工结束，经验收合格，</w:t>
      </w:r>
      <w:r>
        <w:rPr>
          <w:rFonts w:ascii="仿宋" w:eastAsia="仿宋" w:hAnsi="仿宋" w:hint="eastAsia"/>
          <w:sz w:val="30"/>
          <w:szCs w:val="30"/>
        </w:rPr>
        <w:t>3</w:t>
      </w:r>
      <w:r>
        <w:rPr>
          <w:rFonts w:ascii="仿宋" w:eastAsia="仿宋" w:hAnsi="仿宋" w:hint="eastAsia"/>
          <w:sz w:val="30"/>
          <w:szCs w:val="30"/>
        </w:rPr>
        <w:t>个月后</w:t>
      </w:r>
      <w:r>
        <w:rPr>
          <w:rFonts w:ascii="仿宋" w:eastAsia="仿宋" w:hAnsi="仿宋" w:hint="eastAsia"/>
          <w:sz w:val="30"/>
          <w:szCs w:val="30"/>
        </w:rPr>
        <w:t>付款。</w:t>
      </w:r>
    </w:p>
    <w:p w:rsidR="00692E11" w:rsidRDefault="008432E5">
      <w:pPr>
        <w:spacing w:line="240" w:lineRule="auto"/>
        <w:ind w:firstLineChars="200" w:firstLine="600"/>
        <w:rPr>
          <w:rFonts w:ascii="仿宋" w:eastAsia="仿宋" w:hAnsi="仿宋"/>
          <w:sz w:val="30"/>
          <w:szCs w:val="30"/>
        </w:rPr>
      </w:pPr>
      <w:r>
        <w:rPr>
          <w:rFonts w:ascii="仿宋" w:eastAsia="仿宋" w:hAnsi="仿宋" w:hint="eastAsia"/>
          <w:sz w:val="30"/>
          <w:szCs w:val="30"/>
        </w:rPr>
        <w:lastRenderedPageBreak/>
        <w:t>3.</w:t>
      </w:r>
      <w:r>
        <w:rPr>
          <w:rFonts w:ascii="仿宋" w:eastAsia="仿宋" w:hAnsi="仿宋" w:hint="eastAsia"/>
          <w:sz w:val="30"/>
          <w:szCs w:val="30"/>
        </w:rPr>
        <w:t>中标单位中标后因故不能完成或</w:t>
      </w:r>
      <w:r>
        <w:rPr>
          <w:rFonts w:ascii="仿宋" w:eastAsia="仿宋" w:hAnsi="仿宋" w:hint="eastAsia"/>
          <w:sz w:val="30"/>
          <w:szCs w:val="30"/>
        </w:rPr>
        <w:t>质保期内未能及时响应且给招标单位造成不良后果的将被列入黑名单，不再允许参加招标单位各类招标项目。</w:t>
      </w:r>
    </w:p>
    <w:p w:rsidR="00692E11" w:rsidRDefault="008432E5">
      <w:pPr>
        <w:spacing w:line="240" w:lineRule="auto"/>
        <w:ind w:firstLineChars="200" w:firstLine="600"/>
        <w:rPr>
          <w:rFonts w:ascii="仿宋" w:eastAsia="仿宋" w:hAnsi="仿宋"/>
          <w:sz w:val="30"/>
          <w:szCs w:val="30"/>
        </w:rPr>
      </w:pPr>
      <w:r>
        <w:rPr>
          <w:rFonts w:ascii="黑体" w:eastAsia="黑体" w:hAnsi="黑体" w:hint="eastAsia"/>
          <w:sz w:val="30"/>
          <w:szCs w:val="30"/>
        </w:rPr>
        <w:t>三、投标人资质要求</w:t>
      </w:r>
      <w:r>
        <w:rPr>
          <w:rFonts w:ascii="仿宋" w:eastAsia="仿宋" w:hAnsi="仿宋" w:hint="eastAsia"/>
          <w:sz w:val="30"/>
          <w:szCs w:val="30"/>
        </w:rPr>
        <w:t>：</w:t>
      </w:r>
    </w:p>
    <w:p w:rsidR="00692E11" w:rsidRDefault="008432E5">
      <w:pPr>
        <w:adjustRightInd w:val="0"/>
        <w:spacing w:line="440" w:lineRule="exact"/>
        <w:ind w:firstLineChars="200" w:firstLine="600"/>
        <w:jc w:val="left"/>
        <w:rPr>
          <w:rFonts w:ascii="仿宋" w:eastAsia="仿宋" w:hAnsi="仿宋"/>
          <w:color w:val="000000" w:themeColor="text1"/>
          <w:sz w:val="30"/>
          <w:szCs w:val="30"/>
        </w:rPr>
      </w:pPr>
      <w:r>
        <w:rPr>
          <w:rFonts w:ascii="仿宋" w:eastAsia="仿宋" w:hAnsi="仿宋" w:hint="eastAsia"/>
          <w:color w:val="000000" w:themeColor="text1"/>
          <w:sz w:val="30"/>
          <w:szCs w:val="30"/>
        </w:rPr>
        <w:t>1.</w:t>
      </w:r>
      <w:r>
        <w:rPr>
          <w:rFonts w:ascii="仿宋" w:eastAsia="仿宋" w:hAnsi="仿宋" w:hint="eastAsia"/>
          <w:color w:val="000000" w:themeColor="text1"/>
          <w:sz w:val="30"/>
          <w:szCs w:val="30"/>
        </w:rPr>
        <w:t>持有效的营业执照，经营范围</w:t>
      </w:r>
      <w:r>
        <w:rPr>
          <w:rFonts w:ascii="仿宋" w:eastAsia="仿宋" w:hAnsi="仿宋" w:hint="eastAsia"/>
          <w:color w:val="000000" w:themeColor="text1"/>
          <w:sz w:val="30"/>
          <w:szCs w:val="30"/>
        </w:rPr>
        <w:t>应</w:t>
      </w:r>
      <w:r>
        <w:rPr>
          <w:rFonts w:ascii="仿宋" w:eastAsia="仿宋" w:hAnsi="仿宋" w:hint="eastAsia"/>
          <w:color w:val="000000" w:themeColor="text1"/>
          <w:sz w:val="30"/>
          <w:szCs w:val="30"/>
        </w:rPr>
        <w:t>包含</w:t>
      </w:r>
      <w:r>
        <w:rPr>
          <w:rFonts w:ascii="仿宋" w:eastAsia="仿宋" w:hAnsi="仿宋" w:cs="仿宋" w:hint="eastAsia"/>
          <w:kern w:val="0"/>
          <w:sz w:val="30"/>
          <w:szCs w:val="30"/>
        </w:rPr>
        <w:t>：网络工程类服务、智能化建筑类服务、安防监控类服务等。需要熟练掌握智能化系统安装调试及设备对接</w:t>
      </w:r>
      <w:r>
        <w:rPr>
          <w:rFonts w:ascii="仿宋" w:eastAsia="仿宋" w:hAnsi="仿宋" w:hint="eastAsia"/>
          <w:color w:val="000000" w:themeColor="text1"/>
          <w:sz w:val="30"/>
          <w:szCs w:val="30"/>
        </w:rPr>
        <w:t>（做过类似项目的公司可优先考虑）</w:t>
      </w:r>
      <w:r>
        <w:rPr>
          <w:rFonts w:ascii="仿宋" w:eastAsia="仿宋" w:hAnsi="仿宋" w:hint="eastAsia"/>
          <w:color w:val="000000" w:themeColor="text1"/>
          <w:sz w:val="30"/>
          <w:szCs w:val="30"/>
        </w:rPr>
        <w:t>;</w:t>
      </w:r>
    </w:p>
    <w:p w:rsidR="00692E11" w:rsidRDefault="008432E5">
      <w:pPr>
        <w:pStyle w:val="a6"/>
        <w:shd w:val="clear" w:color="auto" w:fill="FFFFFF"/>
        <w:spacing w:before="0" w:beforeAutospacing="0" w:after="0" w:afterAutospacing="0" w:line="240" w:lineRule="auto"/>
        <w:ind w:firstLine="540"/>
        <w:rPr>
          <w:rFonts w:ascii="仿宋" w:eastAsia="仿宋" w:hAnsi="仿宋"/>
          <w:color w:val="000000" w:themeColor="text1"/>
          <w:sz w:val="30"/>
          <w:szCs w:val="30"/>
        </w:rPr>
      </w:pPr>
      <w:r>
        <w:rPr>
          <w:rFonts w:ascii="仿宋" w:eastAsia="仿宋" w:hAnsi="仿宋" w:hint="eastAsia"/>
          <w:color w:val="000000" w:themeColor="text1"/>
          <w:sz w:val="30"/>
          <w:szCs w:val="30"/>
        </w:rPr>
        <w:t>2.</w:t>
      </w:r>
      <w:r>
        <w:rPr>
          <w:rFonts w:ascii="仿宋" w:eastAsia="仿宋" w:hAnsi="仿宋" w:hint="eastAsia"/>
          <w:color w:val="000000" w:themeColor="text1"/>
          <w:sz w:val="30"/>
          <w:szCs w:val="30"/>
        </w:rPr>
        <w:t>本项目不接受联合体投标，不得转包、分包；</w:t>
      </w:r>
    </w:p>
    <w:p w:rsidR="00692E11" w:rsidRDefault="008432E5">
      <w:pPr>
        <w:pStyle w:val="a6"/>
        <w:shd w:val="clear" w:color="auto" w:fill="FFFFFF"/>
        <w:spacing w:before="0" w:beforeAutospacing="0" w:after="0" w:afterAutospacing="0" w:line="240" w:lineRule="auto"/>
        <w:ind w:firstLine="540"/>
        <w:rPr>
          <w:rFonts w:ascii="仿宋" w:eastAsia="仿宋" w:hAnsi="仿宋"/>
          <w:color w:val="000000" w:themeColor="text1"/>
          <w:sz w:val="30"/>
          <w:szCs w:val="30"/>
        </w:rPr>
      </w:pPr>
      <w:r>
        <w:rPr>
          <w:rFonts w:ascii="仿宋" w:eastAsia="仿宋" w:hAnsi="仿宋" w:hint="eastAsia"/>
          <w:color w:val="000000" w:themeColor="text1"/>
          <w:sz w:val="30"/>
          <w:szCs w:val="30"/>
        </w:rPr>
        <w:t>3.</w:t>
      </w:r>
      <w:r>
        <w:rPr>
          <w:rFonts w:ascii="仿宋" w:eastAsia="仿宋" w:hAnsi="仿宋" w:hint="eastAsia"/>
          <w:color w:val="000000" w:themeColor="text1"/>
          <w:sz w:val="30"/>
          <w:szCs w:val="30"/>
        </w:rPr>
        <w:t>法律、行政法规规定的其他条件。</w:t>
      </w:r>
    </w:p>
    <w:p w:rsidR="00692E11" w:rsidRDefault="008432E5">
      <w:pPr>
        <w:adjustRightInd w:val="0"/>
        <w:spacing w:line="480" w:lineRule="exact"/>
        <w:ind w:firstLineChars="200" w:firstLine="602"/>
        <w:jc w:val="left"/>
        <w:rPr>
          <w:rFonts w:ascii="仿宋" w:eastAsia="仿宋" w:hAnsi="仿宋"/>
          <w:color w:val="000000"/>
          <w:sz w:val="30"/>
          <w:szCs w:val="30"/>
        </w:rPr>
      </w:pPr>
      <w:r>
        <w:rPr>
          <w:rFonts w:ascii="仿宋" w:eastAsia="仿宋" w:hAnsi="仿宋" w:hint="eastAsia"/>
          <w:b/>
          <w:color w:val="000000"/>
          <w:sz w:val="30"/>
          <w:szCs w:val="30"/>
        </w:rPr>
        <w:t>四、资格审查方式及特殊情况说明：</w:t>
      </w:r>
    </w:p>
    <w:p w:rsidR="00692E11" w:rsidRDefault="008432E5">
      <w:pPr>
        <w:adjustRightInd w:val="0"/>
        <w:spacing w:line="500" w:lineRule="exact"/>
        <w:ind w:firstLineChars="200" w:firstLine="600"/>
        <w:jc w:val="left"/>
        <w:rPr>
          <w:rFonts w:ascii="仿宋" w:eastAsia="仿宋" w:hAnsi="仿宋"/>
          <w:color w:val="000000"/>
          <w:sz w:val="30"/>
          <w:szCs w:val="30"/>
        </w:rPr>
      </w:pPr>
      <w:r>
        <w:rPr>
          <w:rFonts w:ascii="仿宋" w:eastAsia="仿宋" w:hAnsi="仿宋" w:hint="eastAsia"/>
          <w:color w:val="000000"/>
          <w:sz w:val="30"/>
          <w:szCs w:val="30"/>
        </w:rPr>
        <w:t>本次采用资格后审方式。</w:t>
      </w:r>
    </w:p>
    <w:p w:rsidR="002A50F6" w:rsidRDefault="002A50F6" w:rsidP="002A50F6">
      <w:pPr>
        <w:pStyle w:val="a6"/>
        <w:shd w:val="clear" w:color="auto" w:fill="FFFFFF"/>
        <w:adjustRightInd w:val="0"/>
        <w:spacing w:before="0" w:beforeAutospacing="0" w:after="0" w:afterAutospacing="0" w:line="500" w:lineRule="exact"/>
        <w:ind w:firstLineChars="200" w:firstLine="640"/>
        <w:jc w:val="both"/>
        <w:rPr>
          <w:rFonts w:ascii="仿宋" w:eastAsia="仿宋" w:hAnsi="仿宋"/>
          <w:sz w:val="32"/>
          <w:szCs w:val="32"/>
        </w:rPr>
      </w:pPr>
      <w:r>
        <w:rPr>
          <w:rFonts w:ascii="仿宋" w:eastAsia="仿宋" w:hAnsi="仿宋" w:hint="eastAsia"/>
          <w:sz w:val="32"/>
          <w:szCs w:val="32"/>
        </w:rPr>
        <w:t>1.满足询价文件实质性要求的单位数量达3家及以上的，公开询价采购，由最低报价的投标单位中标。若最低报价的投标单位有两家及以上，则现场采用二次报价方式，确定中标单位。</w:t>
      </w:r>
    </w:p>
    <w:p w:rsidR="002A50F6" w:rsidRDefault="002A50F6" w:rsidP="002A50F6">
      <w:pPr>
        <w:pStyle w:val="a6"/>
        <w:shd w:val="clear" w:color="auto" w:fill="FFFFFF"/>
        <w:adjustRightInd w:val="0"/>
        <w:spacing w:before="0" w:beforeAutospacing="0" w:after="0" w:afterAutospacing="0" w:line="500" w:lineRule="exact"/>
        <w:ind w:firstLineChars="200" w:firstLine="640"/>
        <w:jc w:val="both"/>
        <w:rPr>
          <w:rFonts w:ascii="仿宋" w:eastAsia="仿宋" w:hAnsi="仿宋"/>
          <w:sz w:val="32"/>
          <w:szCs w:val="32"/>
        </w:rPr>
      </w:pPr>
      <w:r>
        <w:rPr>
          <w:rFonts w:ascii="仿宋" w:eastAsia="仿宋" w:hAnsi="仿宋" w:hint="eastAsia"/>
          <w:sz w:val="32"/>
          <w:szCs w:val="32"/>
        </w:rPr>
        <w:t xml:space="preserve">2.满足询价文件实质性要求的单位数量仅有2家的，则现场采用二次报价方式，确定中标单位。 </w:t>
      </w:r>
    </w:p>
    <w:p w:rsidR="002A50F6" w:rsidRDefault="002A50F6" w:rsidP="002A50F6">
      <w:pPr>
        <w:pStyle w:val="a6"/>
        <w:shd w:val="clear" w:color="auto" w:fill="FFFFFF"/>
        <w:spacing w:before="0" w:beforeAutospacing="0" w:after="0" w:afterAutospacing="0" w:line="520" w:lineRule="exact"/>
        <w:ind w:firstLineChars="200" w:firstLine="640"/>
        <w:rPr>
          <w:rFonts w:ascii="仿宋" w:eastAsia="仿宋" w:hAnsi="仿宋" w:hint="eastAsia"/>
          <w:sz w:val="32"/>
          <w:szCs w:val="32"/>
        </w:rPr>
      </w:pPr>
      <w:r>
        <w:rPr>
          <w:rFonts w:ascii="仿宋" w:eastAsia="仿宋" w:hAnsi="仿宋" w:hint="eastAsia"/>
          <w:sz w:val="32"/>
          <w:szCs w:val="32"/>
        </w:rPr>
        <w:t>3.满足询价文件实质性要求的单位数量仅有1家的，</w:t>
      </w:r>
      <w:r w:rsidRPr="00026B95">
        <w:rPr>
          <w:rFonts w:ascii="仿宋" w:eastAsia="仿宋" w:hAnsi="仿宋" w:hint="eastAsia"/>
          <w:sz w:val="30"/>
          <w:szCs w:val="30"/>
        </w:rPr>
        <w:t>则现场</w:t>
      </w:r>
      <w:r>
        <w:rPr>
          <w:rFonts w:ascii="仿宋" w:eastAsia="仿宋" w:hAnsi="仿宋" w:hint="eastAsia"/>
          <w:sz w:val="30"/>
          <w:szCs w:val="30"/>
        </w:rPr>
        <w:t>进行谈价</w:t>
      </w:r>
      <w:r w:rsidRPr="00026B95">
        <w:rPr>
          <w:rFonts w:ascii="仿宋" w:eastAsia="仿宋" w:hAnsi="仿宋" w:hint="eastAsia"/>
          <w:sz w:val="30"/>
          <w:szCs w:val="30"/>
        </w:rPr>
        <w:t>，</w:t>
      </w:r>
      <w:r>
        <w:rPr>
          <w:rFonts w:ascii="仿宋" w:eastAsia="仿宋" w:hAnsi="仿宋" w:hint="eastAsia"/>
          <w:sz w:val="32"/>
          <w:szCs w:val="32"/>
        </w:rPr>
        <w:t>确定中标单位。</w:t>
      </w:r>
    </w:p>
    <w:p w:rsidR="00692E11" w:rsidRDefault="008432E5" w:rsidP="002A50F6">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r>
        <w:rPr>
          <w:rFonts w:ascii="仿宋" w:eastAsia="仿宋" w:hAnsi="仿宋" w:hint="eastAsia"/>
          <w:b/>
          <w:color w:val="000000"/>
          <w:kern w:val="2"/>
          <w:sz w:val="30"/>
          <w:szCs w:val="30"/>
        </w:rPr>
        <w:t>五、项目控制价为</w:t>
      </w:r>
      <w:r>
        <w:rPr>
          <w:rFonts w:ascii="仿宋" w:eastAsia="仿宋" w:hAnsi="仿宋" w:hint="eastAsia"/>
          <w:b/>
          <w:color w:val="000000"/>
          <w:kern w:val="2"/>
          <w:sz w:val="30"/>
          <w:szCs w:val="30"/>
        </w:rPr>
        <w:t>19000</w:t>
      </w:r>
      <w:r>
        <w:rPr>
          <w:rFonts w:ascii="仿宋" w:eastAsia="仿宋" w:hAnsi="仿宋" w:hint="eastAsia"/>
          <w:b/>
          <w:color w:val="000000"/>
          <w:kern w:val="2"/>
          <w:sz w:val="30"/>
          <w:szCs w:val="30"/>
        </w:rPr>
        <w:t>元，报价不得高于控制价。</w:t>
      </w:r>
    </w:p>
    <w:p w:rsidR="00692E11" w:rsidRDefault="00692E11">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692E11">
      <w:pPr>
        <w:adjustRightInd w:val="0"/>
        <w:spacing w:line="440" w:lineRule="exact"/>
        <w:ind w:firstLineChars="200" w:firstLine="600"/>
        <w:jc w:val="left"/>
        <w:rPr>
          <w:rFonts w:ascii="仿宋" w:eastAsia="仿宋" w:hAnsi="仿宋"/>
          <w:bCs/>
          <w:color w:val="000000" w:themeColor="text1"/>
          <w:sz w:val="30"/>
          <w:szCs w:val="30"/>
        </w:rPr>
      </w:pPr>
    </w:p>
    <w:p w:rsidR="00692E11" w:rsidRDefault="008432E5">
      <w:pPr>
        <w:adjustRightInd w:val="0"/>
        <w:spacing w:line="440" w:lineRule="exact"/>
        <w:ind w:firstLineChars="200" w:firstLine="600"/>
        <w:jc w:val="left"/>
        <w:rPr>
          <w:rFonts w:ascii="仿宋" w:eastAsia="仿宋" w:hAnsi="仿宋"/>
          <w:bCs/>
          <w:color w:val="000000" w:themeColor="text1"/>
          <w:sz w:val="30"/>
          <w:szCs w:val="30"/>
        </w:rPr>
      </w:pPr>
      <w:r>
        <w:rPr>
          <w:rFonts w:ascii="仿宋" w:eastAsia="仿宋" w:hAnsi="仿宋" w:hint="eastAsia"/>
          <w:bCs/>
          <w:color w:val="000000" w:themeColor="text1"/>
          <w:sz w:val="30"/>
          <w:szCs w:val="30"/>
        </w:rPr>
        <w:t>附报价清单及设备参数要求</w:t>
      </w:r>
    </w:p>
    <w:p w:rsidR="00692E11" w:rsidRDefault="00692E11">
      <w:pPr>
        <w:adjustRightInd w:val="0"/>
        <w:spacing w:line="440" w:lineRule="exact"/>
        <w:ind w:firstLineChars="200" w:firstLine="602"/>
        <w:jc w:val="left"/>
        <w:rPr>
          <w:rFonts w:ascii="仿宋" w:eastAsia="仿宋" w:hAnsi="仿宋"/>
          <w:b/>
          <w:color w:val="000000" w:themeColor="text1"/>
          <w:sz w:val="30"/>
          <w:szCs w:val="30"/>
        </w:rPr>
      </w:pPr>
    </w:p>
    <w:p w:rsidR="00692E11" w:rsidRDefault="00692E11">
      <w:pPr>
        <w:adjustRightInd w:val="0"/>
        <w:spacing w:line="440" w:lineRule="exact"/>
        <w:ind w:firstLineChars="200" w:firstLine="602"/>
        <w:jc w:val="left"/>
        <w:rPr>
          <w:rFonts w:ascii="仿宋" w:eastAsia="仿宋" w:hAnsi="仿宋"/>
          <w:b/>
          <w:color w:val="000000" w:themeColor="text1"/>
          <w:sz w:val="30"/>
          <w:szCs w:val="30"/>
        </w:rPr>
      </w:pPr>
    </w:p>
    <w:tbl>
      <w:tblPr>
        <w:tblStyle w:val="a7"/>
        <w:tblW w:w="10405" w:type="dxa"/>
        <w:tblInd w:w="-6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tblPr>
      <w:tblGrid>
        <w:gridCol w:w="737"/>
        <w:gridCol w:w="2266"/>
        <w:gridCol w:w="3050"/>
        <w:gridCol w:w="700"/>
        <w:gridCol w:w="667"/>
        <w:gridCol w:w="717"/>
        <w:gridCol w:w="766"/>
        <w:gridCol w:w="800"/>
        <w:gridCol w:w="702"/>
      </w:tblGrid>
      <w:tr w:rsidR="00692E11">
        <w:trPr>
          <w:trHeight w:val="450"/>
        </w:trPr>
        <w:tc>
          <w:tcPr>
            <w:tcW w:w="10405" w:type="dxa"/>
            <w:gridSpan w:val="9"/>
            <w:vAlign w:val="center"/>
          </w:tcPr>
          <w:p w:rsidR="00692E11" w:rsidRDefault="008432E5">
            <w:pPr>
              <w:jc w:val="center"/>
              <w:rPr>
                <w:rFonts w:ascii="宋体" w:eastAsia="宋体" w:hAnsi="宋体" w:cs="宋体"/>
                <w:szCs w:val="21"/>
              </w:rPr>
            </w:pPr>
            <w:r>
              <w:rPr>
                <w:rFonts w:ascii="宋体" w:eastAsia="宋体" w:hAnsi="宋体" w:cs="宋体" w:hint="eastAsia"/>
                <w:szCs w:val="21"/>
              </w:rPr>
              <w:t>报价清单</w:t>
            </w:r>
          </w:p>
        </w:tc>
      </w:tr>
      <w:tr w:rsidR="00692E11">
        <w:trPr>
          <w:trHeight w:val="450"/>
        </w:trPr>
        <w:tc>
          <w:tcPr>
            <w:tcW w:w="737" w:type="dxa"/>
            <w:vAlign w:val="center"/>
          </w:tcPr>
          <w:p w:rsidR="00692E11" w:rsidRDefault="008432E5">
            <w:pPr>
              <w:jc w:val="center"/>
              <w:rPr>
                <w:rFonts w:ascii="仿宋" w:eastAsia="仿宋" w:hAnsi="仿宋" w:cs="仿宋"/>
                <w:szCs w:val="21"/>
              </w:rPr>
            </w:pPr>
            <w:r>
              <w:rPr>
                <w:rFonts w:ascii="仿宋" w:eastAsia="仿宋" w:hAnsi="仿宋" w:cs="仿宋" w:hint="eastAsia"/>
                <w:szCs w:val="21"/>
              </w:rPr>
              <w:t>序号</w:t>
            </w:r>
          </w:p>
        </w:tc>
        <w:tc>
          <w:tcPr>
            <w:tcW w:w="2266" w:type="dxa"/>
            <w:vAlign w:val="center"/>
          </w:tcPr>
          <w:p w:rsidR="00692E11" w:rsidRDefault="008432E5">
            <w:pPr>
              <w:jc w:val="center"/>
              <w:rPr>
                <w:rFonts w:ascii="仿宋" w:eastAsia="仿宋" w:hAnsi="仿宋" w:cs="仿宋"/>
                <w:szCs w:val="21"/>
              </w:rPr>
            </w:pPr>
            <w:r>
              <w:rPr>
                <w:rFonts w:ascii="仿宋" w:eastAsia="仿宋" w:hAnsi="仿宋" w:cs="仿宋" w:hint="eastAsia"/>
                <w:szCs w:val="21"/>
              </w:rPr>
              <w:t>名称</w:t>
            </w:r>
          </w:p>
        </w:tc>
        <w:tc>
          <w:tcPr>
            <w:tcW w:w="3050" w:type="dxa"/>
            <w:vAlign w:val="center"/>
          </w:tcPr>
          <w:p w:rsidR="00692E11" w:rsidRDefault="008432E5">
            <w:pPr>
              <w:jc w:val="center"/>
              <w:rPr>
                <w:rFonts w:ascii="仿宋" w:eastAsia="仿宋" w:hAnsi="仿宋" w:cs="仿宋"/>
                <w:szCs w:val="21"/>
              </w:rPr>
            </w:pPr>
            <w:r>
              <w:rPr>
                <w:rFonts w:ascii="仿宋" w:eastAsia="仿宋" w:hAnsi="仿宋" w:cs="仿宋" w:hint="eastAsia"/>
                <w:szCs w:val="21"/>
              </w:rPr>
              <w:t>型号</w:t>
            </w:r>
            <w:r>
              <w:rPr>
                <w:rFonts w:ascii="仿宋" w:eastAsia="仿宋" w:hAnsi="仿宋" w:cs="仿宋" w:hint="eastAsia"/>
                <w:szCs w:val="21"/>
              </w:rPr>
              <w:t>参数要求</w:t>
            </w:r>
          </w:p>
          <w:p w:rsidR="00692E11" w:rsidRDefault="008432E5">
            <w:pPr>
              <w:jc w:val="center"/>
              <w:rPr>
                <w:rFonts w:ascii="仿宋" w:eastAsia="仿宋" w:hAnsi="仿宋" w:cs="仿宋"/>
                <w:szCs w:val="21"/>
              </w:rPr>
            </w:pPr>
            <w:r>
              <w:rPr>
                <w:rFonts w:ascii="仿宋" w:eastAsia="仿宋" w:hAnsi="仿宋" w:cs="仿宋" w:hint="eastAsia"/>
                <w:szCs w:val="21"/>
              </w:rPr>
              <w:t>及规格</w:t>
            </w:r>
          </w:p>
        </w:tc>
        <w:tc>
          <w:tcPr>
            <w:tcW w:w="700" w:type="dxa"/>
            <w:vAlign w:val="center"/>
          </w:tcPr>
          <w:p w:rsidR="00692E11" w:rsidRDefault="008432E5">
            <w:pPr>
              <w:jc w:val="center"/>
              <w:rPr>
                <w:rFonts w:ascii="仿宋" w:eastAsia="仿宋" w:hAnsi="仿宋" w:cs="仿宋"/>
                <w:szCs w:val="21"/>
              </w:rPr>
            </w:pPr>
            <w:r>
              <w:rPr>
                <w:rFonts w:ascii="仿宋" w:eastAsia="仿宋" w:hAnsi="仿宋" w:cs="仿宋" w:hint="eastAsia"/>
                <w:szCs w:val="21"/>
              </w:rPr>
              <w:t>单位</w:t>
            </w:r>
          </w:p>
        </w:tc>
        <w:tc>
          <w:tcPr>
            <w:tcW w:w="667" w:type="dxa"/>
            <w:vAlign w:val="center"/>
          </w:tcPr>
          <w:p w:rsidR="00692E11" w:rsidRDefault="008432E5">
            <w:pPr>
              <w:jc w:val="center"/>
              <w:rPr>
                <w:rFonts w:ascii="仿宋" w:eastAsia="仿宋" w:hAnsi="仿宋" w:cs="仿宋"/>
                <w:szCs w:val="21"/>
              </w:rPr>
            </w:pPr>
            <w:r>
              <w:rPr>
                <w:rFonts w:ascii="仿宋" w:eastAsia="仿宋" w:hAnsi="仿宋" w:cs="仿宋" w:hint="eastAsia"/>
                <w:szCs w:val="21"/>
              </w:rPr>
              <w:t>数量</w:t>
            </w:r>
          </w:p>
        </w:tc>
        <w:tc>
          <w:tcPr>
            <w:tcW w:w="717" w:type="dxa"/>
            <w:tcBorders>
              <w:right w:val="single" w:sz="4" w:space="0" w:color="auto"/>
            </w:tcBorders>
            <w:vAlign w:val="center"/>
          </w:tcPr>
          <w:p w:rsidR="00692E11" w:rsidRDefault="008432E5">
            <w:pPr>
              <w:jc w:val="center"/>
              <w:rPr>
                <w:rFonts w:ascii="仿宋" w:eastAsia="仿宋" w:hAnsi="仿宋" w:cs="仿宋"/>
                <w:szCs w:val="21"/>
              </w:rPr>
            </w:pPr>
            <w:r>
              <w:rPr>
                <w:rFonts w:ascii="仿宋" w:eastAsia="仿宋" w:hAnsi="仿宋" w:cs="仿宋" w:hint="eastAsia"/>
                <w:szCs w:val="21"/>
              </w:rPr>
              <w:t>品牌</w:t>
            </w:r>
          </w:p>
        </w:tc>
        <w:tc>
          <w:tcPr>
            <w:tcW w:w="766" w:type="dxa"/>
            <w:tcBorders>
              <w:top w:val="single" w:sz="4" w:space="0" w:color="auto"/>
              <w:left w:val="single" w:sz="4" w:space="0" w:color="auto"/>
              <w:right w:val="single" w:sz="4" w:space="0" w:color="auto"/>
            </w:tcBorders>
            <w:vAlign w:val="center"/>
          </w:tcPr>
          <w:p w:rsidR="00692E11" w:rsidRDefault="008432E5">
            <w:pPr>
              <w:jc w:val="center"/>
              <w:rPr>
                <w:rFonts w:ascii="仿宋" w:eastAsia="仿宋" w:hAnsi="仿宋" w:cs="仿宋"/>
                <w:szCs w:val="21"/>
              </w:rPr>
            </w:pPr>
            <w:r>
              <w:rPr>
                <w:rFonts w:ascii="仿宋" w:eastAsia="仿宋" w:hAnsi="仿宋" w:cs="仿宋" w:hint="eastAsia"/>
                <w:szCs w:val="21"/>
              </w:rPr>
              <w:t>单价</w:t>
            </w:r>
          </w:p>
          <w:p w:rsidR="00692E11" w:rsidRDefault="008432E5">
            <w:pPr>
              <w:jc w:val="center"/>
              <w:rPr>
                <w:rFonts w:ascii="仿宋" w:eastAsia="仿宋" w:hAnsi="仿宋" w:cs="仿宋"/>
                <w:szCs w:val="21"/>
              </w:rPr>
            </w:pPr>
            <w:r>
              <w:rPr>
                <w:rFonts w:ascii="仿宋" w:eastAsia="仿宋" w:hAnsi="仿宋" w:cs="仿宋" w:hint="eastAsia"/>
                <w:szCs w:val="21"/>
              </w:rPr>
              <w:t>（元）</w:t>
            </w:r>
          </w:p>
        </w:tc>
        <w:tc>
          <w:tcPr>
            <w:tcW w:w="800" w:type="dxa"/>
            <w:tcBorders>
              <w:top w:val="single" w:sz="4" w:space="0" w:color="auto"/>
              <w:left w:val="single" w:sz="4" w:space="0" w:color="auto"/>
              <w:right w:val="single" w:sz="4" w:space="0" w:color="auto"/>
            </w:tcBorders>
            <w:vAlign w:val="center"/>
          </w:tcPr>
          <w:p w:rsidR="00692E11" w:rsidRDefault="008432E5">
            <w:pPr>
              <w:jc w:val="center"/>
              <w:rPr>
                <w:rFonts w:ascii="仿宋" w:eastAsia="仿宋" w:hAnsi="仿宋" w:cs="仿宋"/>
                <w:szCs w:val="21"/>
              </w:rPr>
            </w:pPr>
            <w:r>
              <w:rPr>
                <w:rFonts w:ascii="仿宋" w:eastAsia="仿宋" w:hAnsi="仿宋" w:cs="仿宋" w:hint="eastAsia"/>
                <w:szCs w:val="21"/>
              </w:rPr>
              <w:t>合价</w:t>
            </w:r>
          </w:p>
          <w:p w:rsidR="00692E11" w:rsidRDefault="008432E5">
            <w:pPr>
              <w:jc w:val="center"/>
              <w:rPr>
                <w:rFonts w:ascii="仿宋" w:eastAsia="仿宋" w:hAnsi="仿宋" w:cs="仿宋"/>
                <w:szCs w:val="21"/>
              </w:rPr>
            </w:pPr>
            <w:r>
              <w:rPr>
                <w:rFonts w:ascii="仿宋" w:eastAsia="仿宋" w:hAnsi="仿宋" w:cs="仿宋" w:hint="eastAsia"/>
                <w:szCs w:val="21"/>
              </w:rPr>
              <w:t>（元）</w:t>
            </w:r>
          </w:p>
        </w:tc>
        <w:tc>
          <w:tcPr>
            <w:tcW w:w="702" w:type="dxa"/>
            <w:tcBorders>
              <w:top w:val="single" w:sz="4" w:space="0" w:color="auto"/>
              <w:left w:val="single" w:sz="4" w:space="0" w:color="auto"/>
            </w:tcBorders>
            <w:vAlign w:val="center"/>
          </w:tcPr>
          <w:p w:rsidR="00692E11" w:rsidRDefault="008432E5">
            <w:pPr>
              <w:jc w:val="center"/>
              <w:rPr>
                <w:rFonts w:ascii="仿宋" w:eastAsia="仿宋" w:hAnsi="仿宋" w:cs="仿宋"/>
                <w:szCs w:val="21"/>
              </w:rPr>
            </w:pPr>
            <w:r>
              <w:rPr>
                <w:rFonts w:ascii="仿宋" w:eastAsia="仿宋" w:hAnsi="仿宋" w:cs="仿宋" w:hint="eastAsia"/>
                <w:szCs w:val="21"/>
              </w:rPr>
              <w:t>备注</w:t>
            </w:r>
          </w:p>
        </w:tc>
      </w:tr>
      <w:tr w:rsidR="00692E11">
        <w:trPr>
          <w:trHeight w:val="341"/>
        </w:trPr>
        <w:tc>
          <w:tcPr>
            <w:tcW w:w="737" w:type="dxa"/>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2266" w:type="dxa"/>
          </w:tcPr>
          <w:p w:rsidR="00692E11" w:rsidRDefault="008432E5">
            <w:pPr>
              <w:jc w:val="left"/>
              <w:rPr>
                <w:rFonts w:ascii="仿宋" w:eastAsia="仿宋" w:hAnsi="仿宋" w:cs="仿宋"/>
                <w:szCs w:val="21"/>
              </w:rPr>
            </w:pPr>
            <w:r>
              <w:rPr>
                <w:rFonts w:ascii="仿宋" w:eastAsia="仿宋" w:hAnsi="仿宋" w:cs="仿宋" w:hint="eastAsia"/>
                <w:szCs w:val="21"/>
              </w:rPr>
              <w:t>IP</w:t>
            </w:r>
            <w:r>
              <w:rPr>
                <w:rFonts w:ascii="仿宋" w:eastAsia="仿宋" w:hAnsi="仿宋" w:cs="仿宋" w:hint="eastAsia"/>
                <w:szCs w:val="21"/>
              </w:rPr>
              <w:t>寻呼话筒主机</w:t>
            </w:r>
          </w:p>
        </w:tc>
        <w:tc>
          <w:tcPr>
            <w:tcW w:w="3050" w:type="dxa"/>
          </w:tcPr>
          <w:p w:rsidR="00692E11" w:rsidRDefault="008432E5">
            <w:pPr>
              <w:jc w:val="left"/>
              <w:rPr>
                <w:rFonts w:ascii="仿宋" w:eastAsia="仿宋" w:hAnsi="仿宋" w:cs="仿宋"/>
                <w:szCs w:val="21"/>
              </w:rPr>
            </w:pPr>
            <w:r>
              <w:rPr>
                <w:rFonts w:ascii="仿宋" w:eastAsia="仿宋" w:hAnsi="仿宋" w:cs="仿宋" w:hint="eastAsia"/>
                <w:szCs w:val="21"/>
              </w:rPr>
              <w:t>详细见参数清单</w:t>
            </w:r>
          </w:p>
        </w:tc>
        <w:tc>
          <w:tcPr>
            <w:tcW w:w="700" w:type="dxa"/>
          </w:tcPr>
          <w:p w:rsidR="00692E11" w:rsidRDefault="008432E5">
            <w:pPr>
              <w:jc w:val="left"/>
              <w:rPr>
                <w:rFonts w:ascii="仿宋" w:eastAsia="仿宋" w:hAnsi="仿宋" w:cs="仿宋"/>
                <w:szCs w:val="21"/>
              </w:rPr>
            </w:pPr>
            <w:r>
              <w:rPr>
                <w:rFonts w:ascii="仿宋" w:eastAsia="仿宋" w:hAnsi="仿宋" w:cs="仿宋" w:hint="eastAsia"/>
                <w:szCs w:val="21"/>
              </w:rPr>
              <w:t>套</w:t>
            </w:r>
          </w:p>
        </w:tc>
        <w:tc>
          <w:tcPr>
            <w:tcW w:w="667" w:type="dxa"/>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right w:val="single" w:sz="4" w:space="0" w:color="auto"/>
            </w:tcBorders>
          </w:tcPr>
          <w:p w:rsidR="00692E11" w:rsidRDefault="00692E11">
            <w:pPr>
              <w:jc w:val="left"/>
              <w:rPr>
                <w:rFonts w:ascii="仿宋" w:eastAsia="仿宋" w:hAnsi="仿宋" w:cs="仿宋"/>
                <w:szCs w:val="21"/>
              </w:rPr>
            </w:pPr>
          </w:p>
        </w:tc>
        <w:tc>
          <w:tcPr>
            <w:tcW w:w="766" w:type="dxa"/>
            <w:tcBorders>
              <w:left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left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left w:val="single" w:sz="4" w:space="0" w:color="auto"/>
            </w:tcBorders>
          </w:tcPr>
          <w:p w:rsidR="00692E11" w:rsidRDefault="00692E11">
            <w:pPr>
              <w:jc w:val="left"/>
              <w:rPr>
                <w:rFonts w:ascii="仿宋" w:eastAsia="仿宋" w:hAnsi="仿宋" w:cs="仿宋"/>
                <w:szCs w:val="21"/>
              </w:rPr>
            </w:pPr>
          </w:p>
        </w:tc>
      </w:tr>
      <w:tr w:rsidR="00692E11">
        <w:trPr>
          <w:trHeight w:val="233"/>
        </w:trPr>
        <w:tc>
          <w:tcPr>
            <w:tcW w:w="737" w:type="dxa"/>
            <w:tcBorders>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2</w:t>
            </w:r>
          </w:p>
        </w:tc>
        <w:tc>
          <w:tcPr>
            <w:tcW w:w="2266" w:type="dxa"/>
            <w:tcBorders>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IP</w:t>
            </w:r>
            <w:r>
              <w:rPr>
                <w:rFonts w:ascii="仿宋" w:eastAsia="仿宋" w:hAnsi="仿宋" w:cs="仿宋" w:hint="eastAsia"/>
                <w:szCs w:val="21"/>
              </w:rPr>
              <w:t>终端分机</w:t>
            </w:r>
          </w:p>
        </w:tc>
        <w:tc>
          <w:tcPr>
            <w:tcW w:w="3050" w:type="dxa"/>
            <w:tcBorders>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详细见参数清单</w:t>
            </w:r>
          </w:p>
        </w:tc>
        <w:tc>
          <w:tcPr>
            <w:tcW w:w="700" w:type="dxa"/>
            <w:tcBorders>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台</w:t>
            </w:r>
          </w:p>
        </w:tc>
        <w:tc>
          <w:tcPr>
            <w:tcW w:w="667" w:type="dxa"/>
            <w:tcBorders>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6</w:t>
            </w:r>
          </w:p>
        </w:tc>
        <w:tc>
          <w:tcPr>
            <w:tcW w:w="717" w:type="dxa"/>
            <w:tcBorders>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89"/>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3</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系统软件软件包</w:t>
            </w:r>
          </w:p>
        </w:tc>
        <w:tc>
          <w:tcPr>
            <w:tcW w:w="305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详细见参数清单</w:t>
            </w: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套</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208"/>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4</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信号线</w:t>
            </w:r>
          </w:p>
        </w:tc>
        <w:tc>
          <w:tcPr>
            <w:tcW w:w="305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纯铜</w:t>
            </w:r>
            <w:r>
              <w:rPr>
                <w:rFonts w:ascii="仿宋" w:eastAsia="仿宋" w:hAnsi="仿宋" w:cs="仿宋" w:hint="eastAsia"/>
                <w:szCs w:val="21"/>
              </w:rPr>
              <w:t>8</w:t>
            </w:r>
            <w:r>
              <w:rPr>
                <w:rFonts w:ascii="仿宋" w:eastAsia="仿宋" w:hAnsi="仿宋" w:cs="仿宋" w:hint="eastAsia"/>
                <w:szCs w:val="21"/>
              </w:rPr>
              <w:t>芯双绞线线芯</w:t>
            </w:r>
            <w:r>
              <w:rPr>
                <w:rFonts w:ascii="仿宋" w:eastAsia="仿宋" w:hAnsi="仿宋" w:cs="仿宋" w:hint="eastAsia"/>
                <w:szCs w:val="21"/>
              </w:rPr>
              <w:t>0.65</w:t>
            </w: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箱</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77"/>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5</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交换机</w:t>
            </w:r>
          </w:p>
        </w:tc>
        <w:tc>
          <w:tcPr>
            <w:tcW w:w="305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16</w:t>
            </w:r>
            <w:r>
              <w:rPr>
                <w:rFonts w:ascii="仿宋" w:eastAsia="仿宋" w:hAnsi="仿宋" w:cs="仿宋" w:hint="eastAsia"/>
                <w:szCs w:val="21"/>
              </w:rPr>
              <w:t>口千兆供电交换机</w:t>
            </w: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台</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33"/>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6</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显示器壁装旋转支架</w:t>
            </w:r>
          </w:p>
        </w:tc>
        <w:tc>
          <w:tcPr>
            <w:tcW w:w="305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机房显示器改造</w:t>
            </w: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套</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2</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89"/>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7</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软件安装服务器</w:t>
            </w:r>
          </w:p>
        </w:tc>
        <w:tc>
          <w:tcPr>
            <w:tcW w:w="3050" w:type="dxa"/>
            <w:tcBorders>
              <w:top w:val="single" w:sz="4" w:space="0" w:color="auto"/>
              <w:bottom w:val="single" w:sz="4" w:space="0" w:color="auto"/>
            </w:tcBorders>
          </w:tcPr>
          <w:p w:rsidR="00692E11" w:rsidRDefault="00692E11">
            <w:pPr>
              <w:jc w:val="left"/>
              <w:rPr>
                <w:rFonts w:ascii="仿宋" w:eastAsia="仿宋" w:hAnsi="仿宋" w:cs="仿宋"/>
                <w:szCs w:val="21"/>
              </w:rPr>
            </w:pP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套</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257"/>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8</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辅助材料</w:t>
            </w:r>
          </w:p>
        </w:tc>
        <w:tc>
          <w:tcPr>
            <w:tcW w:w="3050" w:type="dxa"/>
            <w:tcBorders>
              <w:top w:val="single" w:sz="4" w:space="0" w:color="auto"/>
              <w:bottom w:val="single" w:sz="4" w:space="0" w:color="auto"/>
            </w:tcBorders>
          </w:tcPr>
          <w:p w:rsidR="00692E11" w:rsidRDefault="00692E11">
            <w:pPr>
              <w:jc w:val="left"/>
              <w:rPr>
                <w:rFonts w:ascii="仿宋" w:eastAsia="仿宋" w:hAnsi="仿宋" w:cs="仿宋"/>
                <w:szCs w:val="21"/>
              </w:rPr>
            </w:pP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批</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286"/>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9</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线路铺设</w:t>
            </w:r>
          </w:p>
        </w:tc>
        <w:tc>
          <w:tcPr>
            <w:tcW w:w="3050" w:type="dxa"/>
            <w:tcBorders>
              <w:top w:val="single" w:sz="4" w:space="0" w:color="auto"/>
              <w:bottom w:val="single" w:sz="4" w:space="0" w:color="auto"/>
            </w:tcBorders>
          </w:tcPr>
          <w:p w:rsidR="00692E11" w:rsidRDefault="00692E11">
            <w:pPr>
              <w:jc w:val="left"/>
              <w:rPr>
                <w:rFonts w:ascii="仿宋" w:eastAsia="仿宋" w:hAnsi="仿宋" w:cs="仿宋"/>
                <w:szCs w:val="21"/>
              </w:rPr>
            </w:pP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项</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47"/>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10</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设备安装调试</w:t>
            </w:r>
          </w:p>
        </w:tc>
        <w:tc>
          <w:tcPr>
            <w:tcW w:w="3050" w:type="dxa"/>
            <w:tcBorders>
              <w:top w:val="single" w:sz="4" w:space="0" w:color="auto"/>
              <w:bottom w:val="single" w:sz="4" w:space="0" w:color="auto"/>
            </w:tcBorders>
          </w:tcPr>
          <w:p w:rsidR="00692E11" w:rsidRDefault="00692E11">
            <w:pPr>
              <w:jc w:val="left"/>
              <w:rPr>
                <w:rFonts w:ascii="仿宋" w:eastAsia="仿宋" w:hAnsi="仿宋" w:cs="仿宋"/>
                <w:szCs w:val="21"/>
              </w:rPr>
            </w:pP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项</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147"/>
        </w:trPr>
        <w:tc>
          <w:tcPr>
            <w:tcW w:w="73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11</w:t>
            </w:r>
          </w:p>
        </w:tc>
        <w:tc>
          <w:tcPr>
            <w:tcW w:w="2266"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垃圾清运</w:t>
            </w:r>
          </w:p>
        </w:tc>
        <w:tc>
          <w:tcPr>
            <w:tcW w:w="3050" w:type="dxa"/>
            <w:tcBorders>
              <w:top w:val="single" w:sz="4" w:space="0" w:color="auto"/>
              <w:bottom w:val="single" w:sz="4" w:space="0" w:color="auto"/>
            </w:tcBorders>
          </w:tcPr>
          <w:p w:rsidR="00692E11" w:rsidRDefault="00692E11">
            <w:pPr>
              <w:jc w:val="left"/>
              <w:rPr>
                <w:rFonts w:ascii="仿宋" w:eastAsia="仿宋" w:hAnsi="仿宋" w:cs="仿宋"/>
                <w:szCs w:val="21"/>
              </w:rPr>
            </w:pPr>
          </w:p>
        </w:tc>
        <w:tc>
          <w:tcPr>
            <w:tcW w:w="700"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项</w:t>
            </w:r>
          </w:p>
        </w:tc>
        <w:tc>
          <w:tcPr>
            <w:tcW w:w="667" w:type="dxa"/>
            <w:tcBorders>
              <w:top w:val="single" w:sz="4" w:space="0" w:color="auto"/>
              <w:bottom w:val="single" w:sz="4" w:space="0" w:color="auto"/>
            </w:tcBorders>
          </w:tcPr>
          <w:p w:rsidR="00692E11" w:rsidRDefault="008432E5">
            <w:pPr>
              <w:jc w:val="left"/>
              <w:rPr>
                <w:rFonts w:ascii="仿宋" w:eastAsia="仿宋" w:hAnsi="仿宋" w:cs="仿宋"/>
                <w:szCs w:val="21"/>
              </w:rPr>
            </w:pPr>
            <w:r>
              <w:rPr>
                <w:rFonts w:ascii="仿宋" w:eastAsia="仿宋" w:hAnsi="仿宋" w:cs="仿宋" w:hint="eastAsia"/>
                <w:szCs w:val="21"/>
              </w:rPr>
              <w:t>1</w:t>
            </w:r>
          </w:p>
        </w:tc>
        <w:tc>
          <w:tcPr>
            <w:tcW w:w="717" w:type="dxa"/>
            <w:tcBorders>
              <w:top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66"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800" w:type="dxa"/>
            <w:tcBorders>
              <w:top w:val="single" w:sz="4" w:space="0" w:color="auto"/>
              <w:left w:val="single" w:sz="4" w:space="0" w:color="auto"/>
              <w:bottom w:val="single" w:sz="4" w:space="0" w:color="auto"/>
              <w:right w:val="single" w:sz="4" w:space="0" w:color="auto"/>
            </w:tcBorders>
          </w:tcPr>
          <w:p w:rsidR="00692E11" w:rsidRDefault="00692E11">
            <w:pPr>
              <w:jc w:val="left"/>
              <w:rPr>
                <w:rFonts w:ascii="仿宋" w:eastAsia="仿宋" w:hAnsi="仿宋" w:cs="仿宋"/>
                <w:szCs w:val="21"/>
              </w:rPr>
            </w:pPr>
          </w:p>
        </w:tc>
        <w:tc>
          <w:tcPr>
            <w:tcW w:w="702" w:type="dxa"/>
            <w:tcBorders>
              <w:top w:val="single" w:sz="4" w:space="0" w:color="auto"/>
              <w:left w:val="single" w:sz="4" w:space="0" w:color="auto"/>
              <w:bottom w:val="single" w:sz="4" w:space="0" w:color="auto"/>
            </w:tcBorders>
          </w:tcPr>
          <w:p w:rsidR="00692E11" w:rsidRDefault="00692E11">
            <w:pPr>
              <w:jc w:val="left"/>
              <w:rPr>
                <w:rFonts w:ascii="仿宋" w:eastAsia="仿宋" w:hAnsi="仿宋" w:cs="仿宋"/>
                <w:szCs w:val="21"/>
              </w:rPr>
            </w:pPr>
          </w:p>
        </w:tc>
      </w:tr>
      <w:tr w:rsidR="00692E11">
        <w:trPr>
          <w:trHeight w:val="962"/>
        </w:trPr>
        <w:tc>
          <w:tcPr>
            <w:tcW w:w="10405" w:type="dxa"/>
            <w:gridSpan w:val="9"/>
          </w:tcPr>
          <w:p w:rsidR="00692E11" w:rsidRDefault="008432E5">
            <w:pPr>
              <w:rPr>
                <w:rFonts w:ascii="仿宋" w:eastAsia="仿宋" w:hAnsi="仿宋" w:cs="仿宋"/>
                <w:szCs w:val="21"/>
              </w:rPr>
            </w:pPr>
            <w:r>
              <w:rPr>
                <w:rFonts w:ascii="仿宋" w:eastAsia="仿宋" w:hAnsi="仿宋" w:cs="仿宋" w:hint="eastAsia"/>
                <w:szCs w:val="21"/>
              </w:rPr>
              <w:t>总价（含税）：　　　　　　　　　　　　　元</w:t>
            </w:r>
          </w:p>
        </w:tc>
      </w:tr>
    </w:tbl>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cs="仿宋" w:hint="eastAsia"/>
          <w:color w:val="000000" w:themeColor="text1"/>
          <w:sz w:val="24"/>
          <w:szCs w:val="24"/>
        </w:rPr>
        <w:t>。无项目增补</w:t>
      </w:r>
    </w:p>
    <w:p w:rsidR="00692E11" w:rsidRDefault="00692E11">
      <w:pPr>
        <w:adjustRightInd w:val="0"/>
        <w:spacing w:line="480" w:lineRule="exact"/>
        <w:ind w:leftChars="228" w:left="779" w:hangingChars="100" w:hanging="300"/>
        <w:jc w:val="left"/>
        <w:rPr>
          <w:rFonts w:ascii="仿宋" w:eastAsia="仿宋" w:hAnsi="仿宋"/>
          <w:sz w:val="30"/>
          <w:szCs w:val="30"/>
        </w:rPr>
      </w:pPr>
    </w:p>
    <w:p w:rsidR="00692E11" w:rsidRDefault="008432E5">
      <w:pPr>
        <w:adjustRightInd w:val="0"/>
        <w:spacing w:line="480" w:lineRule="exact"/>
        <w:ind w:leftChars="370" w:left="777"/>
        <w:jc w:val="center"/>
        <w:rPr>
          <w:rFonts w:ascii="仿宋" w:eastAsia="仿宋" w:hAnsi="仿宋"/>
          <w:sz w:val="30"/>
          <w:szCs w:val="30"/>
        </w:rPr>
      </w:pPr>
      <w:r>
        <w:rPr>
          <w:rFonts w:ascii="仿宋" w:eastAsia="仿宋" w:hAnsi="仿宋" w:hint="eastAsia"/>
          <w:sz w:val="30"/>
          <w:szCs w:val="30"/>
        </w:rPr>
        <w:t>设备参数：</w:t>
      </w:r>
    </w:p>
    <w:p w:rsidR="00692E11" w:rsidRDefault="008432E5">
      <w:pPr>
        <w:adjustRightInd w:val="0"/>
        <w:spacing w:line="440" w:lineRule="exact"/>
        <w:jc w:val="left"/>
        <w:rPr>
          <w:rFonts w:ascii="仿宋" w:eastAsia="仿宋" w:hAnsi="仿宋"/>
          <w:sz w:val="30"/>
          <w:szCs w:val="30"/>
        </w:rPr>
      </w:pPr>
      <w:r>
        <w:rPr>
          <w:rFonts w:ascii="仿宋" w:eastAsia="仿宋" w:hAnsi="仿宋"/>
          <w:sz w:val="30"/>
          <w:szCs w:val="30"/>
        </w:rPr>
        <w:t>IP</w:t>
      </w:r>
      <w:r>
        <w:rPr>
          <w:rFonts w:ascii="仿宋" w:eastAsia="仿宋" w:hAnsi="仿宋"/>
          <w:sz w:val="30"/>
          <w:szCs w:val="30"/>
        </w:rPr>
        <w:t>寻呼话筒主机</w:t>
      </w:r>
      <w:r>
        <w:rPr>
          <w:rFonts w:ascii="仿宋" w:eastAsia="仿宋" w:hAnsi="仿宋" w:hint="eastAsia"/>
          <w:sz w:val="30"/>
          <w:szCs w:val="30"/>
        </w:rPr>
        <w:t>：</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 </w:t>
      </w:r>
      <w:r>
        <w:rPr>
          <w:rFonts w:ascii="仿宋" w:eastAsia="仿宋" w:hAnsi="仿宋"/>
          <w:sz w:val="24"/>
          <w:szCs w:val="24"/>
        </w:rPr>
        <w:t>采用</w:t>
      </w:r>
      <w:r>
        <w:rPr>
          <w:rFonts w:ascii="仿宋" w:eastAsia="仿宋" w:hAnsi="仿宋"/>
          <w:sz w:val="24"/>
          <w:szCs w:val="24"/>
        </w:rPr>
        <w:t>10</w:t>
      </w:r>
      <w:r>
        <w:rPr>
          <w:rFonts w:ascii="仿宋" w:eastAsia="仿宋" w:hAnsi="仿宋"/>
          <w:sz w:val="24"/>
          <w:szCs w:val="24"/>
        </w:rPr>
        <w:t>寸以上数字真彩屏，智能全触摸式操作，自带</w:t>
      </w:r>
      <w:r>
        <w:rPr>
          <w:rFonts w:ascii="仿宋" w:eastAsia="仿宋" w:hAnsi="仿宋"/>
          <w:sz w:val="24"/>
          <w:szCs w:val="24"/>
        </w:rPr>
        <w:t>CMOS</w:t>
      </w:r>
      <w:r>
        <w:rPr>
          <w:rFonts w:ascii="仿宋" w:eastAsia="仿宋" w:hAnsi="仿宋"/>
          <w:sz w:val="24"/>
          <w:szCs w:val="24"/>
        </w:rPr>
        <w:t>彩色摄像头，</w:t>
      </w:r>
      <w:r>
        <w:rPr>
          <w:rFonts w:ascii="仿宋" w:eastAsia="仿宋" w:hAnsi="仿宋"/>
          <w:sz w:val="24"/>
          <w:szCs w:val="24"/>
        </w:rPr>
        <w:t>wince</w:t>
      </w:r>
      <w:bookmarkStart w:id="0" w:name="_GoBack"/>
      <w:bookmarkEnd w:id="0"/>
      <w:r>
        <w:rPr>
          <w:rFonts w:ascii="仿宋" w:eastAsia="仿宋" w:hAnsi="仿宋"/>
          <w:sz w:val="24"/>
          <w:szCs w:val="24"/>
        </w:rPr>
        <w:t>操作系统，以便在触摸屏失灵情况下仍可正常接处警。</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2. </w:t>
      </w:r>
      <w:r>
        <w:rPr>
          <w:rFonts w:ascii="仿宋" w:eastAsia="仿宋" w:hAnsi="仿宋"/>
          <w:sz w:val="24"/>
          <w:szCs w:val="24"/>
        </w:rPr>
        <w:t>可与对讲终端（分机）实现数字全双工对讲。</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3. </w:t>
      </w:r>
      <w:r>
        <w:rPr>
          <w:rFonts w:ascii="仿宋" w:eastAsia="仿宋" w:hAnsi="仿宋"/>
          <w:sz w:val="24"/>
          <w:szCs w:val="24"/>
        </w:rPr>
        <w:t>通过局域网或广域网（</w:t>
      </w:r>
      <w:r>
        <w:rPr>
          <w:rFonts w:ascii="仿宋" w:eastAsia="仿宋" w:hAnsi="仿宋"/>
          <w:sz w:val="24"/>
          <w:szCs w:val="24"/>
        </w:rPr>
        <w:t>LAN/WAN</w:t>
      </w:r>
      <w:r>
        <w:rPr>
          <w:rFonts w:ascii="仿宋" w:eastAsia="仿宋" w:hAnsi="仿宋"/>
          <w:sz w:val="24"/>
          <w:szCs w:val="24"/>
        </w:rPr>
        <w:t>）传输。</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4. </w:t>
      </w:r>
      <w:r>
        <w:rPr>
          <w:rFonts w:ascii="仿宋" w:eastAsia="仿宋" w:hAnsi="仿宋"/>
          <w:sz w:val="24"/>
          <w:szCs w:val="24"/>
        </w:rPr>
        <w:t>一键广播：可以事先设置好需要广播的内容，广播时可以点击主机界面的一</w:t>
      </w:r>
      <w:r>
        <w:rPr>
          <w:rFonts w:ascii="仿宋" w:eastAsia="仿宋" w:hAnsi="仿宋"/>
          <w:sz w:val="24"/>
          <w:szCs w:val="24"/>
        </w:rPr>
        <w:lastRenderedPageBreak/>
        <w:t>键广播按钮，进行一键广播设定好的内容下方至给各个前端分机。</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5. </w:t>
      </w:r>
      <w:r>
        <w:rPr>
          <w:rFonts w:ascii="仿宋" w:eastAsia="仿宋" w:hAnsi="仿宋"/>
          <w:sz w:val="24"/>
          <w:szCs w:val="24"/>
        </w:rPr>
        <w:t>寻呼话筒自带摄像头，寻呼话筒之间可双向视频对讲：各管理中心及值班室间的寻呼话筒之间能相互呼叫，可实现双向可视对讲且屏幕是双屏显示，一屏显示</w:t>
      </w:r>
      <w:r>
        <w:rPr>
          <w:rFonts w:ascii="仿宋" w:eastAsia="仿宋" w:hAnsi="仿宋"/>
          <w:sz w:val="24"/>
          <w:szCs w:val="24"/>
        </w:rPr>
        <w:t>对方，一屏显示本地，本地视频可以关闭或打开。</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6. </w:t>
      </w:r>
      <w:r>
        <w:rPr>
          <w:rFonts w:ascii="仿宋" w:eastAsia="仿宋" w:hAnsi="仿宋"/>
          <w:sz w:val="24"/>
          <w:szCs w:val="24"/>
        </w:rPr>
        <w:t>图标选择呼叫功能，每个对讲终端在寻呼话筒触摸屏上对应一个触摸图标，触摸按钮可以中文命名，选中即可呼叫对应终端，操作简单快捷。</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7. </w:t>
      </w:r>
      <w:r>
        <w:rPr>
          <w:rFonts w:ascii="仿宋" w:eastAsia="仿宋" w:hAnsi="仿宋"/>
          <w:sz w:val="24"/>
          <w:szCs w:val="24"/>
        </w:rPr>
        <w:t>多级管理架构：系统有四级以上管理架构，能将不同级别的多个值班室寻呼话筒统一联网；系统有以太网的对方即可接入，支持跨网段、跨路由，可接入互联网。</w:t>
      </w:r>
      <w:r>
        <w:rPr>
          <w:rFonts w:ascii="仿宋" w:eastAsia="仿宋" w:hAnsi="仿宋"/>
          <w:sz w:val="24"/>
          <w:szCs w:val="24"/>
        </w:rPr>
        <w:t xml:space="preserve">8. </w:t>
      </w:r>
      <w:r>
        <w:rPr>
          <w:rFonts w:ascii="仿宋" w:eastAsia="仿宋" w:hAnsi="仿宋"/>
          <w:sz w:val="24"/>
          <w:szCs w:val="24"/>
        </w:rPr>
        <w:t>巡回呼叫：值班主机接听对讲终端呼叫时，可将通话转移至上级管理主机，上级管理主机无人接听时此次呼叫仍可转回所属值班主机。</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9. </w:t>
      </w:r>
      <w:r>
        <w:rPr>
          <w:rFonts w:ascii="仿宋" w:eastAsia="仿宋" w:hAnsi="仿宋"/>
          <w:sz w:val="24"/>
          <w:szCs w:val="24"/>
        </w:rPr>
        <w:t>手动转移：寻呼话筒可在接听前或接听后，将对讲终端的呼叫</w:t>
      </w:r>
      <w:r>
        <w:rPr>
          <w:rFonts w:ascii="仿宋" w:eastAsia="仿宋" w:hAnsi="仿宋"/>
          <w:sz w:val="24"/>
          <w:szCs w:val="24"/>
        </w:rPr>
        <w:t>转移到系统内的任意一台寻呼话筒。</w:t>
      </w:r>
      <w:r>
        <w:rPr>
          <w:rFonts w:ascii="仿宋" w:eastAsia="仿宋" w:hAnsi="仿宋"/>
          <w:sz w:val="24"/>
          <w:szCs w:val="24"/>
        </w:rPr>
        <w:t xml:space="preserve">10. </w:t>
      </w:r>
      <w:r>
        <w:rPr>
          <w:rFonts w:ascii="仿宋" w:eastAsia="仿宋" w:hAnsi="仿宋"/>
          <w:sz w:val="24"/>
          <w:szCs w:val="24"/>
        </w:rPr>
        <w:t>通话中转移：通话过程中所属主机可将本次通话转接至系统内其他任意一台寻呼话筒接听。</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11. </w:t>
      </w:r>
      <w:r>
        <w:rPr>
          <w:rFonts w:ascii="仿宋" w:eastAsia="仿宋" w:hAnsi="仿宋"/>
          <w:sz w:val="24"/>
          <w:szCs w:val="24"/>
        </w:rPr>
        <w:t>寻呼话筒在网络中是平行架构，无主次之分，系统设备都属于网络设备，最大程度满足系统容量，需要时可以任意设置主机级别。</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12. </w:t>
      </w:r>
      <w:r>
        <w:rPr>
          <w:rFonts w:ascii="仿宋" w:eastAsia="仿宋" w:hAnsi="仿宋"/>
          <w:sz w:val="24"/>
          <w:szCs w:val="24"/>
        </w:rPr>
        <w:t>系统可容纳寻呼话筒数量不限，管理的</w:t>
      </w:r>
      <w:r>
        <w:rPr>
          <w:rFonts w:ascii="仿宋" w:eastAsia="仿宋" w:hAnsi="仿宋"/>
          <w:sz w:val="24"/>
          <w:szCs w:val="24"/>
        </w:rPr>
        <w:t>IP</w:t>
      </w:r>
      <w:r>
        <w:rPr>
          <w:rFonts w:ascii="仿宋" w:eastAsia="仿宋" w:hAnsi="仿宋"/>
          <w:sz w:val="24"/>
          <w:szCs w:val="24"/>
        </w:rPr>
        <w:t>网络对讲终端无数量限制，不但可以实现灵活扩展，更可以节省成本。</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13. </w:t>
      </w:r>
      <w:r>
        <w:rPr>
          <w:rFonts w:ascii="仿宋" w:eastAsia="仿宋" w:hAnsi="仿宋"/>
          <w:sz w:val="24"/>
          <w:szCs w:val="24"/>
        </w:rPr>
        <w:t>支持</w:t>
      </w:r>
      <w:r>
        <w:rPr>
          <w:rFonts w:ascii="仿宋" w:eastAsia="仿宋" w:hAnsi="仿宋"/>
          <w:sz w:val="24"/>
          <w:szCs w:val="24"/>
        </w:rPr>
        <w:t>SIP</w:t>
      </w:r>
      <w:r>
        <w:rPr>
          <w:rFonts w:ascii="仿宋" w:eastAsia="仿宋" w:hAnsi="仿宋"/>
          <w:sz w:val="24"/>
          <w:szCs w:val="24"/>
        </w:rPr>
        <w:t>协议，进行</w:t>
      </w:r>
      <w:r>
        <w:rPr>
          <w:rFonts w:ascii="仿宋" w:eastAsia="仿宋" w:hAnsi="仿宋"/>
          <w:sz w:val="24"/>
          <w:szCs w:val="24"/>
        </w:rPr>
        <w:t>SIP</w:t>
      </w:r>
      <w:r>
        <w:rPr>
          <w:rFonts w:ascii="仿宋" w:eastAsia="仿宋" w:hAnsi="仿宋"/>
          <w:sz w:val="24"/>
          <w:szCs w:val="24"/>
        </w:rPr>
        <w:t>通话，兼容各</w:t>
      </w:r>
      <w:r>
        <w:rPr>
          <w:rFonts w:ascii="仿宋" w:eastAsia="仿宋" w:hAnsi="仿宋"/>
          <w:sz w:val="24"/>
          <w:szCs w:val="24"/>
        </w:rPr>
        <w:t>SIP</w:t>
      </w:r>
      <w:r>
        <w:rPr>
          <w:rFonts w:ascii="仿宋" w:eastAsia="仿宋" w:hAnsi="仿宋"/>
          <w:sz w:val="24"/>
          <w:szCs w:val="24"/>
        </w:rPr>
        <w:t>厂家的终端进行兼容性呼叫通话。</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14. </w:t>
      </w:r>
      <w:r>
        <w:rPr>
          <w:rFonts w:ascii="仿宋" w:eastAsia="仿宋" w:hAnsi="仿宋"/>
          <w:sz w:val="24"/>
          <w:szCs w:val="24"/>
        </w:rPr>
        <w:t>寻呼话筒都需具备来电显示功能、关机转移、无人接听转移、遇忙转移、手动转移等功能，最大限度的保证通话畅通。</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15. </w:t>
      </w:r>
      <w:r>
        <w:rPr>
          <w:rFonts w:ascii="仿宋" w:eastAsia="仿宋" w:hAnsi="仿宋"/>
          <w:sz w:val="24"/>
          <w:szCs w:val="24"/>
        </w:rPr>
        <w:t>数据自动上传服务器：寻呼话筒能对通话过程进行录音，并可记录呼叫、通话的时间，自动上传到服务器上，无需人工导出，即保证数据的及时上传及安全性能，又有效节约寻呼话筒的存储空间，无需购买储存卡或录音录像模块。</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16. </w:t>
      </w:r>
      <w:r>
        <w:rPr>
          <w:rFonts w:ascii="仿宋" w:eastAsia="仿宋" w:hAnsi="仿宋"/>
          <w:sz w:val="24"/>
          <w:szCs w:val="24"/>
        </w:rPr>
        <w:t>报警查询功能，终端设备被触发时的报警信息、报警时间。</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17. </w:t>
      </w:r>
      <w:r>
        <w:rPr>
          <w:rFonts w:ascii="仿宋" w:eastAsia="仿宋" w:hAnsi="仿宋"/>
          <w:sz w:val="24"/>
          <w:szCs w:val="24"/>
        </w:rPr>
        <w:t>广播功能，可以对网络中系统终端进行广播（可分区、单个、多个、全部）。</w:t>
      </w:r>
    </w:p>
    <w:p w:rsidR="00692E11" w:rsidRDefault="008432E5">
      <w:pPr>
        <w:adjustRightInd w:val="0"/>
        <w:spacing w:line="440" w:lineRule="exact"/>
        <w:jc w:val="left"/>
        <w:rPr>
          <w:rFonts w:ascii="仿宋" w:eastAsia="仿宋" w:hAnsi="仿宋"/>
          <w:sz w:val="24"/>
          <w:szCs w:val="24"/>
        </w:rPr>
      </w:pPr>
      <w:r>
        <w:rPr>
          <w:rFonts w:ascii="仿宋" w:eastAsia="仿宋" w:hAnsi="仿宋"/>
          <w:sz w:val="24"/>
          <w:szCs w:val="24"/>
        </w:rPr>
        <w:t xml:space="preserve">18. </w:t>
      </w:r>
      <w:r>
        <w:rPr>
          <w:rFonts w:ascii="仿宋" w:eastAsia="仿宋" w:hAnsi="仿宋"/>
          <w:sz w:val="24"/>
          <w:szCs w:val="24"/>
        </w:rPr>
        <w:t>系统结构简单，安装简捷，无需通过</w:t>
      </w:r>
      <w:r>
        <w:rPr>
          <w:rFonts w:ascii="仿宋" w:eastAsia="仿宋" w:hAnsi="仿宋"/>
          <w:sz w:val="24"/>
          <w:szCs w:val="24"/>
        </w:rPr>
        <w:t>IP</w:t>
      </w:r>
      <w:r>
        <w:rPr>
          <w:rFonts w:ascii="仿宋" w:eastAsia="仿宋" w:hAnsi="仿宋"/>
          <w:sz w:val="24"/>
          <w:szCs w:val="24"/>
        </w:rPr>
        <w:t>网络地址盒</w:t>
      </w:r>
      <w:r>
        <w:rPr>
          <w:rFonts w:ascii="仿宋" w:eastAsia="仿宋" w:hAnsi="仿宋"/>
          <w:sz w:val="24"/>
          <w:szCs w:val="24"/>
        </w:rPr>
        <w:t>，只需直接连入网络即可。</w:t>
      </w:r>
    </w:p>
    <w:p w:rsidR="00692E11" w:rsidRDefault="00692E11">
      <w:pPr>
        <w:adjustRightInd w:val="0"/>
        <w:spacing w:line="440" w:lineRule="exact"/>
        <w:jc w:val="left"/>
        <w:rPr>
          <w:rFonts w:ascii="仿宋" w:eastAsia="仿宋" w:hAnsi="仿宋"/>
          <w:color w:val="000000" w:themeColor="text1"/>
          <w:sz w:val="30"/>
          <w:szCs w:val="30"/>
        </w:rPr>
      </w:pPr>
    </w:p>
    <w:p w:rsidR="00692E11" w:rsidRDefault="008432E5">
      <w:pPr>
        <w:adjustRightInd w:val="0"/>
        <w:spacing w:line="440" w:lineRule="exact"/>
        <w:jc w:val="left"/>
        <w:rPr>
          <w:rFonts w:ascii="仿宋" w:eastAsia="仿宋" w:hAnsi="仿宋"/>
          <w:color w:val="000000" w:themeColor="text1"/>
          <w:sz w:val="30"/>
          <w:szCs w:val="30"/>
        </w:rPr>
      </w:pPr>
      <w:r>
        <w:rPr>
          <w:rFonts w:ascii="仿宋" w:eastAsia="仿宋" w:hAnsi="仿宋" w:hint="eastAsia"/>
          <w:color w:val="000000" w:themeColor="text1"/>
          <w:sz w:val="30"/>
          <w:szCs w:val="30"/>
        </w:rPr>
        <w:t xml:space="preserve"> IP</w:t>
      </w:r>
      <w:r>
        <w:rPr>
          <w:rFonts w:ascii="仿宋" w:eastAsia="仿宋" w:hAnsi="仿宋" w:hint="eastAsia"/>
          <w:color w:val="000000" w:themeColor="text1"/>
          <w:sz w:val="30"/>
          <w:szCs w:val="30"/>
        </w:rPr>
        <w:t>终端分机</w:t>
      </w:r>
      <w:r>
        <w:rPr>
          <w:rFonts w:ascii="仿宋" w:eastAsia="仿宋" w:hAnsi="仿宋" w:hint="eastAsia"/>
          <w:color w:val="000000" w:themeColor="text1"/>
          <w:sz w:val="30"/>
          <w:szCs w:val="30"/>
        </w:rPr>
        <w:t>：</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 </w:t>
      </w:r>
      <w:r>
        <w:rPr>
          <w:rFonts w:ascii="仿宋" w:eastAsia="仿宋" w:hAnsi="仿宋" w:hint="eastAsia"/>
          <w:color w:val="000000" w:themeColor="text1"/>
          <w:sz w:val="24"/>
          <w:szCs w:val="24"/>
        </w:rPr>
        <w:t>通过局域网</w:t>
      </w:r>
      <w:r>
        <w:rPr>
          <w:rFonts w:ascii="仿宋" w:eastAsia="仿宋" w:hAnsi="仿宋" w:hint="eastAsia"/>
          <w:color w:val="000000" w:themeColor="text1"/>
          <w:sz w:val="24"/>
          <w:szCs w:val="24"/>
        </w:rPr>
        <w:t>/</w:t>
      </w:r>
      <w:r>
        <w:rPr>
          <w:rFonts w:ascii="仿宋" w:eastAsia="仿宋" w:hAnsi="仿宋" w:hint="eastAsia"/>
          <w:color w:val="000000" w:themeColor="text1"/>
          <w:sz w:val="24"/>
          <w:szCs w:val="24"/>
        </w:rPr>
        <w:t>广域网（</w:t>
      </w:r>
      <w:r>
        <w:rPr>
          <w:rFonts w:ascii="仿宋" w:eastAsia="仿宋" w:hAnsi="仿宋" w:hint="eastAsia"/>
          <w:color w:val="000000" w:themeColor="text1"/>
          <w:sz w:val="24"/>
          <w:szCs w:val="24"/>
        </w:rPr>
        <w:t>LAN/WAN</w:t>
      </w:r>
      <w:r>
        <w:rPr>
          <w:rFonts w:ascii="仿宋" w:eastAsia="仿宋" w:hAnsi="仿宋" w:hint="eastAsia"/>
          <w:color w:val="000000" w:themeColor="text1"/>
          <w:sz w:val="24"/>
          <w:szCs w:val="24"/>
        </w:rPr>
        <w:t>）传输，实现联网通话；</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2. </w:t>
      </w:r>
      <w:r>
        <w:rPr>
          <w:rFonts w:ascii="仿宋" w:eastAsia="仿宋" w:hAnsi="仿宋" w:hint="eastAsia"/>
          <w:color w:val="000000" w:themeColor="text1"/>
          <w:sz w:val="24"/>
          <w:szCs w:val="24"/>
        </w:rPr>
        <w:t>高档铝合金拉丝面板，坚固耐用，美观大方，具有防水、防潮、防粉尘、防</w:t>
      </w:r>
      <w:r>
        <w:rPr>
          <w:rFonts w:ascii="仿宋" w:eastAsia="仿宋" w:hAnsi="仿宋" w:hint="eastAsia"/>
          <w:color w:val="000000" w:themeColor="text1"/>
          <w:sz w:val="24"/>
          <w:szCs w:val="24"/>
        </w:rPr>
        <w:lastRenderedPageBreak/>
        <w:t>拆、防暴力破坏等功能，可明装，也可嵌入式安装；</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3. </w:t>
      </w:r>
      <w:r>
        <w:rPr>
          <w:rFonts w:ascii="仿宋" w:eastAsia="仿宋" w:hAnsi="仿宋" w:hint="eastAsia"/>
          <w:color w:val="000000" w:themeColor="text1"/>
          <w:sz w:val="24"/>
          <w:szCs w:val="24"/>
        </w:rPr>
        <w:t>对讲终端防护等级达到</w:t>
      </w:r>
      <w:r>
        <w:rPr>
          <w:rFonts w:ascii="仿宋" w:eastAsia="仿宋" w:hAnsi="仿宋" w:hint="eastAsia"/>
          <w:color w:val="000000" w:themeColor="text1"/>
          <w:sz w:val="24"/>
          <w:szCs w:val="24"/>
        </w:rPr>
        <w:t>IP56</w:t>
      </w:r>
      <w:r>
        <w:rPr>
          <w:rFonts w:ascii="仿宋" w:eastAsia="仿宋" w:hAnsi="仿宋" w:hint="eastAsia"/>
          <w:color w:val="000000" w:themeColor="text1"/>
          <w:sz w:val="24"/>
          <w:szCs w:val="24"/>
        </w:rPr>
        <w:t>；</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4. </w:t>
      </w:r>
      <w:r>
        <w:rPr>
          <w:rFonts w:ascii="仿宋" w:eastAsia="仿宋" w:hAnsi="仿宋" w:hint="eastAsia"/>
          <w:color w:val="000000" w:themeColor="text1"/>
          <w:sz w:val="24"/>
          <w:szCs w:val="24"/>
        </w:rPr>
        <w:t>可支持</w:t>
      </w:r>
      <w:r>
        <w:rPr>
          <w:rFonts w:ascii="仿宋" w:eastAsia="仿宋" w:hAnsi="仿宋" w:hint="eastAsia"/>
          <w:color w:val="000000" w:themeColor="text1"/>
          <w:sz w:val="24"/>
          <w:szCs w:val="24"/>
        </w:rPr>
        <w:t>SIP</w:t>
      </w:r>
      <w:r>
        <w:rPr>
          <w:rFonts w:ascii="仿宋" w:eastAsia="仿宋" w:hAnsi="仿宋" w:hint="eastAsia"/>
          <w:color w:val="000000" w:themeColor="text1"/>
          <w:sz w:val="24"/>
          <w:szCs w:val="24"/>
        </w:rPr>
        <w:t>协议、可与</w:t>
      </w:r>
      <w:r>
        <w:rPr>
          <w:rFonts w:ascii="仿宋" w:eastAsia="仿宋" w:hAnsi="仿宋" w:hint="eastAsia"/>
          <w:color w:val="000000" w:themeColor="text1"/>
          <w:sz w:val="24"/>
          <w:szCs w:val="24"/>
        </w:rPr>
        <w:t>VOIP</w:t>
      </w:r>
      <w:r>
        <w:rPr>
          <w:rFonts w:ascii="仿宋" w:eastAsia="仿宋" w:hAnsi="仿宋" w:hint="eastAsia"/>
          <w:color w:val="000000" w:themeColor="text1"/>
          <w:sz w:val="24"/>
          <w:szCs w:val="24"/>
        </w:rPr>
        <w:t>电话等进行互通；</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5. </w:t>
      </w:r>
      <w:r>
        <w:rPr>
          <w:rFonts w:ascii="仿宋" w:eastAsia="仿宋" w:hAnsi="仿宋" w:hint="eastAsia"/>
          <w:color w:val="000000" w:themeColor="text1"/>
          <w:sz w:val="24"/>
          <w:szCs w:val="24"/>
        </w:rPr>
        <w:t>应用于前端求助点，支持紧急报警</w:t>
      </w:r>
      <w:r>
        <w:rPr>
          <w:rFonts w:ascii="仿宋" w:eastAsia="仿宋" w:hAnsi="仿宋" w:hint="eastAsia"/>
          <w:color w:val="000000" w:themeColor="text1"/>
          <w:sz w:val="24"/>
          <w:szCs w:val="24"/>
        </w:rPr>
        <w:t>/</w:t>
      </w:r>
      <w:r>
        <w:rPr>
          <w:rFonts w:ascii="仿宋" w:eastAsia="仿宋" w:hAnsi="仿宋" w:hint="eastAsia"/>
          <w:color w:val="000000" w:themeColor="text1"/>
          <w:sz w:val="24"/>
          <w:szCs w:val="24"/>
        </w:rPr>
        <w:t>求助，向管理软件发送报警信息；</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6. </w:t>
      </w:r>
      <w:r>
        <w:rPr>
          <w:rFonts w:ascii="仿宋" w:eastAsia="仿宋" w:hAnsi="仿宋" w:hint="eastAsia"/>
          <w:color w:val="000000" w:themeColor="text1"/>
          <w:sz w:val="24"/>
          <w:szCs w:val="24"/>
        </w:rPr>
        <w:t>可一键呼叫指定管理主机或管理中心软件，可通过软件指定呼叫键所呼叫的目标话筒或软件，实现全双工对讲；</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7. </w:t>
      </w:r>
      <w:r>
        <w:rPr>
          <w:rFonts w:ascii="仿宋" w:eastAsia="仿宋" w:hAnsi="仿宋" w:hint="eastAsia"/>
          <w:color w:val="000000" w:themeColor="text1"/>
          <w:sz w:val="24"/>
          <w:szCs w:val="24"/>
        </w:rPr>
        <w:t>内置高灵敏度话筒、喇叭，可免提通话和接收广播，具有回音消除功能；采用</w:t>
      </w:r>
      <w:r>
        <w:rPr>
          <w:rFonts w:ascii="仿宋" w:eastAsia="仿宋" w:hAnsi="仿宋" w:hint="eastAsia"/>
          <w:color w:val="000000" w:themeColor="text1"/>
          <w:sz w:val="24"/>
          <w:szCs w:val="24"/>
        </w:rPr>
        <w:t>MEEYI</w:t>
      </w:r>
      <w:r>
        <w:rPr>
          <w:rFonts w:ascii="仿宋" w:eastAsia="仿宋" w:hAnsi="仿宋" w:hint="eastAsia"/>
          <w:color w:val="000000" w:themeColor="text1"/>
          <w:sz w:val="24"/>
          <w:szCs w:val="24"/>
        </w:rPr>
        <w:t>回音消除技术，广播级音质，声音逼真、清晰、宏亮；</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8. </w:t>
      </w:r>
      <w:r>
        <w:rPr>
          <w:rFonts w:ascii="仿宋" w:eastAsia="仿宋" w:hAnsi="仿宋" w:hint="eastAsia"/>
          <w:color w:val="000000" w:themeColor="text1"/>
          <w:sz w:val="24"/>
          <w:szCs w:val="24"/>
        </w:rPr>
        <w:t>设备空闲时可播放背景音乐，对讲时自动中断；</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9. </w:t>
      </w:r>
      <w:r>
        <w:rPr>
          <w:rFonts w:ascii="仿宋" w:eastAsia="仿宋" w:hAnsi="仿宋" w:hint="eastAsia"/>
          <w:color w:val="000000" w:themeColor="text1"/>
          <w:sz w:val="24"/>
          <w:szCs w:val="24"/>
        </w:rPr>
        <w:t>带音频输出口，可外接有源音箱；</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10. </w:t>
      </w:r>
      <w:r>
        <w:rPr>
          <w:rFonts w:ascii="仿宋" w:eastAsia="仿宋" w:hAnsi="仿宋" w:hint="eastAsia"/>
          <w:color w:val="000000" w:themeColor="text1"/>
          <w:sz w:val="24"/>
          <w:szCs w:val="24"/>
        </w:rPr>
        <w:t>联动控制：提供</w:t>
      </w:r>
      <w:r>
        <w:rPr>
          <w:rFonts w:ascii="仿宋" w:eastAsia="仿宋" w:hAnsi="仿宋" w:hint="eastAsia"/>
          <w:color w:val="000000" w:themeColor="text1"/>
          <w:sz w:val="24"/>
          <w:szCs w:val="24"/>
        </w:rPr>
        <w:t>TCP</w:t>
      </w:r>
      <w:r>
        <w:rPr>
          <w:rFonts w:ascii="仿宋" w:eastAsia="仿宋" w:hAnsi="仿宋" w:hint="eastAsia"/>
          <w:color w:val="000000" w:themeColor="text1"/>
          <w:sz w:val="24"/>
          <w:szCs w:val="24"/>
        </w:rPr>
        <w:t>指令、</w:t>
      </w:r>
      <w:r>
        <w:rPr>
          <w:rFonts w:ascii="仿宋" w:eastAsia="仿宋" w:hAnsi="仿宋" w:hint="eastAsia"/>
          <w:color w:val="000000" w:themeColor="text1"/>
          <w:sz w:val="24"/>
          <w:szCs w:val="24"/>
        </w:rPr>
        <w:t>UDP</w:t>
      </w:r>
      <w:r>
        <w:rPr>
          <w:rFonts w:ascii="仿宋" w:eastAsia="仿宋" w:hAnsi="仿宋" w:hint="eastAsia"/>
          <w:color w:val="000000" w:themeColor="text1"/>
          <w:sz w:val="24"/>
          <w:szCs w:val="24"/>
        </w:rPr>
        <w:t>指令、</w:t>
      </w:r>
      <w:r>
        <w:rPr>
          <w:rFonts w:ascii="仿宋" w:eastAsia="仿宋" w:hAnsi="仿宋" w:hint="eastAsia"/>
          <w:color w:val="000000" w:themeColor="text1"/>
          <w:sz w:val="24"/>
          <w:szCs w:val="24"/>
        </w:rPr>
        <w:t>RS485</w:t>
      </w:r>
      <w:r>
        <w:rPr>
          <w:rFonts w:ascii="仿宋" w:eastAsia="仿宋" w:hAnsi="仿宋" w:hint="eastAsia"/>
          <w:color w:val="000000" w:themeColor="text1"/>
          <w:sz w:val="24"/>
          <w:szCs w:val="24"/>
        </w:rPr>
        <w:t>接口、开关量接口；</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11. </w:t>
      </w:r>
      <w:r>
        <w:rPr>
          <w:rFonts w:ascii="仿宋" w:eastAsia="仿宋" w:hAnsi="仿宋" w:hint="eastAsia"/>
          <w:color w:val="000000" w:themeColor="text1"/>
          <w:sz w:val="24"/>
          <w:szCs w:val="24"/>
        </w:rPr>
        <w:t>带有</w:t>
      </w:r>
      <w:r>
        <w:rPr>
          <w:rFonts w:ascii="仿宋" w:eastAsia="仿宋" w:hAnsi="仿宋" w:hint="eastAsia"/>
          <w:color w:val="000000" w:themeColor="text1"/>
          <w:sz w:val="24"/>
          <w:szCs w:val="24"/>
        </w:rPr>
        <w:t>4</w:t>
      </w:r>
      <w:r>
        <w:rPr>
          <w:rFonts w:ascii="仿宋" w:eastAsia="仿宋" w:hAnsi="仿宋" w:hint="eastAsia"/>
          <w:color w:val="000000" w:themeColor="text1"/>
          <w:sz w:val="24"/>
          <w:szCs w:val="24"/>
        </w:rPr>
        <w:t>路短路输入口、</w:t>
      </w:r>
      <w:r>
        <w:rPr>
          <w:rFonts w:ascii="仿宋" w:eastAsia="仿宋" w:hAnsi="仿宋" w:hint="eastAsia"/>
          <w:color w:val="000000" w:themeColor="text1"/>
          <w:sz w:val="24"/>
          <w:szCs w:val="24"/>
        </w:rPr>
        <w:t>2</w:t>
      </w:r>
      <w:r>
        <w:rPr>
          <w:rFonts w:ascii="仿宋" w:eastAsia="仿宋" w:hAnsi="仿宋" w:hint="eastAsia"/>
          <w:color w:val="000000" w:themeColor="text1"/>
          <w:sz w:val="24"/>
          <w:szCs w:val="24"/>
        </w:rPr>
        <w:t>路短路输出口，可以接入和控制警灯、门锁等外围设备；</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12. </w:t>
      </w:r>
      <w:r>
        <w:rPr>
          <w:rFonts w:ascii="仿宋" w:eastAsia="仿宋" w:hAnsi="仿宋" w:hint="eastAsia"/>
          <w:color w:val="000000" w:themeColor="text1"/>
          <w:sz w:val="24"/>
          <w:szCs w:val="24"/>
        </w:rPr>
        <w:t>支持接收主机或管理软件下发的</w:t>
      </w:r>
      <w:r>
        <w:rPr>
          <w:rFonts w:ascii="仿宋" w:eastAsia="仿宋" w:hAnsi="仿宋" w:hint="eastAsia"/>
          <w:color w:val="000000" w:themeColor="text1"/>
          <w:sz w:val="24"/>
          <w:szCs w:val="24"/>
        </w:rPr>
        <w:t>MP3</w:t>
      </w:r>
      <w:r>
        <w:rPr>
          <w:rFonts w:ascii="仿宋" w:eastAsia="仿宋" w:hAnsi="仿宋" w:hint="eastAsia"/>
          <w:color w:val="000000" w:themeColor="text1"/>
          <w:sz w:val="24"/>
          <w:szCs w:val="24"/>
        </w:rPr>
        <w:t>广播、喊话广播、外接音源广播；</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13. </w:t>
      </w:r>
      <w:r>
        <w:rPr>
          <w:rFonts w:ascii="仿宋" w:eastAsia="仿宋" w:hAnsi="仿宋" w:hint="eastAsia"/>
          <w:color w:val="000000" w:themeColor="text1"/>
          <w:sz w:val="24"/>
          <w:szCs w:val="24"/>
        </w:rPr>
        <w:t>有通话数据保密功能。对传输中的数据进行加密，以防止他人窃</w:t>
      </w:r>
      <w:r>
        <w:rPr>
          <w:rFonts w:ascii="仿宋" w:eastAsia="仿宋" w:hAnsi="仿宋" w:hint="eastAsia"/>
          <w:color w:val="000000" w:themeColor="text1"/>
          <w:sz w:val="24"/>
          <w:szCs w:val="24"/>
        </w:rPr>
        <w:t>听利用，使通话更安全；</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14. </w:t>
      </w:r>
      <w:r>
        <w:rPr>
          <w:rFonts w:ascii="仿宋" w:eastAsia="仿宋" w:hAnsi="仿宋" w:hint="eastAsia"/>
          <w:color w:val="000000" w:themeColor="text1"/>
          <w:sz w:val="24"/>
          <w:szCs w:val="24"/>
        </w:rPr>
        <w:t>监听监视：可通过主机对分机进行监听或监视，监听监视过程中分机无反应，不会被前端人员察觉。</w:t>
      </w:r>
    </w:p>
    <w:p w:rsidR="00692E11" w:rsidRDefault="008432E5">
      <w:pPr>
        <w:adjustRightInd w:val="0"/>
        <w:spacing w:line="480" w:lineRule="exact"/>
        <w:jc w:val="left"/>
        <w:rPr>
          <w:rFonts w:ascii="仿宋" w:eastAsia="仿宋" w:hAnsi="仿宋"/>
          <w:color w:val="000000" w:themeColor="text1"/>
          <w:sz w:val="30"/>
          <w:szCs w:val="30"/>
        </w:rPr>
      </w:pPr>
      <w:r>
        <w:rPr>
          <w:rFonts w:ascii="仿宋" w:eastAsia="仿宋" w:hAnsi="仿宋" w:hint="eastAsia"/>
          <w:color w:val="000000" w:themeColor="text1"/>
          <w:sz w:val="30"/>
          <w:szCs w:val="30"/>
        </w:rPr>
        <w:t>系统软件软件包</w:t>
      </w:r>
      <w:r>
        <w:rPr>
          <w:rFonts w:ascii="仿宋" w:eastAsia="仿宋" w:hAnsi="仿宋" w:hint="eastAsia"/>
          <w:color w:val="000000" w:themeColor="text1"/>
          <w:sz w:val="30"/>
          <w:szCs w:val="30"/>
        </w:rPr>
        <w:t>：</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 </w:t>
      </w:r>
      <w:r>
        <w:rPr>
          <w:rFonts w:ascii="仿宋" w:eastAsia="仿宋" w:hAnsi="仿宋" w:hint="eastAsia"/>
          <w:color w:val="000000" w:themeColor="text1"/>
          <w:sz w:val="24"/>
          <w:szCs w:val="24"/>
        </w:rPr>
        <w:t>管理软件能实现对整个系统的运行通信、设备信息的设置进行存储；统一管理系统内的终端</w:t>
      </w:r>
      <w:r>
        <w:rPr>
          <w:rFonts w:ascii="仿宋" w:eastAsia="仿宋" w:hAnsi="仿宋" w:hint="eastAsia"/>
          <w:color w:val="000000" w:themeColor="text1"/>
          <w:sz w:val="24"/>
          <w:szCs w:val="24"/>
        </w:rPr>
        <w:t xml:space="preserve">, </w:t>
      </w:r>
      <w:r>
        <w:rPr>
          <w:rFonts w:ascii="仿宋" w:eastAsia="仿宋" w:hAnsi="仿宋" w:hint="eastAsia"/>
          <w:color w:val="000000" w:themeColor="text1"/>
          <w:sz w:val="24"/>
          <w:szCs w:val="24"/>
        </w:rPr>
        <w:t>主界面能显示各终端当前工作状态；可设置呼叫目标，呼叫权限，呼叫范围等基本参数，远程调节任意终端音量；也可选择用</w:t>
      </w:r>
      <w:r>
        <w:rPr>
          <w:rFonts w:ascii="仿宋" w:eastAsia="仿宋" w:hAnsi="仿宋" w:hint="eastAsia"/>
          <w:color w:val="000000" w:themeColor="text1"/>
          <w:sz w:val="24"/>
          <w:szCs w:val="24"/>
        </w:rPr>
        <w:t>WEB</w:t>
      </w:r>
      <w:r>
        <w:rPr>
          <w:rFonts w:ascii="仿宋" w:eastAsia="仿宋" w:hAnsi="仿宋" w:hint="eastAsia"/>
          <w:color w:val="000000" w:themeColor="text1"/>
          <w:sz w:val="24"/>
          <w:szCs w:val="24"/>
        </w:rPr>
        <w:t>端，支持多个电脑同时登录</w:t>
      </w:r>
      <w:r>
        <w:rPr>
          <w:rFonts w:ascii="仿宋" w:eastAsia="仿宋" w:hAnsi="仿宋" w:hint="eastAsia"/>
          <w:color w:val="000000" w:themeColor="text1"/>
          <w:sz w:val="24"/>
          <w:szCs w:val="24"/>
        </w:rPr>
        <w:t>WEB</w:t>
      </w:r>
      <w:r>
        <w:rPr>
          <w:rFonts w:ascii="仿宋" w:eastAsia="仿宋" w:hAnsi="仿宋" w:hint="eastAsia"/>
          <w:color w:val="000000" w:themeColor="text1"/>
          <w:sz w:val="24"/>
          <w:szCs w:val="24"/>
        </w:rPr>
        <w:t>管理。</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2. </w:t>
      </w:r>
      <w:r>
        <w:rPr>
          <w:rFonts w:ascii="仿宋" w:eastAsia="仿宋" w:hAnsi="仿宋" w:hint="eastAsia"/>
          <w:color w:val="000000" w:themeColor="text1"/>
          <w:sz w:val="24"/>
          <w:szCs w:val="24"/>
        </w:rPr>
        <w:t>服务器可统一管理各终端与主机及寻呼话筒健的通话音视频信息、各终端报警记录、未接报警记录等数据信息，保证数据信息的安全性及权</w:t>
      </w:r>
      <w:r>
        <w:rPr>
          <w:rFonts w:ascii="仿宋" w:eastAsia="仿宋" w:hAnsi="仿宋" w:hint="eastAsia"/>
          <w:color w:val="000000" w:themeColor="text1"/>
          <w:sz w:val="24"/>
          <w:szCs w:val="24"/>
        </w:rPr>
        <w:t>威性；每次呼叫和通话均写入日志供查询、可以随时查看每次通话、广播喊话的录音录像文件；</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3. </w:t>
      </w:r>
      <w:r>
        <w:rPr>
          <w:rFonts w:ascii="仿宋" w:eastAsia="仿宋" w:hAnsi="仿宋" w:hint="eastAsia"/>
          <w:color w:val="000000" w:themeColor="text1"/>
          <w:sz w:val="24"/>
          <w:szCs w:val="24"/>
        </w:rPr>
        <w:t>可以直接在系统管理软件上对指定管理主机或对讲终端进行呼叫、监听监视等。</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4. </w:t>
      </w:r>
      <w:r>
        <w:rPr>
          <w:rFonts w:ascii="仿宋" w:eastAsia="仿宋" w:hAnsi="仿宋" w:hint="eastAsia"/>
          <w:color w:val="000000" w:themeColor="text1"/>
          <w:sz w:val="24"/>
          <w:szCs w:val="24"/>
        </w:rPr>
        <w:t>断电恢复功能检查：系统断电后应能自动恢复到断电前状态。</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lastRenderedPageBreak/>
        <w:t xml:space="preserve">5. </w:t>
      </w:r>
      <w:r>
        <w:rPr>
          <w:rFonts w:ascii="仿宋" w:eastAsia="仿宋" w:hAnsi="仿宋" w:hint="eastAsia"/>
          <w:color w:val="000000" w:themeColor="text1"/>
          <w:sz w:val="24"/>
          <w:szCs w:val="24"/>
        </w:rPr>
        <w:t>软件及寻呼话筒上都可显示区分对讲终端在网状态（网络断开、空闲），设备不在线软件平台会弹出窗口提示某对讲终端网络断开，便于及时维护及检修。</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6. </w:t>
      </w:r>
      <w:r>
        <w:rPr>
          <w:rFonts w:ascii="仿宋" w:eastAsia="仿宋" w:hAnsi="仿宋" w:hint="eastAsia"/>
          <w:color w:val="000000" w:themeColor="text1"/>
          <w:sz w:val="24"/>
          <w:szCs w:val="24"/>
        </w:rPr>
        <w:t>系统容量：系统可容纳终端及主机数量不受限制，每台寻呼话筒可管理容纳的终端数量也不受限制，方便同一系统内主机及终端的灵活扩容；</w:t>
      </w:r>
      <w:r>
        <w:rPr>
          <w:rFonts w:ascii="仿宋" w:eastAsia="仿宋" w:hAnsi="仿宋" w:hint="eastAsia"/>
          <w:color w:val="000000" w:themeColor="text1"/>
          <w:sz w:val="24"/>
          <w:szCs w:val="24"/>
        </w:rPr>
        <w:t xml:space="preserve"> </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7. </w:t>
      </w:r>
      <w:r>
        <w:rPr>
          <w:rFonts w:ascii="仿宋" w:eastAsia="仿宋" w:hAnsi="仿宋" w:hint="eastAsia"/>
          <w:color w:val="000000" w:themeColor="text1"/>
          <w:sz w:val="24"/>
          <w:szCs w:val="24"/>
        </w:rPr>
        <w:t>可以远程升级、远程复位、重启设备等。</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8. </w:t>
      </w:r>
      <w:r>
        <w:rPr>
          <w:rFonts w:ascii="仿宋" w:eastAsia="仿宋" w:hAnsi="仿宋" w:hint="eastAsia"/>
          <w:color w:val="000000" w:themeColor="text1"/>
          <w:sz w:val="24"/>
          <w:szCs w:val="24"/>
        </w:rPr>
        <w:t>密码权限：管理软件有设置管理员密码、其他人员无权操作修改。</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9. </w:t>
      </w:r>
      <w:r>
        <w:rPr>
          <w:rFonts w:ascii="仿宋" w:eastAsia="仿宋" w:hAnsi="仿宋" w:hint="eastAsia"/>
          <w:color w:val="000000" w:themeColor="text1"/>
          <w:sz w:val="24"/>
          <w:szCs w:val="24"/>
        </w:rPr>
        <w:t>电子地图功能：具有地图功能，可实时显示呼叫对讲的寻呼话筒或对讲终端的地理位置及呼叫状态，可以直接对地图上个报警点的地图图标进呼叫、监听监视等操作。（以公安部出具的检测报告为准）</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hint="eastAsia"/>
          <w:color w:val="000000" w:themeColor="text1"/>
          <w:sz w:val="24"/>
          <w:szCs w:val="24"/>
        </w:rPr>
        <w:t xml:space="preserve">10. </w:t>
      </w:r>
      <w:r>
        <w:rPr>
          <w:rFonts w:ascii="仿宋" w:eastAsia="仿宋" w:hAnsi="仿宋" w:hint="eastAsia"/>
          <w:color w:val="000000" w:themeColor="text1"/>
          <w:sz w:val="24"/>
          <w:szCs w:val="24"/>
        </w:rPr>
        <w:t>视频联动：终身免费提供系统软件开发包（</w:t>
      </w:r>
      <w:r>
        <w:rPr>
          <w:rFonts w:ascii="仿宋" w:eastAsia="仿宋" w:hAnsi="仿宋" w:hint="eastAsia"/>
          <w:color w:val="000000" w:themeColor="text1"/>
          <w:sz w:val="24"/>
          <w:szCs w:val="24"/>
        </w:rPr>
        <w:t>SDK</w:t>
      </w:r>
      <w:r>
        <w:rPr>
          <w:rFonts w:ascii="仿宋" w:eastAsia="仿宋" w:hAnsi="仿宋" w:hint="eastAsia"/>
          <w:color w:val="000000" w:themeColor="text1"/>
          <w:sz w:val="24"/>
          <w:szCs w:val="24"/>
        </w:rPr>
        <w:t>），与监控平台系统软件兼容。</w:t>
      </w:r>
    </w:p>
    <w:p w:rsidR="00692E11" w:rsidRDefault="008432E5">
      <w:pPr>
        <w:adjustRightInd w:val="0"/>
        <w:spacing w:line="480" w:lineRule="exact"/>
        <w:jc w:val="left"/>
        <w:rPr>
          <w:rFonts w:ascii="仿宋" w:eastAsia="仿宋" w:hAnsi="仿宋"/>
          <w:color w:val="000000" w:themeColor="text1"/>
          <w:sz w:val="30"/>
          <w:szCs w:val="30"/>
        </w:rPr>
      </w:pPr>
      <w:r>
        <w:rPr>
          <w:rFonts w:ascii="仿宋" w:eastAsia="仿宋" w:hAnsi="仿宋" w:hint="eastAsia"/>
          <w:color w:val="000000" w:themeColor="text1"/>
          <w:sz w:val="30"/>
          <w:szCs w:val="30"/>
        </w:rPr>
        <w:t>软件安装服务器：</w:t>
      </w:r>
    </w:p>
    <w:p w:rsidR="00692E11" w:rsidRDefault="008432E5">
      <w:pPr>
        <w:rPr>
          <w:rFonts w:ascii="仿宋" w:eastAsia="仿宋" w:hAnsi="仿宋" w:cs="仿宋"/>
          <w:sz w:val="24"/>
          <w:szCs w:val="24"/>
        </w:rPr>
      </w:pPr>
      <w:r>
        <w:rPr>
          <w:rFonts w:ascii="仿宋" w:eastAsia="仿宋" w:hAnsi="仿宋" w:cs="仿宋" w:hint="eastAsia"/>
          <w:sz w:val="24"/>
          <w:szCs w:val="24"/>
        </w:rPr>
        <w:t>硬件参数</w:t>
      </w:r>
    </w:p>
    <w:p w:rsidR="00692E11" w:rsidRDefault="008432E5">
      <w:pPr>
        <w:numPr>
          <w:ilvl w:val="0"/>
          <w:numId w:val="1"/>
        </w:numPr>
        <w:rPr>
          <w:rFonts w:ascii="仿宋" w:eastAsia="仿宋" w:hAnsi="仿宋" w:cs="仿宋"/>
          <w:sz w:val="24"/>
          <w:szCs w:val="24"/>
        </w:rPr>
      </w:pPr>
      <w:r>
        <w:rPr>
          <w:rFonts w:ascii="仿宋" w:eastAsia="仿宋" w:hAnsi="仿宋" w:cs="仿宋" w:hint="eastAsia"/>
          <w:sz w:val="24"/>
          <w:szCs w:val="24"/>
        </w:rPr>
        <w:t>处理器：</w:t>
      </w:r>
      <w:r>
        <w:rPr>
          <w:rFonts w:ascii="仿宋" w:eastAsia="仿宋" w:hAnsi="仿宋" w:cs="仿宋" w:hint="eastAsia"/>
          <w:sz w:val="24"/>
          <w:szCs w:val="24"/>
        </w:rPr>
        <w:t xml:space="preserve"> intel i5-14600K </w:t>
      </w:r>
      <w:r>
        <w:rPr>
          <w:rFonts w:ascii="仿宋" w:eastAsia="仿宋" w:hAnsi="仿宋" w:cs="仿宋" w:hint="eastAsia"/>
          <w:sz w:val="24"/>
          <w:szCs w:val="24"/>
        </w:rPr>
        <w:t>（</w:t>
      </w:r>
      <w:r>
        <w:rPr>
          <w:rFonts w:ascii="仿宋" w:eastAsia="仿宋" w:hAnsi="仿宋" w:cs="仿宋" w:hint="eastAsia"/>
          <w:sz w:val="24"/>
          <w:szCs w:val="24"/>
        </w:rPr>
        <w:t>三年质保</w:t>
      </w:r>
      <w:r>
        <w:rPr>
          <w:rFonts w:ascii="仿宋" w:eastAsia="仿宋" w:hAnsi="仿宋" w:cs="仿宋" w:hint="eastAsia"/>
          <w:sz w:val="24"/>
          <w:szCs w:val="24"/>
        </w:rPr>
        <w:t>）</w:t>
      </w:r>
    </w:p>
    <w:p w:rsidR="00692E11" w:rsidRDefault="008432E5">
      <w:pPr>
        <w:rPr>
          <w:rFonts w:ascii="仿宋" w:eastAsia="仿宋" w:hAnsi="仿宋" w:cs="仿宋"/>
          <w:sz w:val="24"/>
          <w:szCs w:val="24"/>
        </w:rPr>
      </w:pPr>
      <w:r>
        <w:rPr>
          <w:rFonts w:ascii="仿宋" w:eastAsia="仿宋" w:hAnsi="仿宋" w:cs="仿宋" w:hint="eastAsia"/>
          <w:sz w:val="24"/>
          <w:szCs w:val="24"/>
        </w:rPr>
        <w:t>2</w:t>
      </w:r>
      <w:r>
        <w:rPr>
          <w:rFonts w:ascii="仿宋" w:eastAsia="仿宋" w:hAnsi="仿宋" w:cs="仿宋" w:hint="eastAsia"/>
          <w:sz w:val="24"/>
          <w:szCs w:val="24"/>
        </w:rPr>
        <w:t>、硬盘：</w:t>
      </w:r>
      <w:r>
        <w:rPr>
          <w:rFonts w:ascii="仿宋" w:eastAsia="仿宋" w:hAnsi="仿宋" w:cs="仿宋" w:hint="eastAsia"/>
          <w:sz w:val="24"/>
          <w:szCs w:val="24"/>
        </w:rPr>
        <w:t>1</w:t>
      </w:r>
      <w:r>
        <w:rPr>
          <w:rFonts w:ascii="仿宋" w:eastAsia="仿宋" w:hAnsi="仿宋" w:cs="仿宋" w:hint="eastAsia"/>
          <w:sz w:val="24"/>
          <w:szCs w:val="24"/>
        </w:rPr>
        <w:t>块</w:t>
      </w:r>
      <w:r>
        <w:rPr>
          <w:rFonts w:ascii="仿宋" w:eastAsia="仿宋" w:hAnsi="仿宋" w:cs="仿宋" w:hint="eastAsia"/>
          <w:sz w:val="24"/>
          <w:szCs w:val="24"/>
        </w:rPr>
        <w:t>2TBM.2</w:t>
      </w:r>
      <w:r>
        <w:rPr>
          <w:rFonts w:ascii="仿宋" w:eastAsia="仿宋" w:hAnsi="仿宋" w:cs="仿宋" w:hint="eastAsia"/>
          <w:sz w:val="24"/>
          <w:szCs w:val="24"/>
        </w:rPr>
        <w:t>固态硬盘，</w:t>
      </w:r>
      <w:r>
        <w:rPr>
          <w:rFonts w:ascii="仿宋" w:eastAsia="仿宋" w:hAnsi="仿宋" w:cs="仿宋" w:hint="eastAsia"/>
          <w:sz w:val="24"/>
          <w:szCs w:val="24"/>
        </w:rPr>
        <w:t>2TB</w:t>
      </w:r>
      <w:r>
        <w:rPr>
          <w:rFonts w:ascii="仿宋" w:eastAsia="仿宋" w:hAnsi="仿宋" w:cs="仿宋" w:hint="eastAsia"/>
          <w:sz w:val="24"/>
          <w:szCs w:val="24"/>
        </w:rPr>
        <w:t>SATA</w:t>
      </w:r>
      <w:r>
        <w:rPr>
          <w:rFonts w:ascii="仿宋" w:eastAsia="仿宋" w:hAnsi="仿宋" w:cs="仿宋" w:hint="eastAsia"/>
          <w:sz w:val="24"/>
          <w:szCs w:val="24"/>
        </w:rPr>
        <w:t>最大支持</w:t>
      </w:r>
      <w:r>
        <w:rPr>
          <w:rFonts w:ascii="仿宋" w:eastAsia="仿宋" w:hAnsi="仿宋" w:cs="仿宋" w:hint="eastAsia"/>
          <w:sz w:val="24"/>
          <w:szCs w:val="24"/>
        </w:rPr>
        <w:t>6</w:t>
      </w:r>
      <w:r>
        <w:rPr>
          <w:rFonts w:ascii="仿宋" w:eastAsia="仿宋" w:hAnsi="仿宋" w:cs="仿宋" w:hint="eastAsia"/>
          <w:sz w:val="24"/>
          <w:szCs w:val="24"/>
        </w:rPr>
        <w:t>块</w:t>
      </w:r>
      <w:r>
        <w:rPr>
          <w:rFonts w:ascii="仿宋" w:eastAsia="仿宋" w:hAnsi="仿宋" w:cs="仿宋" w:hint="eastAsia"/>
          <w:sz w:val="24"/>
          <w:szCs w:val="24"/>
        </w:rPr>
        <w:t>3.5</w:t>
      </w:r>
      <w:r>
        <w:rPr>
          <w:rFonts w:ascii="仿宋" w:eastAsia="仿宋" w:hAnsi="仿宋" w:cs="仿宋" w:hint="eastAsia"/>
          <w:sz w:val="24"/>
          <w:szCs w:val="24"/>
        </w:rPr>
        <w:t>吋</w:t>
      </w:r>
      <w:r>
        <w:rPr>
          <w:rFonts w:ascii="仿宋" w:eastAsia="仿宋" w:hAnsi="仿宋" w:cs="仿宋" w:hint="eastAsia"/>
          <w:sz w:val="24"/>
          <w:szCs w:val="24"/>
        </w:rPr>
        <w:t>SATA</w:t>
      </w:r>
      <w:r>
        <w:rPr>
          <w:rFonts w:ascii="仿宋" w:eastAsia="仿宋" w:hAnsi="仿宋" w:cs="仿宋" w:hint="eastAsia"/>
          <w:sz w:val="24"/>
          <w:szCs w:val="24"/>
        </w:rPr>
        <w:t>硬盘；</w:t>
      </w:r>
    </w:p>
    <w:p w:rsidR="00692E11" w:rsidRDefault="008432E5">
      <w:pPr>
        <w:rPr>
          <w:rFonts w:ascii="仿宋" w:eastAsia="仿宋" w:hAnsi="仿宋" w:cs="仿宋"/>
          <w:sz w:val="24"/>
          <w:szCs w:val="24"/>
        </w:rPr>
      </w:pPr>
      <w:r>
        <w:rPr>
          <w:rFonts w:ascii="仿宋" w:eastAsia="仿宋" w:hAnsi="仿宋" w:cs="仿宋" w:hint="eastAsia"/>
          <w:sz w:val="24"/>
          <w:szCs w:val="24"/>
        </w:rPr>
        <w:t>3</w:t>
      </w:r>
      <w:r>
        <w:rPr>
          <w:rFonts w:ascii="仿宋" w:eastAsia="仿宋" w:hAnsi="仿宋" w:cs="仿宋" w:hint="eastAsia"/>
          <w:sz w:val="24"/>
          <w:szCs w:val="24"/>
        </w:rPr>
        <w:t>、内存：</w:t>
      </w:r>
      <w:r>
        <w:rPr>
          <w:rFonts w:ascii="仿宋" w:eastAsia="仿宋" w:hAnsi="仿宋" w:cs="仿宋" w:hint="eastAsia"/>
          <w:sz w:val="24"/>
          <w:szCs w:val="24"/>
        </w:rPr>
        <w:t>32G</w:t>
      </w:r>
      <w:r>
        <w:rPr>
          <w:rFonts w:ascii="仿宋" w:eastAsia="仿宋" w:hAnsi="仿宋" w:cs="仿宋" w:hint="eastAsia"/>
          <w:sz w:val="24"/>
          <w:szCs w:val="24"/>
        </w:rPr>
        <w:t>内存（</w:t>
      </w:r>
      <w:r>
        <w:rPr>
          <w:rFonts w:ascii="仿宋" w:eastAsia="仿宋" w:hAnsi="仿宋" w:cs="仿宋" w:hint="eastAsia"/>
          <w:sz w:val="24"/>
          <w:szCs w:val="24"/>
        </w:rPr>
        <w:t>2</w:t>
      </w:r>
      <w:r>
        <w:rPr>
          <w:rFonts w:ascii="仿宋" w:eastAsia="仿宋" w:hAnsi="仿宋" w:cs="仿宋" w:hint="eastAsia"/>
          <w:sz w:val="24"/>
          <w:szCs w:val="24"/>
        </w:rPr>
        <w:t>根</w:t>
      </w:r>
      <w:r>
        <w:rPr>
          <w:rFonts w:ascii="仿宋" w:eastAsia="仿宋" w:hAnsi="仿宋" w:cs="仿宋" w:hint="eastAsia"/>
          <w:sz w:val="24"/>
          <w:szCs w:val="24"/>
        </w:rPr>
        <w:t xml:space="preserve">16GB  </w:t>
      </w:r>
      <w:r>
        <w:rPr>
          <w:rFonts w:ascii="仿宋" w:eastAsia="仿宋" w:hAnsi="仿宋" w:cs="仿宋" w:hint="eastAsia"/>
          <w:sz w:val="24"/>
          <w:szCs w:val="24"/>
        </w:rPr>
        <w:t>内存条）；</w:t>
      </w:r>
    </w:p>
    <w:p w:rsidR="00692E11" w:rsidRDefault="008432E5">
      <w:pPr>
        <w:adjustRightInd w:val="0"/>
        <w:spacing w:line="480" w:lineRule="exact"/>
        <w:jc w:val="left"/>
        <w:rPr>
          <w:rFonts w:ascii="仿宋" w:eastAsia="仿宋" w:hAnsi="仿宋"/>
          <w:color w:val="000000" w:themeColor="text1"/>
          <w:sz w:val="24"/>
          <w:szCs w:val="24"/>
        </w:rPr>
      </w:pPr>
      <w:r>
        <w:rPr>
          <w:rFonts w:ascii="仿宋" w:eastAsia="仿宋" w:hAnsi="仿宋" w:cs="仿宋" w:hint="eastAsia"/>
          <w:sz w:val="24"/>
          <w:szCs w:val="24"/>
        </w:rPr>
        <w:t>4</w:t>
      </w:r>
      <w:r>
        <w:rPr>
          <w:rFonts w:ascii="仿宋" w:eastAsia="仿宋" w:hAnsi="仿宋" w:cs="仿宋" w:hint="eastAsia"/>
          <w:sz w:val="24"/>
          <w:szCs w:val="24"/>
        </w:rPr>
        <w:t>、接口：前置</w:t>
      </w:r>
      <w:r>
        <w:rPr>
          <w:rFonts w:ascii="仿宋" w:eastAsia="仿宋" w:hAnsi="仿宋" w:cs="仿宋" w:hint="eastAsia"/>
          <w:sz w:val="24"/>
          <w:szCs w:val="24"/>
        </w:rPr>
        <w:t>4</w:t>
      </w:r>
      <w:r>
        <w:rPr>
          <w:rFonts w:ascii="仿宋" w:eastAsia="仿宋" w:hAnsi="仿宋" w:cs="仿宋" w:hint="eastAsia"/>
          <w:sz w:val="24"/>
          <w:szCs w:val="24"/>
        </w:rPr>
        <w:t>个</w:t>
      </w:r>
      <w:r>
        <w:rPr>
          <w:rFonts w:ascii="仿宋" w:eastAsia="仿宋" w:hAnsi="仿宋" w:cs="仿宋" w:hint="eastAsia"/>
          <w:sz w:val="24"/>
          <w:szCs w:val="24"/>
        </w:rPr>
        <w:t>USB</w:t>
      </w:r>
      <w:r>
        <w:rPr>
          <w:rFonts w:ascii="仿宋" w:eastAsia="仿宋" w:hAnsi="仿宋" w:cs="仿宋" w:hint="eastAsia"/>
          <w:sz w:val="24"/>
          <w:szCs w:val="24"/>
        </w:rPr>
        <w:t>3</w:t>
      </w:r>
      <w:r>
        <w:rPr>
          <w:rFonts w:ascii="仿宋" w:eastAsia="仿宋" w:hAnsi="仿宋" w:cs="仿宋" w:hint="eastAsia"/>
          <w:sz w:val="24"/>
          <w:szCs w:val="24"/>
        </w:rPr>
        <w:t>.0</w:t>
      </w:r>
      <w:r>
        <w:rPr>
          <w:rFonts w:ascii="仿宋" w:eastAsia="仿宋" w:hAnsi="仿宋" w:cs="仿宋" w:hint="eastAsia"/>
          <w:sz w:val="24"/>
          <w:szCs w:val="24"/>
        </w:rPr>
        <w:t>接口，后置</w:t>
      </w:r>
      <w:r>
        <w:rPr>
          <w:rFonts w:ascii="仿宋" w:eastAsia="仿宋" w:hAnsi="仿宋" w:cs="仿宋" w:hint="eastAsia"/>
          <w:sz w:val="24"/>
          <w:szCs w:val="24"/>
        </w:rPr>
        <w:t>6</w:t>
      </w:r>
      <w:r>
        <w:rPr>
          <w:rFonts w:ascii="仿宋" w:eastAsia="仿宋" w:hAnsi="仿宋" w:cs="仿宋" w:hint="eastAsia"/>
          <w:sz w:val="24"/>
          <w:szCs w:val="24"/>
        </w:rPr>
        <w:t>个</w:t>
      </w:r>
      <w:r>
        <w:rPr>
          <w:rFonts w:ascii="仿宋" w:eastAsia="仿宋" w:hAnsi="仿宋" w:cs="仿宋" w:hint="eastAsia"/>
          <w:sz w:val="24"/>
          <w:szCs w:val="24"/>
        </w:rPr>
        <w:t>USB3.0</w:t>
      </w:r>
      <w:r>
        <w:rPr>
          <w:rFonts w:ascii="仿宋" w:eastAsia="仿宋" w:hAnsi="仿宋" w:cs="仿宋" w:hint="eastAsia"/>
          <w:sz w:val="24"/>
          <w:szCs w:val="24"/>
        </w:rPr>
        <w:t>接口，</w:t>
      </w:r>
      <w:r>
        <w:rPr>
          <w:rFonts w:ascii="仿宋" w:eastAsia="仿宋" w:hAnsi="仿宋" w:cs="仿宋" w:hint="eastAsia"/>
          <w:sz w:val="24"/>
          <w:szCs w:val="24"/>
        </w:rPr>
        <w:t>1</w:t>
      </w:r>
      <w:r>
        <w:rPr>
          <w:rFonts w:ascii="仿宋" w:eastAsia="仿宋" w:hAnsi="仿宋" w:cs="仿宋" w:hint="eastAsia"/>
          <w:sz w:val="24"/>
          <w:szCs w:val="24"/>
        </w:rPr>
        <w:t>个</w:t>
      </w:r>
      <w:r>
        <w:rPr>
          <w:rFonts w:ascii="仿宋" w:eastAsia="仿宋" w:hAnsi="仿宋" w:cs="仿宋" w:hint="eastAsia"/>
          <w:sz w:val="24"/>
          <w:szCs w:val="24"/>
        </w:rPr>
        <w:t>RJ45</w:t>
      </w:r>
      <w:r>
        <w:rPr>
          <w:rFonts w:ascii="仿宋" w:eastAsia="仿宋" w:hAnsi="仿宋" w:cs="仿宋" w:hint="eastAsia"/>
          <w:sz w:val="24"/>
          <w:szCs w:val="24"/>
        </w:rPr>
        <w:t>调试串口，</w:t>
      </w:r>
      <w:r>
        <w:rPr>
          <w:rFonts w:ascii="仿宋" w:eastAsia="仿宋" w:hAnsi="仿宋" w:cs="仿宋" w:hint="eastAsia"/>
          <w:sz w:val="24"/>
          <w:szCs w:val="24"/>
        </w:rPr>
        <w:t>1</w:t>
      </w:r>
      <w:r>
        <w:rPr>
          <w:rFonts w:ascii="仿宋" w:eastAsia="仿宋" w:hAnsi="仿宋" w:cs="仿宋" w:hint="eastAsia"/>
          <w:sz w:val="24"/>
          <w:szCs w:val="24"/>
        </w:rPr>
        <w:t>个</w:t>
      </w:r>
      <w:r>
        <w:rPr>
          <w:rFonts w:ascii="仿宋" w:eastAsia="仿宋" w:hAnsi="仿宋" w:cs="仿宋" w:hint="eastAsia"/>
          <w:sz w:val="24"/>
          <w:szCs w:val="24"/>
        </w:rPr>
        <w:t>RS-232</w:t>
      </w:r>
      <w:r>
        <w:rPr>
          <w:rFonts w:ascii="仿宋" w:eastAsia="仿宋" w:hAnsi="仿宋" w:cs="仿宋" w:hint="eastAsia"/>
          <w:sz w:val="24"/>
          <w:szCs w:val="24"/>
        </w:rPr>
        <w:t>接口（后置，用于调试及透传串口数据），</w:t>
      </w:r>
      <w:r>
        <w:rPr>
          <w:rFonts w:ascii="仿宋" w:eastAsia="仿宋" w:hAnsi="仿宋" w:cs="仿宋" w:hint="eastAsia"/>
          <w:sz w:val="24"/>
          <w:szCs w:val="24"/>
        </w:rPr>
        <w:t>显存不低于；</w:t>
      </w:r>
      <w:r>
        <w:rPr>
          <w:rFonts w:ascii="仿宋" w:eastAsia="仿宋" w:hAnsi="仿宋" w:cs="仿宋" w:hint="eastAsia"/>
          <w:sz w:val="24"/>
          <w:szCs w:val="24"/>
        </w:rPr>
        <w:t>8gb</w:t>
      </w:r>
      <w:r>
        <w:rPr>
          <w:rFonts w:ascii="仿宋" w:eastAsia="仿宋" w:hAnsi="仿宋" w:cs="仿宋" w:hint="eastAsia"/>
          <w:sz w:val="24"/>
          <w:szCs w:val="24"/>
        </w:rPr>
        <w:t>显存速率不低于：</w:t>
      </w:r>
      <w:r>
        <w:rPr>
          <w:rFonts w:ascii="仿宋" w:eastAsia="仿宋" w:hAnsi="仿宋" w:cs="仿宋" w:hint="eastAsia"/>
          <w:sz w:val="24"/>
          <w:szCs w:val="24"/>
        </w:rPr>
        <w:t>28gbps</w:t>
      </w:r>
      <w:r>
        <w:rPr>
          <w:rFonts w:ascii="仿宋" w:eastAsia="仿宋" w:hAnsi="仿宋" w:cs="仿宋" w:hint="eastAsia"/>
          <w:sz w:val="24"/>
          <w:szCs w:val="24"/>
        </w:rPr>
        <w:t>加速评率：</w:t>
      </w:r>
      <w:r>
        <w:rPr>
          <w:rFonts w:ascii="仿宋" w:eastAsia="仿宋" w:hAnsi="仿宋" w:cs="仿宋" w:hint="eastAsia"/>
          <w:sz w:val="24"/>
          <w:szCs w:val="24"/>
        </w:rPr>
        <w:t>2602MHZ</w:t>
      </w:r>
      <w:r>
        <w:rPr>
          <w:rFonts w:ascii="仿宋" w:eastAsia="仿宋" w:hAnsi="仿宋" w:cs="仿宋" w:hint="eastAsia"/>
          <w:sz w:val="24"/>
          <w:szCs w:val="24"/>
        </w:rPr>
        <w:t>显存类型：</w:t>
      </w:r>
      <w:r>
        <w:rPr>
          <w:rFonts w:ascii="仿宋" w:eastAsia="仿宋" w:hAnsi="仿宋" w:cs="仿宋" w:hint="eastAsia"/>
          <w:sz w:val="24"/>
          <w:szCs w:val="24"/>
        </w:rPr>
        <w:t>GDDR7</w:t>
      </w:r>
      <w:r>
        <w:rPr>
          <w:rFonts w:ascii="仿宋" w:eastAsia="仿宋" w:hAnsi="仿宋" w:cs="仿宋" w:hint="eastAsia"/>
          <w:sz w:val="24"/>
          <w:szCs w:val="24"/>
        </w:rPr>
        <w:t>输出接口：</w:t>
      </w:r>
      <w:r>
        <w:rPr>
          <w:rFonts w:ascii="仿宋" w:eastAsia="仿宋" w:hAnsi="仿宋" w:cs="仿宋" w:hint="eastAsia"/>
          <w:sz w:val="24"/>
          <w:szCs w:val="24"/>
        </w:rPr>
        <w:t>DP/HDMI</w:t>
      </w:r>
      <w:r>
        <w:rPr>
          <w:rFonts w:ascii="仿宋" w:eastAsia="仿宋" w:hAnsi="仿宋" w:cs="仿宋" w:hint="eastAsia"/>
          <w:sz w:val="24"/>
          <w:szCs w:val="24"/>
        </w:rPr>
        <w:t>显示尺寸</w:t>
      </w:r>
      <w:r>
        <w:rPr>
          <w:rFonts w:ascii="仿宋" w:eastAsia="仿宋" w:hAnsi="仿宋" w:cs="仿宋" w:hint="eastAsia"/>
          <w:sz w:val="24"/>
          <w:szCs w:val="24"/>
        </w:rPr>
        <w:t>27/2K/260hz</w:t>
      </w:r>
      <w:r>
        <w:rPr>
          <w:rFonts w:ascii="仿宋" w:eastAsia="仿宋" w:hAnsi="仿宋" w:cs="仿宋" w:hint="eastAsia"/>
          <w:sz w:val="24"/>
          <w:szCs w:val="24"/>
        </w:rPr>
        <w:t>。</w:t>
      </w:r>
    </w:p>
    <w:p w:rsidR="00692E11" w:rsidRDefault="00692E11">
      <w:pPr>
        <w:adjustRightInd w:val="0"/>
        <w:spacing w:line="480" w:lineRule="exact"/>
        <w:ind w:leftChars="228" w:left="779" w:hangingChars="100" w:hanging="300"/>
        <w:jc w:val="left"/>
        <w:rPr>
          <w:rFonts w:ascii="仿宋" w:eastAsia="仿宋" w:hAnsi="仿宋"/>
          <w:color w:val="000000" w:themeColor="text1"/>
          <w:sz w:val="30"/>
          <w:szCs w:val="30"/>
        </w:rPr>
      </w:pPr>
    </w:p>
    <w:p w:rsidR="00692E11" w:rsidRDefault="00692E11">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p>
    <w:p w:rsidR="00692E11" w:rsidRDefault="00692E11">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p>
    <w:p w:rsidR="00692E11" w:rsidRDefault="00692E11">
      <w:pPr>
        <w:adjustRightInd w:val="0"/>
        <w:spacing w:line="480" w:lineRule="exact"/>
        <w:jc w:val="left"/>
        <w:rPr>
          <w:rFonts w:ascii="仿宋" w:eastAsia="仿宋" w:hAnsi="仿宋"/>
          <w:b/>
          <w:bCs/>
          <w:sz w:val="32"/>
          <w:szCs w:val="32"/>
        </w:rPr>
      </w:pPr>
    </w:p>
    <w:p w:rsidR="00692E11" w:rsidRDefault="00692E11">
      <w:pPr>
        <w:adjustRightInd w:val="0"/>
        <w:spacing w:line="480" w:lineRule="exact"/>
        <w:jc w:val="left"/>
        <w:rPr>
          <w:rFonts w:ascii="仿宋" w:eastAsia="仿宋" w:hAnsi="仿宋"/>
          <w:b/>
          <w:bCs/>
          <w:sz w:val="32"/>
          <w:szCs w:val="32"/>
        </w:rPr>
      </w:pPr>
    </w:p>
    <w:p w:rsidR="00692E11" w:rsidRDefault="00692E11">
      <w:pPr>
        <w:spacing w:line="240" w:lineRule="auto"/>
        <w:rPr>
          <w:rFonts w:ascii="仿宋" w:eastAsia="仿宋" w:hAnsi="仿宋" w:cs="仿宋"/>
          <w:sz w:val="30"/>
          <w:szCs w:val="30"/>
          <w:highlight w:val="magenta"/>
        </w:rPr>
      </w:pPr>
    </w:p>
    <w:sectPr w:rsidR="00692E11" w:rsidSect="00692E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2E5" w:rsidRDefault="008432E5">
      <w:pPr>
        <w:spacing w:line="240" w:lineRule="auto"/>
      </w:pPr>
      <w:r>
        <w:separator/>
      </w:r>
    </w:p>
  </w:endnote>
  <w:endnote w:type="continuationSeparator" w:id="1">
    <w:p w:rsidR="008432E5" w:rsidRDefault="008432E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2E5" w:rsidRDefault="008432E5">
      <w:pPr>
        <w:spacing w:line="240" w:lineRule="auto"/>
      </w:pPr>
      <w:r>
        <w:separator/>
      </w:r>
    </w:p>
  </w:footnote>
  <w:footnote w:type="continuationSeparator" w:id="1">
    <w:p w:rsidR="008432E5" w:rsidRDefault="008432E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9E311D"/>
    <w:multiLevelType w:val="singleLevel"/>
    <w:tmpl w:val="FB9E311D"/>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5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TBiNDFmNjFlZGIyZDA0ZmU3MzZlOGM5OGM3NWEzMTgifQ=="/>
  </w:docVars>
  <w:rsids>
    <w:rsidRoot w:val="0031711A"/>
    <w:rsid w:val="000515FA"/>
    <w:rsid w:val="000620EC"/>
    <w:rsid w:val="000758B0"/>
    <w:rsid w:val="00122C46"/>
    <w:rsid w:val="00187E40"/>
    <w:rsid w:val="00217086"/>
    <w:rsid w:val="002A50F6"/>
    <w:rsid w:val="002B7183"/>
    <w:rsid w:val="002C154F"/>
    <w:rsid w:val="0031711A"/>
    <w:rsid w:val="00365FE6"/>
    <w:rsid w:val="00395F45"/>
    <w:rsid w:val="003B6AAE"/>
    <w:rsid w:val="004D1CA9"/>
    <w:rsid w:val="004F0D7C"/>
    <w:rsid w:val="005662E9"/>
    <w:rsid w:val="00575542"/>
    <w:rsid w:val="0058599D"/>
    <w:rsid w:val="00586D4A"/>
    <w:rsid w:val="00592BC5"/>
    <w:rsid w:val="005C748B"/>
    <w:rsid w:val="00692E11"/>
    <w:rsid w:val="006A6780"/>
    <w:rsid w:val="006B3E13"/>
    <w:rsid w:val="00726112"/>
    <w:rsid w:val="007604DF"/>
    <w:rsid w:val="00764063"/>
    <w:rsid w:val="007C48A3"/>
    <w:rsid w:val="008432E5"/>
    <w:rsid w:val="00853282"/>
    <w:rsid w:val="00881874"/>
    <w:rsid w:val="008E46E0"/>
    <w:rsid w:val="009322F1"/>
    <w:rsid w:val="00994A71"/>
    <w:rsid w:val="009A2C33"/>
    <w:rsid w:val="009C4D5D"/>
    <w:rsid w:val="009D102C"/>
    <w:rsid w:val="00A03209"/>
    <w:rsid w:val="00A31BF8"/>
    <w:rsid w:val="00A517E8"/>
    <w:rsid w:val="00A627AE"/>
    <w:rsid w:val="00B424F1"/>
    <w:rsid w:val="00B66E34"/>
    <w:rsid w:val="00B94145"/>
    <w:rsid w:val="00BB6BF5"/>
    <w:rsid w:val="00BE1956"/>
    <w:rsid w:val="00BF39E4"/>
    <w:rsid w:val="00C230B2"/>
    <w:rsid w:val="00C82A33"/>
    <w:rsid w:val="00C92B37"/>
    <w:rsid w:val="00CE2025"/>
    <w:rsid w:val="00D67147"/>
    <w:rsid w:val="00D6775E"/>
    <w:rsid w:val="00DB1355"/>
    <w:rsid w:val="00DC5BC7"/>
    <w:rsid w:val="00DD7ECF"/>
    <w:rsid w:val="00E8391C"/>
    <w:rsid w:val="00E928C7"/>
    <w:rsid w:val="00F05153"/>
    <w:rsid w:val="00F55C88"/>
    <w:rsid w:val="00F91C75"/>
    <w:rsid w:val="00FB295B"/>
    <w:rsid w:val="00FE74EC"/>
    <w:rsid w:val="01002534"/>
    <w:rsid w:val="01B1298B"/>
    <w:rsid w:val="02944B48"/>
    <w:rsid w:val="03EB4716"/>
    <w:rsid w:val="06E32B73"/>
    <w:rsid w:val="0ABD5BA0"/>
    <w:rsid w:val="0C824D94"/>
    <w:rsid w:val="0CA131CD"/>
    <w:rsid w:val="0F413746"/>
    <w:rsid w:val="0FA80C02"/>
    <w:rsid w:val="10447B5F"/>
    <w:rsid w:val="11E91552"/>
    <w:rsid w:val="1407008B"/>
    <w:rsid w:val="14237BE5"/>
    <w:rsid w:val="17B92F10"/>
    <w:rsid w:val="19EA4802"/>
    <w:rsid w:val="1A436089"/>
    <w:rsid w:val="1A6A40BF"/>
    <w:rsid w:val="1D7E47CC"/>
    <w:rsid w:val="1EE92A08"/>
    <w:rsid w:val="21294361"/>
    <w:rsid w:val="21BD09EA"/>
    <w:rsid w:val="24877D1C"/>
    <w:rsid w:val="250471D3"/>
    <w:rsid w:val="261F562C"/>
    <w:rsid w:val="268E37D0"/>
    <w:rsid w:val="268E7F4D"/>
    <w:rsid w:val="2927562A"/>
    <w:rsid w:val="2A284628"/>
    <w:rsid w:val="2A61691A"/>
    <w:rsid w:val="2C5E172E"/>
    <w:rsid w:val="2DB97E61"/>
    <w:rsid w:val="2DD56FC0"/>
    <w:rsid w:val="2FC736C3"/>
    <w:rsid w:val="302F00B3"/>
    <w:rsid w:val="33B06877"/>
    <w:rsid w:val="33D62F2A"/>
    <w:rsid w:val="33D91C17"/>
    <w:rsid w:val="383E1A38"/>
    <w:rsid w:val="38807B07"/>
    <w:rsid w:val="389F10A1"/>
    <w:rsid w:val="38F018EE"/>
    <w:rsid w:val="396D003B"/>
    <w:rsid w:val="3B4535CA"/>
    <w:rsid w:val="3C240A39"/>
    <w:rsid w:val="3C28163E"/>
    <w:rsid w:val="40217FC5"/>
    <w:rsid w:val="446D2B52"/>
    <w:rsid w:val="478823C0"/>
    <w:rsid w:val="47D37BB9"/>
    <w:rsid w:val="495C4EE9"/>
    <w:rsid w:val="4B105AC6"/>
    <w:rsid w:val="4B4F092F"/>
    <w:rsid w:val="4BFB3039"/>
    <w:rsid w:val="4C801CA0"/>
    <w:rsid w:val="4D624D84"/>
    <w:rsid w:val="508F0780"/>
    <w:rsid w:val="50914CAD"/>
    <w:rsid w:val="52445818"/>
    <w:rsid w:val="54574A59"/>
    <w:rsid w:val="559D5D6A"/>
    <w:rsid w:val="57C97540"/>
    <w:rsid w:val="57FA7A08"/>
    <w:rsid w:val="5A1E41A4"/>
    <w:rsid w:val="5BB45DCE"/>
    <w:rsid w:val="5C8358F4"/>
    <w:rsid w:val="5D440148"/>
    <w:rsid w:val="5DFB43B4"/>
    <w:rsid w:val="5E417DB0"/>
    <w:rsid w:val="5E420A34"/>
    <w:rsid w:val="5F2B74DB"/>
    <w:rsid w:val="5F4E5B29"/>
    <w:rsid w:val="611C52EF"/>
    <w:rsid w:val="644B741C"/>
    <w:rsid w:val="64E87C67"/>
    <w:rsid w:val="65385D05"/>
    <w:rsid w:val="67D01153"/>
    <w:rsid w:val="69F03EBF"/>
    <w:rsid w:val="6D0D7C60"/>
    <w:rsid w:val="6D6C185A"/>
    <w:rsid w:val="6E557E91"/>
    <w:rsid w:val="6F532332"/>
    <w:rsid w:val="6F9A0A9E"/>
    <w:rsid w:val="71180999"/>
    <w:rsid w:val="72694E43"/>
    <w:rsid w:val="73BD0A2D"/>
    <w:rsid w:val="7A6D2B36"/>
    <w:rsid w:val="7C3D2E30"/>
    <w:rsid w:val="7C5155E2"/>
    <w:rsid w:val="7D736EF5"/>
    <w:rsid w:val="7E026C41"/>
    <w:rsid w:val="7FC45D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E11"/>
    <w:pPr>
      <w:widowControl w:val="0"/>
      <w:spacing w:line="486" w:lineRule="atLeast"/>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92E11"/>
    <w:rPr>
      <w:sz w:val="18"/>
      <w:szCs w:val="18"/>
    </w:rPr>
  </w:style>
  <w:style w:type="paragraph" w:styleId="a4">
    <w:name w:val="footer"/>
    <w:basedOn w:val="a"/>
    <w:link w:val="Char0"/>
    <w:uiPriority w:val="99"/>
    <w:semiHidden/>
    <w:unhideWhenUsed/>
    <w:qFormat/>
    <w:rsid w:val="00692E11"/>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692E11"/>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692E11"/>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692E1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692E11"/>
    <w:pPr>
      <w:ind w:firstLineChars="200" w:firstLine="420"/>
    </w:pPr>
  </w:style>
  <w:style w:type="character" w:customStyle="1" w:styleId="Char">
    <w:name w:val="批注框文本 Char"/>
    <w:basedOn w:val="a0"/>
    <w:link w:val="a3"/>
    <w:uiPriority w:val="99"/>
    <w:semiHidden/>
    <w:qFormat/>
    <w:rsid w:val="00692E11"/>
    <w:rPr>
      <w:sz w:val="18"/>
      <w:szCs w:val="18"/>
    </w:rPr>
  </w:style>
  <w:style w:type="character" w:customStyle="1" w:styleId="Char1">
    <w:name w:val="页眉 Char"/>
    <w:basedOn w:val="a0"/>
    <w:link w:val="a5"/>
    <w:uiPriority w:val="99"/>
    <w:semiHidden/>
    <w:qFormat/>
    <w:rsid w:val="00692E11"/>
    <w:rPr>
      <w:sz w:val="18"/>
      <w:szCs w:val="18"/>
    </w:rPr>
  </w:style>
  <w:style w:type="character" w:customStyle="1" w:styleId="Char0">
    <w:name w:val="页脚 Char"/>
    <w:basedOn w:val="a0"/>
    <w:link w:val="a4"/>
    <w:uiPriority w:val="99"/>
    <w:semiHidden/>
    <w:qFormat/>
    <w:rsid w:val="00692E11"/>
    <w:rPr>
      <w:sz w:val="18"/>
      <w:szCs w:val="18"/>
    </w:rPr>
  </w:style>
  <w:style w:type="character" w:customStyle="1" w:styleId="font21">
    <w:name w:val="font21"/>
    <w:basedOn w:val="a0"/>
    <w:qFormat/>
    <w:rsid w:val="00692E11"/>
    <w:rPr>
      <w:rFonts w:ascii="仿宋" w:eastAsia="仿宋" w:hAnsi="仿宋" w:cs="仿宋" w:hint="eastAsia"/>
      <w:color w:val="000000"/>
      <w:sz w:val="24"/>
      <w:szCs w:val="24"/>
      <w:u w:val="none"/>
    </w:rPr>
  </w:style>
  <w:style w:type="character" w:customStyle="1" w:styleId="font31">
    <w:name w:val="font31"/>
    <w:basedOn w:val="a0"/>
    <w:qFormat/>
    <w:rsid w:val="00692E11"/>
    <w:rPr>
      <w:rFonts w:ascii="宋体" w:eastAsia="宋体" w:hAnsi="宋体" w:cs="宋体" w:hint="eastAsia"/>
      <w:color w:val="000000"/>
      <w:sz w:val="24"/>
      <w:szCs w:val="24"/>
      <w:u w:val="none"/>
    </w:rPr>
  </w:style>
  <w:style w:type="character" w:customStyle="1" w:styleId="font11">
    <w:name w:val="font11"/>
    <w:basedOn w:val="a0"/>
    <w:qFormat/>
    <w:rsid w:val="00692E11"/>
    <w:rPr>
      <w:rFonts w:ascii="黑体" w:eastAsia="黑体" w:hAnsi="宋体" w:cs="黑体" w:hint="eastAsia"/>
      <w:color w:val="000000"/>
      <w:sz w:val="40"/>
      <w:szCs w:val="40"/>
      <w:u w:val="none"/>
    </w:rPr>
  </w:style>
  <w:style w:type="character" w:customStyle="1" w:styleId="font81">
    <w:name w:val="font81"/>
    <w:basedOn w:val="a0"/>
    <w:qFormat/>
    <w:rsid w:val="00692E11"/>
    <w:rPr>
      <w:rFonts w:ascii="黑体" w:eastAsia="黑体" w:hAnsi="宋体" w:cs="黑体" w:hint="eastAsia"/>
      <w:color w:val="000000"/>
      <w:sz w:val="22"/>
      <w:szCs w:val="22"/>
      <w:u w:val="none"/>
    </w:rPr>
  </w:style>
  <w:style w:type="character" w:customStyle="1" w:styleId="font41">
    <w:name w:val="font41"/>
    <w:basedOn w:val="a0"/>
    <w:qFormat/>
    <w:rsid w:val="00692E11"/>
    <w:rPr>
      <w:rFonts w:ascii="宋体" w:eastAsia="宋体" w:hAnsi="宋体" w:cs="宋体" w:hint="eastAsia"/>
      <w:color w:val="000000"/>
      <w:sz w:val="20"/>
      <w:szCs w:val="20"/>
      <w:u w:val="none"/>
    </w:rPr>
  </w:style>
  <w:style w:type="character" w:customStyle="1" w:styleId="font61">
    <w:name w:val="font61"/>
    <w:basedOn w:val="a0"/>
    <w:qFormat/>
    <w:rsid w:val="00692E11"/>
    <w:rPr>
      <w:rFonts w:ascii="宋体" w:eastAsia="宋体" w:hAnsi="宋体" w:cs="宋体" w:hint="eastAsia"/>
      <w:b/>
      <w:bCs/>
      <w:color w:val="000000"/>
      <w:sz w:val="20"/>
      <w:szCs w:val="20"/>
      <w:u w:val="none"/>
    </w:rPr>
  </w:style>
  <w:style w:type="character" w:customStyle="1" w:styleId="font71">
    <w:name w:val="font71"/>
    <w:basedOn w:val="a0"/>
    <w:qFormat/>
    <w:rsid w:val="00692E11"/>
    <w:rPr>
      <w:rFonts w:ascii="宋体" w:eastAsia="宋体" w:hAnsi="宋体" w:cs="宋体" w:hint="eastAsia"/>
      <w:color w:val="000000"/>
      <w:sz w:val="21"/>
      <w:szCs w:val="21"/>
      <w:u w:val="none"/>
    </w:rPr>
  </w:style>
  <w:style w:type="character" w:customStyle="1" w:styleId="font51">
    <w:name w:val="font51"/>
    <w:basedOn w:val="a0"/>
    <w:qFormat/>
    <w:rsid w:val="00692E11"/>
    <w:rPr>
      <w:rFonts w:ascii="仿宋" w:eastAsia="仿宋" w:hAnsi="仿宋" w:cs="仿宋"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549</Words>
  <Characters>3134</Characters>
  <Application>Microsoft Office Word</Application>
  <DocSecurity>0</DocSecurity>
  <Lines>26</Lines>
  <Paragraphs>7</Paragraphs>
  <ScaleCrop>false</ScaleCrop>
  <Company>Microsoft</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a</dc:creator>
  <cp:lastModifiedBy>2</cp:lastModifiedBy>
  <cp:revision>4</cp:revision>
  <cp:lastPrinted>2026-07-31T09:20:00Z</cp:lastPrinted>
  <dcterms:created xsi:type="dcterms:W3CDTF">2023-05-09T02:20:00Z</dcterms:created>
  <dcterms:modified xsi:type="dcterms:W3CDTF">2026-09-21T01:57:00Z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A47C762727664AA7BFD8A7ACF2DF707E_13</vt:lpwstr>
  </property>
  <property fmtid="{D5CDD505-2E9C-101B-9397-08002B2CF9AE}" pid="4" name="KSOTemplateDocerSaveRecord">
    <vt:lpwstr>eyJoZGlkIjoiNzdlMDVkNDYwYmZkNTE5NGQ0ZTdiYzI2ZDFhMjhiMWQiLCJ1c2VySWQiOiI4MDQyODQ1MTkifQ==</vt:lpwstr>
  </property>
</Properties>
</file>