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10D2B">
      <w:pPr>
        <w:spacing w:before="312" w:beforeLines="100" w:after="312" w:afterLines="100" w:line="480" w:lineRule="auto"/>
        <w:jc w:val="center"/>
        <w:rPr>
          <w:rFonts w:hint="eastAsia" w:ascii="宋体" w:hAnsi="宋体" w:eastAsia="宋体" w:cs="宋体"/>
          <w:sz w:val="44"/>
          <w:szCs w:val="44"/>
        </w:rPr>
      </w:pPr>
      <w:r>
        <w:rPr>
          <w:rFonts w:hint="eastAsia" w:ascii="宋体" w:hAnsi="宋体" w:eastAsia="宋体" w:cs="宋体"/>
          <w:sz w:val="44"/>
          <w:szCs w:val="44"/>
          <w:lang w:val="en-US" w:eastAsia="zh-CN"/>
        </w:rPr>
        <w:t>营养食堂点餐信息软件系统维保服务</w:t>
      </w:r>
      <w:r>
        <w:rPr>
          <w:rFonts w:hint="eastAsia" w:ascii="宋体" w:hAnsi="宋体" w:eastAsia="宋体" w:cs="宋体"/>
          <w:sz w:val="44"/>
          <w:szCs w:val="44"/>
        </w:rPr>
        <w:t>项目</w:t>
      </w:r>
    </w:p>
    <w:p w14:paraId="5EB20784">
      <w:pPr>
        <w:spacing w:before="312" w:beforeLines="100" w:after="312" w:afterLines="100" w:line="480" w:lineRule="auto"/>
        <w:jc w:val="center"/>
        <w:rPr>
          <w:rFonts w:hint="eastAsia" w:ascii="宋体" w:hAnsi="宋体" w:eastAsia="宋体" w:cs="宋体"/>
          <w:sz w:val="44"/>
          <w:szCs w:val="44"/>
        </w:rPr>
      </w:pPr>
      <w:r>
        <w:rPr>
          <w:rFonts w:hint="eastAsia" w:ascii="宋体" w:hAnsi="宋体" w:eastAsia="宋体" w:cs="宋体"/>
          <w:sz w:val="44"/>
          <w:szCs w:val="44"/>
        </w:rPr>
        <w:t>比价方案</w:t>
      </w:r>
    </w:p>
    <w:p w14:paraId="30626573">
      <w:pPr>
        <w:adjustRightInd w:val="0"/>
        <w:spacing w:line="370" w:lineRule="exact"/>
        <w:jc w:val="left"/>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lang w:val="en-US" w:eastAsia="zh-CN"/>
          <w14:textFill>
            <w14:solidFill>
              <w14:schemeClr w14:val="tx1"/>
            </w14:solidFill>
          </w14:textFill>
        </w:rPr>
        <w:t>营养食堂点餐信息软件系统维保服务</w:t>
      </w:r>
      <w:r>
        <w:rPr>
          <w:rFonts w:hint="eastAsia" w:ascii="仿宋" w:hAnsi="仿宋" w:eastAsia="仿宋"/>
          <w:b/>
          <w:color w:val="000000" w:themeColor="text1"/>
          <w:sz w:val="28"/>
          <w:szCs w:val="28"/>
          <w14:textFill>
            <w14:solidFill>
              <w14:schemeClr w14:val="tx1"/>
            </w14:solidFill>
          </w14:textFill>
        </w:rPr>
        <w:t>项目比价方案</w:t>
      </w:r>
      <w:r>
        <w:rPr>
          <w:rFonts w:ascii="仿宋" w:hAnsi="仿宋" w:eastAsia="仿宋"/>
          <w:b/>
          <w:color w:val="000000" w:themeColor="text1"/>
          <w:sz w:val="28"/>
          <w:szCs w:val="28"/>
          <w14:textFill>
            <w14:solidFill>
              <w14:schemeClr w14:val="tx1"/>
            </w14:solidFill>
          </w14:textFill>
        </w:rPr>
        <w:t>具体要求如下：</w:t>
      </w:r>
    </w:p>
    <w:p w14:paraId="39D1EEAB">
      <w:pPr>
        <w:adjustRightInd w:val="0"/>
        <w:spacing w:line="370" w:lineRule="exact"/>
        <w:ind w:firstLine="562" w:firstLineChars="200"/>
        <w:jc w:val="left"/>
        <w:rPr>
          <w:rFonts w:ascii="仿宋" w:hAnsi="仿宋" w:eastAsia="仿宋"/>
          <w:b/>
          <w:color w:val="000000" w:themeColor="text1"/>
          <w:sz w:val="28"/>
          <w:szCs w:val="28"/>
          <w14:textFill>
            <w14:solidFill>
              <w14:schemeClr w14:val="tx1"/>
            </w14:solidFill>
          </w14:textFill>
        </w:rPr>
      </w:pPr>
    </w:p>
    <w:p w14:paraId="6C0EC81E">
      <w:pPr>
        <w:adjustRightInd w:val="0"/>
        <w:spacing w:line="570" w:lineRule="exact"/>
        <w:jc w:val="left"/>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一、项目概况及要求：</w:t>
      </w:r>
    </w:p>
    <w:p w14:paraId="1A39D377">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1、软件涉及科室、人员、基础信息、菜谱、营养参数、收费模式、点餐模式、用户权限等相关配置调整，以及软件同版本升级等操作均属于维保范畴。</w:t>
      </w:r>
    </w:p>
    <w:p w14:paraId="622EA575">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2、日常故障处理：负责处理营养食堂点餐软件系统运行过程中出现的软件异常、程序报错、点餐异常、收费异常、报表异常、数据查询异常、移动终端通讯异常及接口数据同步异常等一般信息系统故障。</w:t>
      </w:r>
    </w:p>
    <w:p w14:paraId="575FB297">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3、重大故障处理：对于系统瘫痪、数据库异常、系统无法登录、HIS接口中断、患者点餐无法正常开展、收费功能异常、职工在线订餐无法正常使用等影响业务开展的重大问题，应优先进行处理。</w:t>
      </w:r>
    </w:p>
    <w:p w14:paraId="69FAE985">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4、配合医院按照服务项目计划要求，组织人员完成医院指定的各项信息技术服务工作，包括但不限于：</w:t>
      </w:r>
    </w:p>
    <w:p w14:paraId="36C9D9CE">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4.1 系统重新安装：因服务器更换、系统迁移、操作系统或数据库环境调整等原因需要重新安装、部署营养食堂点餐软件系统时，提供相应技术支持；</w:t>
      </w:r>
    </w:p>
    <w:p w14:paraId="4B9B0E86">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4.2 软件问题修改：对系统存在的软件BUG、程序异常及功能缺陷进行修复；</w:t>
      </w:r>
    </w:p>
    <w:p w14:paraId="2B45ED4F">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4.3 软件适用性修改：在不改变系统原有总体架构及核心业务流程的情况下，根据医院实际业务需要，对系统配置、基础参数、现有功能及报表进行合理的小范围调整；</w:t>
      </w:r>
    </w:p>
    <w:p w14:paraId="1410EE66">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4.4 软件版本升级：同一产品版本下因BUG修复、功能优化或适应现有业务需求进行的小版本升级，根据医院需求提供升级服务；</w:t>
      </w:r>
    </w:p>
    <w:p w14:paraId="0F824746">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4.5 接口维护及联调：系统与医院HIS等相关信息系统的数据接口发生异常，或因医院相关系统升级、接口调整造成数据同步异常时，应配合医院完成接口适配、测试及联调工作。</w:t>
      </w:r>
    </w:p>
    <w:p w14:paraId="77364F88">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5、保障医院现有移动营养点餐系统正常运行，包括营养配餐、移动点餐、报表管理、收费管理、综合查询、基础设置及营养数据库等现有功能。系统应保障患者基本信息、饮食医嘱、点餐信息及收费信息等相关数据正常使用和同步。</w:t>
      </w:r>
    </w:p>
    <w:p w14:paraId="745D44B9">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6、保障医院现有职工在线订餐系统正常运行，包括营养配餐、网络在线点餐、数据统计与查询、基础设置及协同管理等现有功能。</w:t>
      </w:r>
    </w:p>
    <w:p w14:paraId="49ACBD60">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7、系统巡检：根据医院实际需要，对营养食堂点餐系统运行情况进行检查，包括系统服务、数据库、接口通讯、系统日志、点餐业务及收费业务等，对发现的问题及时进行处理。</w:t>
      </w:r>
    </w:p>
    <w:p w14:paraId="057EFF06">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8、维保服务响应时间：提供7×24小时技术支持服务。对于导致系统无法正常开展业务的关键性故障，接到服务请求后应在1小时内给予响应并及时提供处理方案；对于不影响系统整体运行但影响部分业务流程的问题，应在接到服务请求后24小时内提供处理措施或解决方案。</w:t>
      </w:r>
    </w:p>
    <w:p w14:paraId="0B897221">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9、系统数据及安全管理：维保期间应保障患者信息、饮食医嘱、点餐信息、收费数据、职工订餐数据及系统相关业务数据安全。未经医院许可，不得擅自复制、获取、修改或泄露医院相关数据。</w:t>
      </w:r>
    </w:p>
    <w:p w14:paraId="100BCDEF">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10、维保方应指定固定项目联系人及技术服务人员，并建立维护记录和维护档案。涉及系统故障、功能调整、系统升级、接口修改等情况，应做好相应记录，并根据医院要求提供。</w:t>
      </w:r>
    </w:p>
    <w:p w14:paraId="718A833B">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附详细说明</w:t>
      </w:r>
    </w:p>
    <w:p w14:paraId="26789675">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1、营养配餐功能维护</w:t>
      </w:r>
    </w:p>
    <w:p w14:paraId="2B309E37">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保障住院患者统一配餐、特殊治疗膳食配餐及个体膳食配餐功能正常运行；保障相关营养素参数展示、配餐分析及调味品设置等现有功能正常使用。</w:t>
      </w:r>
    </w:p>
    <w:p w14:paraId="015A05C4">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2、移动点餐功能维护</w:t>
      </w:r>
    </w:p>
    <w:p w14:paraId="15031C9A">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保障移动终端点餐功能正常使用，确保患者基本信息及饮食医嘱能够正常同步，并根据饮食医嘱匹配相应食谱、过滤不符合医嘱要求的食谱。</w:t>
      </w:r>
    </w:p>
    <w:p w14:paraId="58518DA8">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3、报表功能维护</w:t>
      </w:r>
    </w:p>
    <w:p w14:paraId="24A9F0C4">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系统现有集体配餐食谱表、特殊治疗饮食食谱表、科室分类单、特殊治疗饮食分类标签、个体配餐分菜单、科室领菜统计表、膳食类别统计表、采购用料统计表及全院膳食统计表等报表正常生成、查询及使用。</w:t>
      </w:r>
    </w:p>
    <w:p w14:paraId="5DE58F1F">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4、收费功能维护</w:t>
      </w:r>
    </w:p>
    <w:p w14:paraId="2917F76F">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保障系统收费功能正常运行，支持退餐、补餐等业务，确保系统计算费用与医院HIS相关收费业务正常衔接。</w:t>
      </w:r>
    </w:p>
    <w:p w14:paraId="0A66A416">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5、综合查询功能维护</w:t>
      </w:r>
    </w:p>
    <w:p w14:paraId="2D3D723F">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保障配餐信息、点餐信息、收费信息、历史记录及相关业务信息查询功能正常使用。</w:t>
      </w:r>
    </w:p>
    <w:p w14:paraId="30802234">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6、基础设置维护</w:t>
      </w:r>
    </w:p>
    <w:p w14:paraId="4000A707">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保障食物库、菜谱库、收费模式、点餐模式、标准饮食医嘱营养素、膳食调价、配餐管理、移动终端通讯及医院基础信息等现有设置功能正常运行。</w:t>
      </w:r>
    </w:p>
    <w:p w14:paraId="54592B0A">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7、营养数据库维护</w:t>
      </w:r>
    </w:p>
    <w:p w14:paraId="167DB04B">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保障系统现有食物数据库、标准治疗食谱库、肠内营养制剂库等营养数据库正常使用，确保相关数据能够正常查询、调用及展示。</w:t>
      </w:r>
    </w:p>
    <w:p w14:paraId="04C82968">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8、职工在线订餐功能维护</w:t>
      </w:r>
    </w:p>
    <w:p w14:paraId="67425992">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保障职工网络在线点餐、病种套餐选择、份数选择、取餐时间设置、营养套餐查询、费用明细查询、历史订餐记录查询、价格设置、可订数量设置及用户密码管理等功能正常运行。</w:t>
      </w:r>
    </w:p>
    <w:p w14:paraId="4A8507DD">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9、系统接口维护</w:t>
      </w:r>
    </w:p>
    <w:p w14:paraId="22E3F40E">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医院HIS等相关系统发生升级、调整后，维保方应积极配合医院对营养食堂点餐系统相关接口进行检查、调整、测试及联调，保障患者基本信息、饮食医嘱等数据正常同步。</w:t>
      </w:r>
    </w:p>
    <w:p w14:paraId="3085C6B9">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10、数据库及服务器维护配合</w:t>
      </w:r>
    </w:p>
    <w:p w14:paraId="50C5B6B7">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系统数据库、服务器及运行环境发生调整、迁移、升级时，维保方应配合医院信息部门完成系统重新部署、数据库连接、参数配置及应用测试等工作。</w:t>
      </w:r>
    </w:p>
    <w:p w14:paraId="142E6D40">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11、系统培训</w:t>
      </w:r>
    </w:p>
    <w:p w14:paraId="13E2EBF7">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根据医院需要，为相关业务人员及系统管理员提供系统基础功能、系统操作及系统管理等方面的培训；系统功能升级或调整后，应及时提供相关技术指导。</w:t>
      </w:r>
    </w:p>
    <w:p w14:paraId="18AF1199">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12、维保服务范围说明</w:t>
      </w:r>
    </w:p>
    <w:p w14:paraId="1B974427">
      <w:pPr>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在不改变系统总体架构和核心业务流程的前提下，现有功能调整、参数修改、BUG修复、同版本升级及合理的小范围业务适配均纳入维保范围；涉及全新功能模块、大规模定制开发或系统整体架构升级的，可由双方另行协商。</w:t>
      </w:r>
    </w:p>
    <w:p w14:paraId="44256EF1">
      <w:pPr>
        <w:pStyle w:val="14"/>
        <w:ind w:left="0" w:leftChars="0" w:firstLine="0" w:firstLineChars="0"/>
        <w:rPr>
          <w:rFonts w:hint="eastAsia"/>
          <w:lang w:eastAsia="zh-CN"/>
        </w:rPr>
      </w:pPr>
    </w:p>
    <w:p w14:paraId="6D9D080C">
      <w:pPr>
        <w:adjustRightInd w:val="0"/>
        <w:spacing w:line="560" w:lineRule="exact"/>
        <w:rPr>
          <w:rFonts w:ascii="仿宋" w:hAnsi="仿宋" w:eastAsia="仿宋" w:cs="宋体"/>
          <w:b/>
          <w:kern w:val="0"/>
          <w:sz w:val="28"/>
          <w:szCs w:val="28"/>
        </w:rPr>
      </w:pPr>
      <w:r>
        <w:rPr>
          <w:rFonts w:hint="eastAsia" w:ascii="仿宋" w:hAnsi="仿宋" w:eastAsia="仿宋" w:cs="宋体"/>
          <w:b/>
          <w:kern w:val="0"/>
          <w:sz w:val="28"/>
          <w:szCs w:val="28"/>
        </w:rPr>
        <w:t>二、需提供材料：</w:t>
      </w:r>
    </w:p>
    <w:p w14:paraId="2A3C9903">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1.具有独立承担民事责任的能力（提供法人或者其他组织的营业执照，供应商如果是自然人的提供其身份证）；</w:t>
      </w:r>
    </w:p>
    <w:p w14:paraId="65523594">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2. 具有履行合同所必需的设备和专业技术能力（根据项目需求提供履行合同所必需的设备和专业技术能力的证明材料或承诺函）；</w:t>
      </w:r>
    </w:p>
    <w:p w14:paraId="1D5E3C2B">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3. 参加本次采购活动前三年在经营活动中没有重大违法记录（提供参加本次采购活动前3年内在经营活动中没有重大违法记录的书面声明）；</w:t>
      </w:r>
    </w:p>
    <w:p w14:paraId="2D7952B6">
      <w:pPr>
        <w:tabs>
          <w:tab w:val="left" w:pos="0"/>
        </w:tabs>
        <w:spacing w:line="560" w:lineRule="exact"/>
        <w:ind w:firstLine="560" w:firstLineChars="200"/>
        <w:jc w:val="left"/>
        <w:rPr>
          <w:rFonts w:ascii="仿宋" w:hAnsi="仿宋" w:eastAsia="仿宋"/>
          <w:sz w:val="28"/>
          <w:szCs w:val="28"/>
        </w:rPr>
      </w:pPr>
      <w:r>
        <w:rPr>
          <w:rFonts w:hint="eastAsia" w:ascii="仿宋" w:hAnsi="仿宋" w:eastAsia="仿宋"/>
          <w:sz w:val="28"/>
          <w:szCs w:val="28"/>
        </w:rPr>
        <w:t>4. 比价人须提供法定代表人授权书原件、法定代表人身份证复印件、授权代表身份证复印件。（如果是法定代表人直接参与比价的可以不提供授权书）。</w:t>
      </w:r>
    </w:p>
    <w:p w14:paraId="71BAD2F6">
      <w:pPr>
        <w:tabs>
          <w:tab w:val="left" w:pos="0"/>
        </w:tabs>
        <w:spacing w:line="560" w:lineRule="exact"/>
        <w:jc w:val="left"/>
        <w:rPr>
          <w:rFonts w:ascii="仿宋" w:hAnsi="仿宋" w:eastAsia="仿宋"/>
          <w:sz w:val="28"/>
          <w:szCs w:val="28"/>
        </w:rPr>
      </w:pPr>
      <w:r>
        <w:rPr>
          <w:rFonts w:hint="eastAsia" w:ascii="仿宋" w:hAnsi="仿宋" w:eastAsia="仿宋"/>
          <w:b/>
          <w:color w:val="000000" w:themeColor="text1"/>
          <w:sz w:val="28"/>
          <w:szCs w:val="28"/>
          <w14:textFill>
            <w14:solidFill>
              <w14:schemeClr w14:val="tx1"/>
            </w14:solidFill>
          </w14:textFill>
        </w:rPr>
        <w:t>三</w:t>
      </w:r>
      <w:r>
        <w:rPr>
          <w:rFonts w:ascii="仿宋" w:hAnsi="仿宋" w:eastAsia="仿宋"/>
          <w:b/>
          <w:color w:val="000000" w:themeColor="text1"/>
          <w:sz w:val="28"/>
          <w:szCs w:val="28"/>
          <w14:textFill>
            <w14:solidFill>
              <w14:schemeClr w14:val="tx1"/>
            </w14:solidFill>
          </w14:textFill>
        </w:rPr>
        <w:t>、</w:t>
      </w:r>
      <w:r>
        <w:rPr>
          <w:rFonts w:hint="eastAsia" w:ascii="仿宋" w:hAnsi="仿宋" w:eastAsia="仿宋"/>
          <w:b/>
          <w:color w:val="000000" w:themeColor="text1"/>
          <w:sz w:val="28"/>
          <w:szCs w:val="28"/>
          <w14:textFill>
            <w14:solidFill>
              <w14:schemeClr w14:val="tx1"/>
            </w14:solidFill>
          </w14:textFill>
        </w:rPr>
        <w:t>交付</w:t>
      </w:r>
      <w:r>
        <w:rPr>
          <w:rFonts w:ascii="仿宋" w:hAnsi="仿宋" w:eastAsia="仿宋"/>
          <w:b/>
          <w:color w:val="000000" w:themeColor="text1"/>
          <w:sz w:val="28"/>
          <w:szCs w:val="28"/>
          <w14:textFill>
            <w14:solidFill>
              <w14:schemeClr w14:val="tx1"/>
            </w14:solidFill>
          </w14:textFill>
        </w:rPr>
        <w:t>期</w:t>
      </w:r>
      <w:r>
        <w:rPr>
          <w:rFonts w:hint="eastAsia" w:ascii="仿宋" w:hAnsi="仿宋" w:eastAsia="仿宋"/>
          <w:b/>
          <w:color w:val="000000" w:themeColor="text1"/>
          <w:sz w:val="28"/>
          <w:szCs w:val="28"/>
          <w14:textFill>
            <w14:solidFill>
              <w14:schemeClr w14:val="tx1"/>
            </w14:solidFill>
          </w14:textFill>
        </w:rPr>
        <w:t>、</w:t>
      </w:r>
      <w:r>
        <w:rPr>
          <w:rFonts w:ascii="仿宋" w:hAnsi="仿宋" w:eastAsia="仿宋"/>
          <w:b/>
          <w:color w:val="000000" w:themeColor="text1"/>
          <w:sz w:val="28"/>
          <w:szCs w:val="28"/>
          <w14:textFill>
            <w14:solidFill>
              <w14:schemeClr w14:val="tx1"/>
            </w14:solidFill>
          </w14:textFill>
        </w:rPr>
        <w:t>报价</w:t>
      </w:r>
      <w:r>
        <w:rPr>
          <w:rFonts w:hint="eastAsia" w:ascii="仿宋" w:hAnsi="仿宋" w:eastAsia="仿宋"/>
          <w:b/>
          <w:color w:val="000000" w:themeColor="text1"/>
          <w:sz w:val="28"/>
          <w:szCs w:val="28"/>
          <w14:textFill>
            <w14:solidFill>
              <w14:schemeClr w14:val="tx1"/>
            </w14:solidFill>
          </w14:textFill>
        </w:rPr>
        <w:t>方案、付款方式及特殊情况说明：</w:t>
      </w:r>
    </w:p>
    <w:p w14:paraId="223A2C42">
      <w:pPr>
        <w:adjustRightInd w:val="0"/>
        <w:spacing w:line="560" w:lineRule="exac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1.交付期：按行业规范实施，服从院方安排，交付期为15天（以签订合同之日起计）</w:t>
      </w:r>
      <w:r>
        <w:rPr>
          <w:rFonts w:hint="eastAsia" w:ascii="仿宋" w:hAnsi="仿宋" w:eastAsia="仿宋"/>
          <w:sz w:val="28"/>
          <w:szCs w:val="28"/>
        </w:rPr>
        <w:t>。</w:t>
      </w:r>
    </w:p>
    <w:p w14:paraId="2AE89EB6">
      <w:pPr>
        <w:adjustRightInd w:val="0"/>
        <w:spacing w:line="560" w:lineRule="exac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2.报价方案：具体费用由比价单位自行报价。</w:t>
      </w:r>
    </w:p>
    <w:p w14:paraId="6EA8AEA6">
      <w:pPr>
        <w:adjustRightInd w:val="0"/>
        <w:spacing w:line="560" w:lineRule="exact"/>
        <w:ind w:firstLine="560" w:firstLineChars="200"/>
        <w:jc w:val="left"/>
        <w:rPr>
          <w:rFonts w:ascii="仿宋" w:hAnsi="仿宋" w:eastAsia="仿宋" w:cs="宋体"/>
          <w:color w:val="FF0000"/>
          <w:kern w:val="0"/>
          <w:sz w:val="28"/>
          <w:szCs w:val="28"/>
        </w:rPr>
      </w:pPr>
      <w:r>
        <w:rPr>
          <w:rFonts w:hint="eastAsia" w:ascii="仿宋" w:hAnsi="仿宋" w:eastAsia="仿宋" w:cs="宋体"/>
          <w:kern w:val="0"/>
          <w:sz w:val="28"/>
          <w:szCs w:val="28"/>
        </w:rPr>
        <w:t>3.付款方式：</w:t>
      </w:r>
      <w:r>
        <w:rPr>
          <w:rFonts w:hint="eastAsia" w:ascii="仿宋" w:hAnsi="仿宋" w:eastAsia="仿宋"/>
          <w:color w:val="000000"/>
          <w:sz w:val="28"/>
          <w:szCs w:val="28"/>
        </w:rPr>
        <w:t>验收合格后，一次性付清全款</w:t>
      </w:r>
      <w:r>
        <w:rPr>
          <w:rFonts w:hint="eastAsia" w:ascii="仿宋" w:hAnsi="仿宋" w:eastAsia="仿宋"/>
          <w:color w:val="000000"/>
          <w:sz w:val="28"/>
          <w:szCs w:val="28"/>
          <w:lang w:eastAsia="zh-CN"/>
        </w:rPr>
        <w:t>（按年度付费）</w:t>
      </w:r>
      <w:r>
        <w:rPr>
          <w:rFonts w:hint="eastAsia" w:ascii="仿宋" w:hAnsi="仿宋" w:eastAsia="仿宋"/>
          <w:color w:val="000000"/>
          <w:sz w:val="28"/>
          <w:szCs w:val="28"/>
        </w:rPr>
        <w:t>。</w:t>
      </w:r>
      <w:r>
        <w:rPr>
          <w:rFonts w:ascii="仿宋" w:hAnsi="仿宋" w:eastAsia="仿宋" w:cs="宋体"/>
          <w:color w:val="FF0000"/>
          <w:kern w:val="0"/>
          <w:sz w:val="28"/>
          <w:szCs w:val="28"/>
        </w:rPr>
        <w:t xml:space="preserve"> </w:t>
      </w:r>
    </w:p>
    <w:p w14:paraId="10EF6741">
      <w:pPr>
        <w:adjustRightInd w:val="0"/>
        <w:spacing w:line="560" w:lineRule="exac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4.特殊情况说明：如中选单位无法满足院方需求整改超过三次的，院方有权单方面解除合同。</w:t>
      </w:r>
    </w:p>
    <w:p w14:paraId="271DC4DF">
      <w:pPr>
        <w:adjustRightInd w:val="0"/>
        <w:spacing w:line="560" w:lineRule="exact"/>
        <w:ind w:firstLine="562" w:firstLineChars="200"/>
        <w:jc w:val="left"/>
        <w:rPr>
          <w:rFonts w:ascii="仿宋" w:hAnsi="仿宋" w:eastAsia="仿宋"/>
          <w:b/>
          <w:color w:val="000000" w:themeColor="text1"/>
          <w:sz w:val="28"/>
          <w:szCs w:val="28"/>
          <w14:textFill>
            <w14:solidFill>
              <w14:schemeClr w14:val="tx1"/>
            </w14:solidFill>
          </w14:textFill>
        </w:rPr>
      </w:pPr>
      <w:r>
        <w:rPr>
          <w:rFonts w:hint="eastAsia" w:ascii="仿宋" w:hAnsi="仿宋" w:eastAsia="仿宋" w:cs="宋体"/>
          <w:b/>
          <w:color w:val="000000" w:themeColor="text1"/>
          <w:kern w:val="0"/>
          <w:sz w:val="28"/>
          <w:szCs w:val="28"/>
          <w14:textFill>
            <w14:solidFill>
              <w14:schemeClr w14:val="tx1"/>
            </w14:solidFill>
          </w14:textFill>
        </w:rPr>
        <w:t>四、</w:t>
      </w:r>
      <w:r>
        <w:rPr>
          <w:rFonts w:hint="eastAsia" w:ascii="仿宋" w:hAnsi="仿宋" w:eastAsia="仿宋"/>
          <w:b/>
          <w:color w:val="000000" w:themeColor="text1"/>
          <w:sz w:val="28"/>
          <w:szCs w:val="28"/>
          <w14:textFill>
            <w14:solidFill>
              <w14:schemeClr w14:val="tx1"/>
            </w14:solidFill>
          </w14:textFill>
        </w:rPr>
        <w:t>资格审查方式及特殊情况说明：</w:t>
      </w:r>
    </w:p>
    <w:p w14:paraId="497B16AB">
      <w:pPr>
        <w:adjustRightInd w:val="0"/>
        <w:spacing w:line="56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1.本次采用资格后审方式。</w:t>
      </w:r>
    </w:p>
    <w:p w14:paraId="47D6F382">
      <w:pPr>
        <w:adjustRightInd w:val="0"/>
        <w:spacing w:line="56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2.本次比价采用最低价法。</w:t>
      </w:r>
    </w:p>
    <w:p w14:paraId="259F5559">
      <w:pPr>
        <w:adjustRightInd w:val="0"/>
        <w:spacing w:line="360" w:lineRule="auto"/>
        <w:jc w:val="left"/>
        <w:rPr>
          <w:rFonts w:ascii="仿宋" w:hAnsi="仿宋" w:eastAsia="仿宋"/>
          <w:color w:val="000000" w:themeColor="text1"/>
          <w:sz w:val="32"/>
          <w14:textFill>
            <w14:solidFill>
              <w14:schemeClr w14:val="tx1"/>
            </w14:solidFill>
          </w14:textFill>
        </w:rPr>
      </w:pPr>
    </w:p>
    <w:p w14:paraId="1E274415">
      <w:pPr>
        <w:adjustRightInd w:val="0"/>
        <w:spacing w:line="360" w:lineRule="auto"/>
        <w:jc w:val="left"/>
        <w:rPr>
          <w:rFonts w:ascii="仿宋" w:hAnsi="仿宋" w:eastAsia="仿宋"/>
          <w:color w:val="000000" w:themeColor="text1"/>
          <w:sz w:val="32"/>
          <w14:textFill>
            <w14:solidFill>
              <w14:schemeClr w14:val="tx1"/>
            </w14:solidFill>
          </w14:textFill>
        </w:rPr>
      </w:pPr>
      <w:bookmarkStart w:id="6" w:name="_GoBack"/>
      <w:bookmarkEnd w:id="6"/>
    </w:p>
    <w:p w14:paraId="5F7DE208">
      <w:pPr>
        <w:adjustRightInd w:val="0"/>
        <w:spacing w:line="360" w:lineRule="auto"/>
        <w:jc w:val="left"/>
        <w:rPr>
          <w:rFonts w:ascii="仿宋" w:hAnsi="仿宋" w:eastAsia="仿宋"/>
          <w:color w:val="000000" w:themeColor="text1"/>
          <w:sz w:val="32"/>
          <w14:textFill>
            <w14:solidFill>
              <w14:schemeClr w14:val="tx1"/>
            </w14:solidFill>
          </w14:textFill>
        </w:rPr>
      </w:pPr>
    </w:p>
    <w:p w14:paraId="77CE9483">
      <w:pPr>
        <w:adjustRightInd w:val="0"/>
        <w:spacing w:line="360" w:lineRule="auto"/>
        <w:jc w:val="left"/>
        <w:rPr>
          <w:rFonts w:ascii="仿宋" w:hAnsi="仿宋" w:eastAsia="仿宋"/>
          <w:color w:val="000000" w:themeColor="text1"/>
          <w:sz w:val="32"/>
          <w14:textFill>
            <w14:solidFill>
              <w14:schemeClr w14:val="tx1"/>
            </w14:solidFill>
          </w14:textFill>
        </w:rPr>
      </w:pPr>
    </w:p>
    <w:p w14:paraId="0E46F5E9">
      <w:pPr>
        <w:adjustRightInd w:val="0"/>
        <w:spacing w:line="360" w:lineRule="auto"/>
        <w:jc w:val="left"/>
        <w:rPr>
          <w:rFonts w:ascii="仿宋" w:hAnsi="仿宋" w:eastAsia="仿宋"/>
          <w:color w:val="000000" w:themeColor="text1"/>
          <w:sz w:val="32"/>
          <w14:textFill>
            <w14:solidFill>
              <w14:schemeClr w14:val="tx1"/>
            </w14:solidFill>
          </w14:textFill>
        </w:rPr>
      </w:pPr>
    </w:p>
    <w:p w14:paraId="2EA8D421">
      <w:pPr>
        <w:spacing w:line="360" w:lineRule="auto"/>
        <w:jc w:val="center"/>
        <w:rPr>
          <w:rFonts w:ascii="微软雅黑" w:hAnsi="微软雅黑" w:eastAsia="微软雅黑" w:cs="微软雅黑"/>
          <w:sz w:val="56"/>
          <w:szCs w:val="56"/>
        </w:rPr>
      </w:pPr>
      <w:r>
        <w:rPr>
          <w:rFonts w:hint="eastAsia" w:ascii="微软雅黑" w:hAnsi="微软雅黑" w:eastAsia="微软雅黑" w:cs="微软雅黑"/>
          <w:sz w:val="56"/>
          <w:szCs w:val="56"/>
        </w:rPr>
        <w:t>比价文件</w:t>
      </w:r>
    </w:p>
    <w:p w14:paraId="1A9BCB4C">
      <w:pPr>
        <w:spacing w:line="420" w:lineRule="exact"/>
        <w:jc w:val="center"/>
        <w:rPr>
          <w:rFonts w:ascii="微软雅黑" w:hAnsi="微软雅黑" w:eastAsia="微软雅黑" w:cs="微软雅黑"/>
          <w:sz w:val="48"/>
          <w:szCs w:val="48"/>
        </w:rPr>
      </w:pPr>
    </w:p>
    <w:p w14:paraId="6156EF5B">
      <w:pPr>
        <w:spacing w:line="420" w:lineRule="exact"/>
        <w:jc w:val="center"/>
        <w:rPr>
          <w:rFonts w:ascii="微软雅黑" w:hAnsi="微软雅黑" w:eastAsia="微软雅黑" w:cs="微软雅黑"/>
          <w:sz w:val="44"/>
          <w:szCs w:val="44"/>
        </w:rPr>
      </w:pPr>
    </w:p>
    <w:p w14:paraId="274D9AD2">
      <w:pPr>
        <w:spacing w:line="420" w:lineRule="exact"/>
        <w:jc w:val="center"/>
        <w:rPr>
          <w:rFonts w:ascii="微软雅黑" w:hAnsi="微软雅黑" w:eastAsia="微软雅黑" w:cs="微软雅黑"/>
          <w:sz w:val="44"/>
          <w:szCs w:val="44"/>
        </w:rPr>
      </w:pPr>
    </w:p>
    <w:p w14:paraId="359CDBF6">
      <w:pPr>
        <w:spacing w:line="420" w:lineRule="exact"/>
        <w:jc w:val="center"/>
        <w:rPr>
          <w:rFonts w:ascii="微软雅黑" w:hAnsi="微软雅黑" w:eastAsia="微软雅黑" w:cs="微软雅黑"/>
          <w:sz w:val="44"/>
          <w:szCs w:val="44"/>
        </w:rPr>
      </w:pPr>
    </w:p>
    <w:p w14:paraId="547BCE9B">
      <w:pPr>
        <w:spacing w:line="360" w:lineRule="auto"/>
        <w:rPr>
          <w:rFonts w:ascii="微软雅黑" w:hAnsi="微软雅黑" w:eastAsia="微软雅黑" w:cs="微软雅黑"/>
          <w:sz w:val="32"/>
          <w:szCs w:val="32"/>
        </w:rPr>
      </w:pPr>
      <w:r>
        <w:rPr>
          <w:rFonts w:hint="eastAsia" w:ascii="微软雅黑" w:hAnsi="微软雅黑" w:eastAsia="微软雅黑" w:cs="微软雅黑"/>
          <w:sz w:val="44"/>
          <w:szCs w:val="44"/>
        </w:rPr>
        <w:t xml:space="preserve">   </w:t>
      </w:r>
      <w:r>
        <w:rPr>
          <w:rFonts w:hint="eastAsia" w:ascii="微软雅黑" w:hAnsi="微软雅黑" w:eastAsia="微软雅黑" w:cs="微软雅黑"/>
          <w:sz w:val="32"/>
          <w:szCs w:val="32"/>
        </w:rPr>
        <w:t xml:space="preserve"> </w:t>
      </w:r>
    </w:p>
    <w:p w14:paraId="7B42AF11">
      <w:pPr>
        <w:spacing w:line="360" w:lineRule="auto"/>
        <w:ind w:firstLine="800" w:firstLineChars="250"/>
        <w:rPr>
          <w:rFonts w:ascii="微软雅黑" w:hAnsi="微软雅黑" w:eastAsia="微软雅黑" w:cs="微软雅黑"/>
          <w:sz w:val="32"/>
          <w:szCs w:val="32"/>
        </w:rPr>
      </w:pPr>
      <w:r>
        <w:rPr>
          <w:rFonts w:hint="eastAsia" w:ascii="微软雅黑" w:hAnsi="微软雅黑" w:eastAsia="微软雅黑" w:cs="微软雅黑"/>
          <w:sz w:val="32"/>
          <w:szCs w:val="32"/>
        </w:rPr>
        <w:t>项目名称：</w:t>
      </w:r>
      <w:r>
        <w:rPr>
          <w:rFonts w:hint="eastAsia" w:ascii="微软雅黑" w:hAnsi="微软雅黑" w:eastAsia="微软雅黑" w:cs="微软雅黑"/>
          <w:sz w:val="32"/>
          <w:szCs w:val="32"/>
          <w:lang w:val="en-US" w:eastAsia="zh-CN"/>
        </w:rPr>
        <w:t>VIP卡管理</w:t>
      </w:r>
      <w:r>
        <w:rPr>
          <w:rFonts w:hint="eastAsia" w:ascii="微软雅黑" w:hAnsi="微软雅黑" w:eastAsia="微软雅黑" w:cs="微软雅黑"/>
          <w:sz w:val="32"/>
          <w:szCs w:val="32"/>
        </w:rPr>
        <w:t>系统</w:t>
      </w:r>
      <w:r>
        <w:rPr>
          <w:rFonts w:hint="eastAsia" w:ascii="微软雅黑" w:hAnsi="微软雅黑" w:eastAsia="微软雅黑" w:cs="微软雅黑"/>
          <w:sz w:val="32"/>
          <w:szCs w:val="32"/>
          <w:lang w:val="en-US" w:eastAsia="zh-CN"/>
        </w:rPr>
        <w:t>维保服务</w:t>
      </w:r>
      <w:r>
        <w:rPr>
          <w:rFonts w:hint="eastAsia" w:ascii="微软雅黑" w:hAnsi="微软雅黑" w:eastAsia="微软雅黑" w:cs="微软雅黑"/>
          <w:sz w:val="32"/>
          <w:szCs w:val="32"/>
        </w:rPr>
        <w:t>项目</w:t>
      </w:r>
    </w:p>
    <w:p w14:paraId="0909DCF0">
      <w:pPr>
        <w:spacing w:line="360" w:lineRule="auto"/>
        <w:rPr>
          <w:rFonts w:ascii="微软雅黑" w:hAnsi="微软雅黑" w:eastAsia="微软雅黑" w:cs="微软雅黑"/>
          <w:sz w:val="32"/>
          <w:szCs w:val="32"/>
        </w:rPr>
      </w:pPr>
      <w:r>
        <w:rPr>
          <w:rFonts w:hint="eastAsia" w:ascii="微软雅黑" w:hAnsi="微软雅黑" w:eastAsia="微软雅黑" w:cs="微软雅黑"/>
          <w:sz w:val="32"/>
          <w:szCs w:val="32"/>
        </w:rPr>
        <w:t xml:space="preserve">    </w:t>
      </w:r>
    </w:p>
    <w:p w14:paraId="28B3064D">
      <w:pPr>
        <w:spacing w:line="360" w:lineRule="auto"/>
        <w:rPr>
          <w:rFonts w:ascii="微软雅黑" w:hAnsi="微软雅黑" w:eastAsia="微软雅黑" w:cs="微软雅黑"/>
          <w:sz w:val="32"/>
          <w:szCs w:val="32"/>
        </w:rPr>
      </w:pPr>
    </w:p>
    <w:p w14:paraId="6080A3B3">
      <w:pPr>
        <w:spacing w:line="360" w:lineRule="auto"/>
        <w:rPr>
          <w:rFonts w:ascii="微软雅黑" w:hAnsi="微软雅黑" w:eastAsia="微软雅黑" w:cs="微软雅黑"/>
          <w:sz w:val="32"/>
          <w:szCs w:val="32"/>
        </w:rPr>
      </w:pPr>
    </w:p>
    <w:p w14:paraId="0C916475">
      <w:pPr>
        <w:spacing w:line="360" w:lineRule="auto"/>
        <w:rPr>
          <w:rFonts w:ascii="微软雅黑" w:hAnsi="微软雅黑" w:eastAsia="微软雅黑" w:cs="微软雅黑"/>
          <w:sz w:val="32"/>
          <w:szCs w:val="32"/>
        </w:rPr>
      </w:pPr>
    </w:p>
    <w:p w14:paraId="0F8EAAD4">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比价单位（全称）：</w:t>
      </w:r>
    </w:p>
    <w:p w14:paraId="330B68B6">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授权代表：</w:t>
      </w:r>
    </w:p>
    <w:p w14:paraId="2C33E150">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联系电话：</w:t>
      </w:r>
    </w:p>
    <w:p w14:paraId="3469AE62">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日    期：</w:t>
      </w:r>
    </w:p>
    <w:p w14:paraId="7E9DEF36">
      <w:pPr>
        <w:pStyle w:val="9"/>
        <w:ind w:left="1260"/>
        <w:rPr>
          <w:rFonts w:ascii="微软雅黑" w:hAnsi="微软雅黑" w:eastAsia="微软雅黑" w:cs="微软雅黑"/>
          <w:sz w:val="32"/>
          <w:szCs w:val="32"/>
        </w:rPr>
      </w:pPr>
    </w:p>
    <w:p w14:paraId="36A9F24E">
      <w:pPr>
        <w:pStyle w:val="4"/>
        <w:pageBreakBefore/>
        <w:spacing w:line="420" w:lineRule="exact"/>
        <w:jc w:val="center"/>
        <w:rPr>
          <w:rFonts w:ascii="微软雅黑" w:hAnsi="微软雅黑" w:eastAsia="微软雅黑" w:cs="微软雅黑"/>
          <w:sz w:val="28"/>
          <w:szCs w:val="28"/>
        </w:rPr>
      </w:pPr>
      <w:bookmarkStart w:id="0" w:name="_Toc6344"/>
      <w:r>
        <w:rPr>
          <w:rFonts w:hint="eastAsia" w:ascii="微软雅黑" w:hAnsi="微软雅黑" w:eastAsia="微软雅黑" w:cs="微软雅黑"/>
          <w:sz w:val="28"/>
          <w:szCs w:val="28"/>
        </w:rPr>
        <w:t>2.报价表</w:t>
      </w:r>
      <w:bookmarkEnd w:id="0"/>
    </w:p>
    <w:tbl>
      <w:tblPr>
        <w:tblStyle w:val="1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958"/>
        <w:gridCol w:w="5898"/>
      </w:tblGrid>
      <w:tr w14:paraId="0DE39A09">
        <w:trPr>
          <w:cantSplit/>
          <w:trHeight w:val="891" w:hRule="atLeast"/>
        </w:trPr>
        <w:tc>
          <w:tcPr>
            <w:tcW w:w="664" w:type="dxa"/>
            <w:vAlign w:val="center"/>
          </w:tcPr>
          <w:p w14:paraId="7D0EFAFB">
            <w:pPr>
              <w:snapToGrid w:val="0"/>
              <w:spacing w:line="420" w:lineRule="exact"/>
              <w:ind w:firstLine="110" w:firstLineChars="50"/>
              <w:rPr>
                <w:rFonts w:ascii="微软雅黑" w:hAnsi="微软雅黑" w:eastAsia="微软雅黑" w:cs="微软雅黑"/>
                <w:sz w:val="22"/>
              </w:rPr>
            </w:pPr>
            <w:r>
              <w:rPr>
                <w:rFonts w:hint="eastAsia" w:ascii="微软雅黑" w:hAnsi="微软雅黑" w:eastAsia="微软雅黑" w:cs="微软雅黑"/>
                <w:sz w:val="22"/>
              </w:rPr>
              <w:t>1</w:t>
            </w:r>
          </w:p>
        </w:tc>
        <w:tc>
          <w:tcPr>
            <w:tcW w:w="1958" w:type="dxa"/>
            <w:vAlign w:val="center"/>
          </w:tcPr>
          <w:p w14:paraId="5C323DBF">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项目名称</w:t>
            </w:r>
          </w:p>
        </w:tc>
        <w:tc>
          <w:tcPr>
            <w:tcW w:w="5898" w:type="dxa"/>
            <w:vAlign w:val="center"/>
          </w:tcPr>
          <w:p w14:paraId="14839887">
            <w:pPr>
              <w:snapToGrid w:val="0"/>
              <w:spacing w:line="420" w:lineRule="exact"/>
              <w:rPr>
                <w:rFonts w:ascii="微软雅黑" w:hAnsi="微软雅黑" w:eastAsia="微软雅黑" w:cs="微软雅黑"/>
                <w:color w:val="000000"/>
                <w:sz w:val="22"/>
              </w:rPr>
            </w:pPr>
          </w:p>
        </w:tc>
      </w:tr>
      <w:tr w14:paraId="67317DD2">
        <w:trPr>
          <w:cantSplit/>
          <w:trHeight w:val="1087" w:hRule="atLeast"/>
        </w:trPr>
        <w:tc>
          <w:tcPr>
            <w:tcW w:w="664" w:type="dxa"/>
            <w:vAlign w:val="center"/>
          </w:tcPr>
          <w:p w14:paraId="21C4A981">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2</w:t>
            </w:r>
          </w:p>
        </w:tc>
        <w:tc>
          <w:tcPr>
            <w:tcW w:w="1958" w:type="dxa"/>
            <w:vAlign w:val="center"/>
          </w:tcPr>
          <w:p w14:paraId="0493001A">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报价日期</w:t>
            </w:r>
          </w:p>
        </w:tc>
        <w:tc>
          <w:tcPr>
            <w:tcW w:w="5898" w:type="dxa"/>
            <w:vAlign w:val="center"/>
          </w:tcPr>
          <w:p w14:paraId="253F57AD">
            <w:pPr>
              <w:snapToGrid w:val="0"/>
              <w:spacing w:line="420" w:lineRule="exact"/>
              <w:jc w:val="center"/>
              <w:rPr>
                <w:rFonts w:ascii="微软雅黑" w:hAnsi="微软雅黑" w:eastAsia="微软雅黑" w:cs="微软雅黑"/>
                <w:sz w:val="22"/>
              </w:rPr>
            </w:pPr>
          </w:p>
        </w:tc>
      </w:tr>
      <w:tr w14:paraId="61B787D3">
        <w:trPr>
          <w:cantSplit/>
          <w:trHeight w:val="1087" w:hRule="atLeast"/>
        </w:trPr>
        <w:tc>
          <w:tcPr>
            <w:tcW w:w="664" w:type="dxa"/>
            <w:vAlign w:val="center"/>
          </w:tcPr>
          <w:p w14:paraId="04A2CFAA">
            <w:pPr>
              <w:snapToGrid w:val="0"/>
              <w:spacing w:line="420" w:lineRule="exact"/>
              <w:ind w:firstLine="110" w:firstLineChars="50"/>
              <w:rPr>
                <w:rFonts w:ascii="微软雅黑" w:hAnsi="微软雅黑" w:eastAsia="微软雅黑" w:cs="微软雅黑"/>
                <w:sz w:val="22"/>
              </w:rPr>
            </w:pPr>
            <w:r>
              <w:rPr>
                <w:rFonts w:hint="eastAsia" w:ascii="微软雅黑" w:hAnsi="微软雅黑" w:eastAsia="微软雅黑" w:cs="微软雅黑"/>
                <w:sz w:val="22"/>
              </w:rPr>
              <w:t>3</w:t>
            </w:r>
          </w:p>
        </w:tc>
        <w:tc>
          <w:tcPr>
            <w:tcW w:w="1958" w:type="dxa"/>
            <w:vAlign w:val="center"/>
          </w:tcPr>
          <w:p w14:paraId="6D88CBC1">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比价报价</w:t>
            </w:r>
          </w:p>
        </w:tc>
        <w:tc>
          <w:tcPr>
            <w:tcW w:w="5898" w:type="dxa"/>
          </w:tcPr>
          <w:p w14:paraId="6ED830DD">
            <w:pPr>
              <w:snapToGrid w:val="0"/>
              <w:spacing w:line="420" w:lineRule="exact"/>
              <w:rPr>
                <w:rFonts w:ascii="微软雅黑" w:hAnsi="微软雅黑" w:eastAsia="微软雅黑" w:cs="微软雅黑"/>
                <w:sz w:val="22"/>
                <w:u w:val="single"/>
              </w:rPr>
            </w:pPr>
            <w:r>
              <w:rPr>
                <w:rFonts w:hint="eastAsia" w:ascii="微软雅黑" w:hAnsi="微软雅黑" w:eastAsia="微软雅黑" w:cs="微软雅黑"/>
                <w:sz w:val="22"/>
                <w:u w:val="single"/>
              </w:rPr>
              <w:t xml:space="preserve">人民币（大写）                 元整  </w:t>
            </w:r>
          </w:p>
          <w:p w14:paraId="3551AC5A">
            <w:pPr>
              <w:snapToGrid w:val="0"/>
              <w:spacing w:line="420" w:lineRule="exact"/>
              <w:rPr>
                <w:rFonts w:ascii="微软雅黑" w:hAnsi="微软雅黑" w:eastAsia="微软雅黑" w:cs="微软雅黑"/>
                <w:sz w:val="22"/>
                <w:u w:val="single"/>
              </w:rPr>
            </w:pPr>
            <w:r>
              <w:rPr>
                <w:rFonts w:hint="eastAsia" w:ascii="微软雅黑" w:hAnsi="微软雅黑" w:eastAsia="微软雅黑" w:cs="微软雅黑"/>
                <w:sz w:val="22"/>
                <w:u w:val="single"/>
              </w:rPr>
              <w:t xml:space="preserve">￥：                </w:t>
            </w:r>
          </w:p>
        </w:tc>
      </w:tr>
    </w:tbl>
    <w:p w14:paraId="6BCCBDAE">
      <w:pPr>
        <w:widowControl/>
        <w:topLinePunct/>
        <w:snapToGrid w:val="0"/>
        <w:spacing w:before="4" w:line="420" w:lineRule="exact"/>
        <w:rPr>
          <w:rFonts w:ascii="微软雅黑" w:hAnsi="微软雅黑" w:eastAsia="微软雅黑" w:cs="微软雅黑"/>
          <w:sz w:val="22"/>
        </w:rPr>
      </w:pPr>
    </w:p>
    <w:p w14:paraId="3AA22B51">
      <w:pPr>
        <w:widowControl/>
        <w:topLinePunct/>
        <w:snapToGrid w:val="0"/>
        <w:spacing w:before="4" w:line="420" w:lineRule="exact"/>
        <w:rPr>
          <w:rFonts w:ascii="微软雅黑" w:hAnsi="微软雅黑" w:eastAsia="微软雅黑" w:cs="微软雅黑"/>
          <w:sz w:val="22"/>
        </w:rPr>
      </w:pPr>
      <w:r>
        <w:rPr>
          <w:rFonts w:hint="eastAsia" w:ascii="微软雅黑" w:hAnsi="微软雅黑" w:eastAsia="微软雅黑" w:cs="微软雅黑"/>
          <w:sz w:val="22"/>
        </w:rPr>
        <w:t>比价单位全称全称（公章）：</w:t>
      </w:r>
      <w:r>
        <w:rPr>
          <w:rFonts w:hint="eastAsia" w:ascii="微软雅黑" w:hAnsi="微软雅黑" w:eastAsia="微软雅黑" w:cs="微软雅黑"/>
          <w:sz w:val="22"/>
          <w:u w:val="single"/>
        </w:rPr>
        <w:t xml:space="preserve">   </w:t>
      </w:r>
      <w:r>
        <w:rPr>
          <w:rFonts w:hint="eastAsia" w:ascii="微软雅黑" w:hAnsi="微软雅黑" w:eastAsia="微软雅黑" w:cs="微软雅黑"/>
          <w:sz w:val="22"/>
        </w:rPr>
        <w:t xml:space="preserve">     </w:t>
      </w:r>
    </w:p>
    <w:p w14:paraId="3FF1229B">
      <w:pPr>
        <w:widowControl/>
        <w:topLinePunct/>
        <w:snapToGrid w:val="0"/>
        <w:spacing w:before="4" w:line="420" w:lineRule="exact"/>
        <w:rPr>
          <w:rFonts w:ascii="微软雅黑" w:hAnsi="微软雅黑" w:eastAsia="微软雅黑" w:cs="微软雅黑"/>
          <w:sz w:val="24"/>
        </w:rPr>
      </w:pPr>
      <w:r>
        <w:rPr>
          <w:rFonts w:hint="eastAsia" w:ascii="微软雅黑" w:hAnsi="微软雅黑" w:eastAsia="微软雅黑" w:cs="微软雅黑"/>
          <w:sz w:val="22"/>
        </w:rPr>
        <w:t>法定代表人（或授权代表）（签字或盖章）：</w:t>
      </w:r>
      <w:r>
        <w:rPr>
          <w:rFonts w:hint="eastAsia" w:ascii="微软雅黑" w:hAnsi="微软雅黑" w:eastAsia="微软雅黑" w:cs="微软雅黑"/>
          <w:sz w:val="22"/>
          <w:u w:val="single"/>
        </w:rPr>
        <w:t xml:space="preserve">    </w:t>
      </w:r>
    </w:p>
    <w:p w14:paraId="350947BE">
      <w:pPr>
        <w:spacing w:line="420" w:lineRule="exact"/>
        <w:ind w:firstLine="270" w:firstLineChars="150"/>
        <w:rPr>
          <w:rFonts w:ascii="微软雅黑" w:hAnsi="微软雅黑" w:eastAsia="微软雅黑" w:cs="微软雅黑"/>
          <w:sz w:val="18"/>
          <w:szCs w:val="18"/>
        </w:rPr>
      </w:pPr>
    </w:p>
    <w:p w14:paraId="4061049A">
      <w:pPr>
        <w:pStyle w:val="9"/>
        <w:ind w:left="1260"/>
        <w:rPr>
          <w:rFonts w:ascii="微软雅黑" w:hAnsi="微软雅黑" w:eastAsia="微软雅黑" w:cs="微软雅黑"/>
          <w:sz w:val="18"/>
          <w:szCs w:val="18"/>
        </w:rPr>
      </w:pPr>
    </w:p>
    <w:p w14:paraId="66730E16"/>
    <w:p w14:paraId="645CB363"/>
    <w:p w14:paraId="506E0AF1"/>
    <w:p w14:paraId="7910B12D"/>
    <w:p w14:paraId="6B8DBF7C"/>
    <w:p w14:paraId="7556009F"/>
    <w:p w14:paraId="101462E6"/>
    <w:p w14:paraId="0BF2A6F0"/>
    <w:p w14:paraId="795B2C3A"/>
    <w:p w14:paraId="56DD1D46"/>
    <w:p w14:paraId="68035C83">
      <w:pPr>
        <w:rPr>
          <w:rFonts w:ascii="微软雅黑" w:hAnsi="微软雅黑" w:eastAsia="微软雅黑" w:cs="微软雅黑"/>
          <w:sz w:val="18"/>
          <w:szCs w:val="18"/>
        </w:rPr>
      </w:pPr>
    </w:p>
    <w:p w14:paraId="2CBF0516">
      <w:pPr>
        <w:pStyle w:val="9"/>
        <w:ind w:left="1260"/>
      </w:pPr>
    </w:p>
    <w:p w14:paraId="4C1CFEAC">
      <w:pPr>
        <w:pStyle w:val="9"/>
        <w:ind w:left="1260"/>
        <w:rPr>
          <w:rFonts w:ascii="微软雅黑" w:hAnsi="微软雅黑" w:eastAsia="微软雅黑" w:cs="微软雅黑"/>
          <w:sz w:val="18"/>
          <w:szCs w:val="18"/>
        </w:rPr>
      </w:pPr>
    </w:p>
    <w:p w14:paraId="348C6F98">
      <w:pPr>
        <w:rPr>
          <w:rFonts w:ascii="微软雅黑" w:hAnsi="微软雅黑" w:eastAsia="微软雅黑" w:cs="微软雅黑"/>
          <w:sz w:val="18"/>
          <w:szCs w:val="18"/>
        </w:rPr>
      </w:pPr>
    </w:p>
    <w:p w14:paraId="14954860">
      <w:pPr>
        <w:pStyle w:val="9"/>
        <w:ind w:left="1260"/>
        <w:rPr>
          <w:rFonts w:ascii="微软雅黑" w:hAnsi="微软雅黑" w:eastAsia="微软雅黑" w:cs="微软雅黑"/>
          <w:sz w:val="18"/>
          <w:szCs w:val="18"/>
        </w:rPr>
      </w:pPr>
    </w:p>
    <w:p w14:paraId="47BE8285">
      <w:pPr>
        <w:rPr>
          <w:rFonts w:ascii="微软雅黑" w:hAnsi="微软雅黑" w:eastAsia="微软雅黑" w:cs="微软雅黑"/>
          <w:sz w:val="18"/>
          <w:szCs w:val="18"/>
        </w:rPr>
      </w:pPr>
    </w:p>
    <w:p w14:paraId="08AE8FCB">
      <w:pPr>
        <w:pStyle w:val="9"/>
        <w:ind w:left="1260"/>
      </w:pPr>
    </w:p>
    <w:p w14:paraId="17D014E7">
      <w:pPr>
        <w:rPr>
          <w:rFonts w:ascii="微软雅黑" w:hAnsi="微软雅黑" w:eastAsia="微软雅黑" w:cs="微软雅黑"/>
          <w:sz w:val="18"/>
          <w:szCs w:val="18"/>
        </w:rPr>
      </w:pPr>
    </w:p>
    <w:p w14:paraId="2D0372FA">
      <w:pPr>
        <w:pStyle w:val="9"/>
        <w:ind w:left="1260"/>
        <w:rPr>
          <w:rFonts w:ascii="微软雅黑" w:hAnsi="微软雅黑" w:eastAsia="微软雅黑" w:cs="微软雅黑"/>
          <w:sz w:val="18"/>
          <w:szCs w:val="18"/>
        </w:rPr>
      </w:pPr>
    </w:p>
    <w:p w14:paraId="245963B8"/>
    <w:p w14:paraId="6CB1F6FE">
      <w:pPr>
        <w:pStyle w:val="4"/>
        <w:spacing w:line="420" w:lineRule="exact"/>
        <w:jc w:val="center"/>
        <w:rPr>
          <w:rFonts w:ascii="微软雅黑" w:hAnsi="微软雅黑" w:eastAsia="微软雅黑" w:cs="微软雅黑"/>
          <w:sz w:val="28"/>
          <w:szCs w:val="28"/>
        </w:rPr>
      </w:pPr>
      <w:bookmarkStart w:id="1" w:name="_Toc403725575"/>
      <w:bookmarkStart w:id="2" w:name="_Toc24437"/>
      <w:r>
        <w:rPr>
          <w:rFonts w:hint="eastAsia" w:ascii="微软雅黑" w:hAnsi="微软雅黑" w:eastAsia="微软雅黑" w:cs="微软雅黑"/>
          <w:sz w:val="28"/>
          <w:szCs w:val="28"/>
        </w:rPr>
        <w:t>3.比价报价明细表</w:t>
      </w:r>
      <w:bookmarkEnd w:id="1"/>
      <w:bookmarkEnd w:id="2"/>
    </w:p>
    <w:tbl>
      <w:tblPr>
        <w:tblStyle w:val="15"/>
        <w:tblW w:w="834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0"/>
        <w:gridCol w:w="1570"/>
        <w:gridCol w:w="914"/>
        <w:gridCol w:w="667"/>
        <w:gridCol w:w="534"/>
        <w:gridCol w:w="726"/>
        <w:gridCol w:w="781"/>
        <w:gridCol w:w="534"/>
        <w:gridCol w:w="534"/>
        <w:gridCol w:w="534"/>
        <w:gridCol w:w="499"/>
        <w:gridCol w:w="437"/>
      </w:tblGrid>
      <w:tr w14:paraId="11D61D48">
        <w:trPr>
          <w:cantSplit/>
          <w:trHeight w:val="360" w:hRule="atLeast"/>
          <w:tblHeader/>
        </w:trPr>
        <w:tc>
          <w:tcPr>
            <w:tcW w:w="610" w:type="dxa"/>
            <w:tcBorders>
              <w:top w:val="single" w:color="auto" w:sz="6" w:space="0"/>
              <w:left w:val="single" w:color="auto" w:sz="6" w:space="0"/>
              <w:bottom w:val="single" w:color="auto" w:sz="6" w:space="0"/>
              <w:right w:val="single" w:color="auto" w:sz="6" w:space="0"/>
            </w:tcBorders>
            <w:shd w:val="clear" w:color="auto" w:fill="E0E0E0"/>
            <w:vAlign w:val="center"/>
          </w:tcPr>
          <w:p w14:paraId="59E9467D">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序号</w:t>
            </w:r>
          </w:p>
        </w:tc>
        <w:tc>
          <w:tcPr>
            <w:tcW w:w="1570" w:type="dxa"/>
            <w:tcBorders>
              <w:top w:val="single" w:color="auto" w:sz="6" w:space="0"/>
              <w:left w:val="single" w:color="auto" w:sz="6" w:space="0"/>
              <w:bottom w:val="single" w:color="auto" w:sz="6" w:space="0"/>
              <w:right w:val="single" w:color="auto" w:sz="6" w:space="0"/>
            </w:tcBorders>
            <w:shd w:val="clear" w:color="auto" w:fill="E0E0E0"/>
            <w:tcMar>
              <w:top w:w="15" w:type="dxa"/>
              <w:left w:w="15" w:type="dxa"/>
              <w:bottom w:w="0" w:type="dxa"/>
              <w:right w:w="15" w:type="dxa"/>
            </w:tcMar>
            <w:vAlign w:val="center"/>
          </w:tcPr>
          <w:p w14:paraId="1D3BC348">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物品名称</w:t>
            </w:r>
          </w:p>
        </w:tc>
        <w:tc>
          <w:tcPr>
            <w:tcW w:w="914" w:type="dxa"/>
            <w:tcBorders>
              <w:top w:val="single" w:color="auto" w:sz="6" w:space="0"/>
              <w:left w:val="single" w:color="auto" w:sz="6" w:space="0"/>
              <w:bottom w:val="single" w:color="auto" w:sz="6" w:space="0"/>
              <w:right w:val="single" w:color="auto" w:sz="4" w:space="0"/>
            </w:tcBorders>
            <w:shd w:val="clear" w:color="auto" w:fill="E0E0E0"/>
            <w:tcMar>
              <w:top w:w="15" w:type="dxa"/>
              <w:left w:w="15" w:type="dxa"/>
              <w:bottom w:w="0" w:type="dxa"/>
              <w:right w:w="15" w:type="dxa"/>
            </w:tcMar>
            <w:vAlign w:val="center"/>
          </w:tcPr>
          <w:p w14:paraId="4E9004F8">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型号</w:t>
            </w:r>
          </w:p>
        </w:tc>
        <w:tc>
          <w:tcPr>
            <w:tcW w:w="667" w:type="dxa"/>
            <w:tcBorders>
              <w:top w:val="single" w:color="auto" w:sz="6" w:space="0"/>
              <w:left w:val="single" w:color="auto" w:sz="6" w:space="0"/>
              <w:bottom w:val="single" w:color="auto" w:sz="6" w:space="0"/>
              <w:right w:val="single" w:color="auto" w:sz="6" w:space="0"/>
            </w:tcBorders>
            <w:shd w:val="clear" w:color="auto" w:fill="E0E0E0"/>
            <w:tcMar>
              <w:top w:w="15" w:type="dxa"/>
              <w:left w:w="15" w:type="dxa"/>
              <w:bottom w:w="0" w:type="dxa"/>
              <w:right w:w="15" w:type="dxa"/>
            </w:tcMar>
            <w:vAlign w:val="center"/>
          </w:tcPr>
          <w:p w14:paraId="4254799B">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数量</w:t>
            </w:r>
          </w:p>
        </w:tc>
        <w:tc>
          <w:tcPr>
            <w:tcW w:w="534" w:type="dxa"/>
            <w:tcBorders>
              <w:top w:val="single" w:color="auto" w:sz="6" w:space="0"/>
              <w:left w:val="single" w:color="auto" w:sz="6" w:space="0"/>
              <w:bottom w:val="single" w:color="auto" w:sz="4" w:space="0"/>
              <w:right w:val="single" w:color="auto" w:sz="4" w:space="0"/>
            </w:tcBorders>
            <w:shd w:val="clear" w:color="auto" w:fill="E0E0E0"/>
            <w:tcMar>
              <w:top w:w="15" w:type="dxa"/>
              <w:left w:w="15" w:type="dxa"/>
              <w:bottom w:w="0" w:type="dxa"/>
              <w:right w:w="15" w:type="dxa"/>
            </w:tcMar>
            <w:vAlign w:val="center"/>
          </w:tcPr>
          <w:p w14:paraId="213255C0">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单位</w:t>
            </w:r>
          </w:p>
        </w:tc>
        <w:tc>
          <w:tcPr>
            <w:tcW w:w="726" w:type="dxa"/>
            <w:tcBorders>
              <w:top w:val="single" w:color="auto" w:sz="6" w:space="0"/>
              <w:left w:val="single" w:color="auto" w:sz="4" w:space="0"/>
              <w:bottom w:val="single" w:color="auto" w:sz="4" w:space="0"/>
              <w:right w:val="single" w:color="auto" w:sz="4" w:space="0"/>
            </w:tcBorders>
            <w:shd w:val="clear" w:color="auto" w:fill="E0E0E0"/>
            <w:tcMar>
              <w:top w:w="15" w:type="dxa"/>
              <w:left w:w="15" w:type="dxa"/>
              <w:bottom w:w="0" w:type="dxa"/>
              <w:right w:w="15" w:type="dxa"/>
            </w:tcMar>
            <w:vAlign w:val="center"/>
          </w:tcPr>
          <w:p w14:paraId="1B8768DF">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品牌</w:t>
            </w:r>
          </w:p>
        </w:tc>
        <w:tc>
          <w:tcPr>
            <w:tcW w:w="781" w:type="dxa"/>
            <w:tcBorders>
              <w:top w:val="single" w:color="auto" w:sz="6" w:space="0"/>
              <w:left w:val="single" w:color="auto" w:sz="4" w:space="0"/>
              <w:bottom w:val="single" w:color="auto" w:sz="4" w:space="0"/>
              <w:right w:val="single" w:color="auto" w:sz="4" w:space="0"/>
            </w:tcBorders>
            <w:shd w:val="clear" w:color="auto" w:fill="E0E0E0"/>
            <w:tcMar>
              <w:top w:w="15" w:type="dxa"/>
              <w:left w:w="15" w:type="dxa"/>
              <w:bottom w:w="0" w:type="dxa"/>
              <w:right w:w="15" w:type="dxa"/>
            </w:tcMar>
            <w:vAlign w:val="center"/>
          </w:tcPr>
          <w:p w14:paraId="7323C483">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单价</w:t>
            </w:r>
          </w:p>
        </w:tc>
        <w:tc>
          <w:tcPr>
            <w:tcW w:w="534" w:type="dxa"/>
            <w:tcBorders>
              <w:top w:val="single" w:color="auto" w:sz="6" w:space="0"/>
              <w:left w:val="single" w:color="auto" w:sz="4" w:space="0"/>
              <w:bottom w:val="single" w:color="auto" w:sz="4" w:space="0"/>
              <w:right w:val="single" w:color="auto" w:sz="6" w:space="0"/>
            </w:tcBorders>
            <w:shd w:val="clear" w:color="auto" w:fill="E0E0E0"/>
            <w:tcMar>
              <w:top w:w="15" w:type="dxa"/>
              <w:left w:w="15" w:type="dxa"/>
              <w:bottom w:w="0" w:type="dxa"/>
              <w:right w:w="15" w:type="dxa"/>
            </w:tcMar>
            <w:vAlign w:val="center"/>
          </w:tcPr>
          <w:p w14:paraId="66E6F4F6">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总价</w:t>
            </w:r>
          </w:p>
        </w:tc>
        <w:tc>
          <w:tcPr>
            <w:tcW w:w="534" w:type="dxa"/>
            <w:tcBorders>
              <w:top w:val="single" w:color="auto" w:sz="6" w:space="0"/>
              <w:left w:val="single" w:color="auto" w:sz="6" w:space="0"/>
              <w:bottom w:val="single" w:color="auto" w:sz="4" w:space="0"/>
              <w:right w:val="single" w:color="auto" w:sz="6" w:space="0"/>
            </w:tcBorders>
            <w:shd w:val="clear" w:color="auto" w:fill="E0E0E0"/>
            <w:tcMar>
              <w:top w:w="15" w:type="dxa"/>
              <w:left w:w="15" w:type="dxa"/>
              <w:bottom w:w="0" w:type="dxa"/>
              <w:right w:w="15" w:type="dxa"/>
            </w:tcMar>
            <w:vAlign w:val="center"/>
          </w:tcPr>
          <w:p w14:paraId="2DCC8AB0">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生产厂商</w:t>
            </w:r>
          </w:p>
        </w:tc>
        <w:tc>
          <w:tcPr>
            <w:tcW w:w="534" w:type="dxa"/>
            <w:tcBorders>
              <w:top w:val="single" w:color="auto" w:sz="6" w:space="0"/>
              <w:left w:val="single" w:color="auto" w:sz="6" w:space="0"/>
              <w:bottom w:val="single" w:color="auto" w:sz="6" w:space="0"/>
              <w:right w:val="single" w:color="auto" w:sz="6" w:space="0"/>
            </w:tcBorders>
            <w:shd w:val="clear" w:color="auto" w:fill="E0E0E0"/>
            <w:tcMar>
              <w:top w:w="15" w:type="dxa"/>
              <w:left w:w="15" w:type="dxa"/>
              <w:bottom w:w="0" w:type="dxa"/>
              <w:right w:w="15" w:type="dxa"/>
            </w:tcMar>
            <w:vAlign w:val="center"/>
          </w:tcPr>
          <w:p w14:paraId="41E22DAA">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产地</w:t>
            </w:r>
          </w:p>
        </w:tc>
        <w:tc>
          <w:tcPr>
            <w:tcW w:w="499" w:type="dxa"/>
            <w:tcBorders>
              <w:top w:val="single" w:color="auto" w:sz="6" w:space="0"/>
              <w:left w:val="single" w:color="auto" w:sz="6" w:space="0"/>
              <w:bottom w:val="single" w:color="auto" w:sz="6" w:space="0"/>
              <w:right w:val="single" w:color="auto" w:sz="4" w:space="0"/>
            </w:tcBorders>
            <w:shd w:val="clear" w:color="auto" w:fill="E0E0E0"/>
            <w:tcMar>
              <w:top w:w="15" w:type="dxa"/>
              <w:left w:w="15" w:type="dxa"/>
              <w:bottom w:w="0" w:type="dxa"/>
              <w:right w:w="15" w:type="dxa"/>
            </w:tcMar>
            <w:vAlign w:val="center"/>
          </w:tcPr>
          <w:p w14:paraId="7A9B1D4F">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质保期</w:t>
            </w:r>
          </w:p>
        </w:tc>
        <w:tc>
          <w:tcPr>
            <w:tcW w:w="437" w:type="dxa"/>
            <w:tcBorders>
              <w:top w:val="single" w:color="auto" w:sz="6" w:space="0"/>
              <w:left w:val="single" w:color="auto" w:sz="4" w:space="0"/>
              <w:bottom w:val="single" w:color="auto" w:sz="6" w:space="0"/>
              <w:right w:val="single" w:color="auto" w:sz="6" w:space="0"/>
            </w:tcBorders>
            <w:shd w:val="clear" w:color="auto" w:fill="E0E0E0"/>
            <w:tcMar>
              <w:top w:w="15" w:type="dxa"/>
              <w:left w:w="15" w:type="dxa"/>
              <w:bottom w:w="0" w:type="dxa"/>
              <w:right w:w="15" w:type="dxa"/>
            </w:tcMar>
            <w:vAlign w:val="center"/>
          </w:tcPr>
          <w:p w14:paraId="232B3127">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备注</w:t>
            </w:r>
          </w:p>
        </w:tc>
      </w:tr>
      <w:tr w14:paraId="54C73C5B">
        <w:trPr>
          <w:cantSplit/>
          <w:trHeight w:val="370" w:hRule="atLeast"/>
        </w:trPr>
        <w:tc>
          <w:tcPr>
            <w:tcW w:w="610" w:type="dxa"/>
            <w:tcBorders>
              <w:top w:val="single" w:color="auto" w:sz="6" w:space="0"/>
              <w:left w:val="single" w:color="auto" w:sz="6" w:space="0"/>
              <w:bottom w:val="single" w:color="auto" w:sz="4" w:space="0"/>
              <w:right w:val="single" w:color="auto" w:sz="6" w:space="0"/>
            </w:tcBorders>
            <w:vAlign w:val="center"/>
          </w:tcPr>
          <w:p w14:paraId="1CFC91D9">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1</w:t>
            </w:r>
          </w:p>
        </w:tc>
        <w:tc>
          <w:tcPr>
            <w:tcW w:w="1570" w:type="dxa"/>
            <w:tcBorders>
              <w:top w:val="single" w:color="auto" w:sz="6" w:space="0"/>
              <w:left w:val="single" w:color="auto" w:sz="6" w:space="0"/>
              <w:bottom w:val="single" w:color="auto" w:sz="4" w:space="0"/>
              <w:right w:val="single" w:color="auto" w:sz="6" w:space="0"/>
            </w:tcBorders>
            <w:tcMar>
              <w:top w:w="15" w:type="dxa"/>
              <w:left w:w="15" w:type="dxa"/>
              <w:bottom w:w="0" w:type="dxa"/>
              <w:right w:w="15" w:type="dxa"/>
            </w:tcMar>
          </w:tcPr>
          <w:p w14:paraId="2F5165D1">
            <w:pPr>
              <w:spacing w:line="420" w:lineRule="exact"/>
              <w:rPr>
                <w:rFonts w:ascii="微软雅黑" w:hAnsi="微软雅黑" w:eastAsia="微软雅黑" w:cs="微软雅黑"/>
                <w:szCs w:val="21"/>
              </w:rPr>
            </w:pPr>
            <w:r>
              <w:rPr>
                <w:rFonts w:hint="eastAsia" w:ascii="微软雅黑" w:hAnsi="微软雅黑" w:eastAsia="微软雅黑" w:cs="微软雅黑"/>
                <w:szCs w:val="21"/>
              </w:rPr>
              <w:t>（请勿缺项）</w:t>
            </w:r>
          </w:p>
          <w:p w14:paraId="4E154352">
            <w:pPr>
              <w:spacing w:line="420" w:lineRule="exact"/>
              <w:rPr>
                <w:rFonts w:ascii="微软雅黑" w:hAnsi="微软雅黑" w:eastAsia="微软雅黑" w:cs="微软雅黑"/>
                <w:kern w:val="0"/>
                <w:szCs w:val="21"/>
              </w:rPr>
            </w:pPr>
            <w:r>
              <w:rPr>
                <w:rFonts w:hint="eastAsia" w:ascii="微软雅黑" w:hAnsi="微软雅黑" w:eastAsia="微软雅黑" w:cs="微软雅黑"/>
                <w:kern w:val="0"/>
                <w:szCs w:val="21"/>
              </w:rPr>
              <w:t>其 他</w:t>
            </w: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4A65DC1D">
            <w:pPr>
              <w:spacing w:line="420" w:lineRule="exact"/>
              <w:jc w:val="center"/>
              <w:rPr>
                <w:rFonts w:ascii="微软雅黑" w:hAnsi="微软雅黑" w:eastAsia="微软雅黑" w:cs="微软雅黑"/>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51D8EC20">
            <w:pPr>
              <w:snapToGrid w:val="0"/>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004C05FA">
            <w:pPr>
              <w:spacing w:line="420" w:lineRule="exact"/>
              <w:jc w:val="center"/>
              <w:rPr>
                <w:rFonts w:ascii="微软雅黑" w:hAnsi="微软雅黑" w:eastAsia="微软雅黑" w:cs="微软雅黑"/>
                <w:b/>
                <w:szCs w:val="21"/>
              </w:rPr>
            </w:pPr>
          </w:p>
        </w:tc>
        <w:tc>
          <w:tcPr>
            <w:tcW w:w="726" w:type="dxa"/>
            <w:tcBorders>
              <w:top w:val="single" w:color="auto" w:sz="6" w:space="0"/>
              <w:left w:val="single" w:color="auto" w:sz="4" w:space="0"/>
              <w:bottom w:val="single" w:color="auto" w:sz="6" w:space="0"/>
              <w:right w:val="single" w:color="auto" w:sz="4" w:space="0"/>
            </w:tcBorders>
          </w:tcPr>
          <w:p w14:paraId="17BD2257">
            <w:pPr>
              <w:snapToGrid w:val="0"/>
              <w:spacing w:line="420" w:lineRule="exact"/>
              <w:jc w:val="center"/>
              <w:rPr>
                <w:rFonts w:ascii="微软雅黑" w:hAnsi="微软雅黑" w:eastAsia="微软雅黑" w:cs="微软雅黑"/>
                <w:b/>
                <w:szCs w:val="21"/>
              </w:rPr>
            </w:pPr>
          </w:p>
        </w:tc>
        <w:tc>
          <w:tcPr>
            <w:tcW w:w="781" w:type="dxa"/>
            <w:tcBorders>
              <w:top w:val="single" w:color="auto" w:sz="6" w:space="0"/>
              <w:left w:val="single" w:color="auto" w:sz="4" w:space="0"/>
              <w:bottom w:val="single" w:color="auto" w:sz="6" w:space="0"/>
              <w:right w:val="single" w:color="auto" w:sz="4" w:space="0"/>
            </w:tcBorders>
          </w:tcPr>
          <w:p w14:paraId="2960DF39">
            <w:pPr>
              <w:snapToGrid w:val="0"/>
              <w:spacing w:line="420" w:lineRule="exact"/>
              <w:jc w:val="center"/>
              <w:rPr>
                <w:rFonts w:ascii="微软雅黑" w:hAnsi="微软雅黑" w:eastAsia="微软雅黑" w:cs="微软雅黑"/>
                <w:b/>
                <w:szCs w:val="21"/>
              </w:rPr>
            </w:pPr>
          </w:p>
        </w:tc>
        <w:tc>
          <w:tcPr>
            <w:tcW w:w="534" w:type="dxa"/>
            <w:tcBorders>
              <w:top w:val="single" w:color="auto" w:sz="6" w:space="0"/>
              <w:left w:val="single" w:color="auto" w:sz="4" w:space="0"/>
              <w:bottom w:val="single" w:color="auto" w:sz="6" w:space="0"/>
              <w:right w:val="single" w:color="auto" w:sz="6" w:space="0"/>
            </w:tcBorders>
          </w:tcPr>
          <w:p w14:paraId="3BAFA3C2">
            <w:pPr>
              <w:snapToGrid w:val="0"/>
              <w:spacing w:line="420" w:lineRule="exact"/>
              <w:jc w:val="center"/>
              <w:rPr>
                <w:rFonts w:ascii="微软雅黑" w:hAnsi="微软雅黑" w:eastAsia="微软雅黑" w:cs="微软雅黑"/>
                <w:b/>
                <w:szCs w:val="21"/>
              </w:rPr>
            </w:pPr>
          </w:p>
        </w:tc>
        <w:tc>
          <w:tcPr>
            <w:tcW w:w="534" w:type="dxa"/>
            <w:tcBorders>
              <w:top w:val="single" w:color="auto" w:sz="6" w:space="0"/>
              <w:left w:val="single" w:color="auto" w:sz="6" w:space="0"/>
              <w:bottom w:val="single" w:color="auto" w:sz="6" w:space="0"/>
              <w:right w:val="single" w:color="auto" w:sz="6" w:space="0"/>
            </w:tcBorders>
          </w:tcPr>
          <w:p w14:paraId="18479AA3">
            <w:pPr>
              <w:snapToGrid w:val="0"/>
              <w:spacing w:line="420" w:lineRule="exact"/>
              <w:jc w:val="center"/>
              <w:rPr>
                <w:rFonts w:ascii="微软雅黑" w:hAnsi="微软雅黑" w:eastAsia="微软雅黑" w:cs="微软雅黑"/>
                <w:b/>
                <w:szCs w:val="21"/>
              </w:rPr>
            </w:pPr>
          </w:p>
        </w:tc>
        <w:tc>
          <w:tcPr>
            <w:tcW w:w="534" w:type="dxa"/>
            <w:tcBorders>
              <w:top w:val="single" w:color="auto" w:sz="6" w:space="0"/>
              <w:left w:val="single" w:color="auto" w:sz="6" w:space="0"/>
              <w:bottom w:val="single" w:color="auto" w:sz="6" w:space="0"/>
              <w:right w:val="single" w:color="auto" w:sz="6" w:space="0"/>
            </w:tcBorders>
          </w:tcPr>
          <w:p w14:paraId="3C54B142">
            <w:pPr>
              <w:snapToGrid w:val="0"/>
              <w:spacing w:line="420" w:lineRule="exact"/>
              <w:jc w:val="center"/>
              <w:rPr>
                <w:rFonts w:ascii="微软雅黑" w:hAnsi="微软雅黑" w:eastAsia="微软雅黑" w:cs="微软雅黑"/>
                <w:b/>
                <w:szCs w:val="21"/>
              </w:rPr>
            </w:pPr>
          </w:p>
        </w:tc>
        <w:tc>
          <w:tcPr>
            <w:tcW w:w="499" w:type="dxa"/>
            <w:tcBorders>
              <w:top w:val="single" w:color="auto" w:sz="6" w:space="0"/>
              <w:left w:val="single" w:color="auto" w:sz="6" w:space="0"/>
              <w:bottom w:val="single" w:color="auto" w:sz="6" w:space="0"/>
              <w:right w:val="single" w:color="auto" w:sz="4" w:space="0"/>
            </w:tcBorders>
          </w:tcPr>
          <w:p w14:paraId="32595E32">
            <w:pPr>
              <w:snapToGrid w:val="0"/>
              <w:spacing w:line="420" w:lineRule="exact"/>
              <w:jc w:val="center"/>
              <w:rPr>
                <w:rFonts w:ascii="微软雅黑" w:hAnsi="微软雅黑" w:eastAsia="微软雅黑" w:cs="微软雅黑"/>
                <w:b/>
                <w:szCs w:val="21"/>
              </w:rPr>
            </w:pPr>
          </w:p>
        </w:tc>
        <w:tc>
          <w:tcPr>
            <w:tcW w:w="437" w:type="dxa"/>
            <w:tcBorders>
              <w:top w:val="single" w:color="auto" w:sz="6" w:space="0"/>
              <w:left w:val="single" w:color="auto" w:sz="4" w:space="0"/>
              <w:bottom w:val="single" w:color="auto" w:sz="6" w:space="0"/>
              <w:right w:val="single" w:color="auto" w:sz="6" w:space="0"/>
            </w:tcBorders>
          </w:tcPr>
          <w:p w14:paraId="672BCC3F">
            <w:pPr>
              <w:snapToGrid w:val="0"/>
              <w:spacing w:line="420" w:lineRule="exact"/>
              <w:jc w:val="center"/>
              <w:rPr>
                <w:rFonts w:ascii="微软雅黑" w:hAnsi="微软雅黑" w:eastAsia="微软雅黑" w:cs="微软雅黑"/>
                <w:b/>
                <w:szCs w:val="21"/>
              </w:rPr>
            </w:pPr>
          </w:p>
        </w:tc>
      </w:tr>
      <w:tr w14:paraId="414CC479">
        <w:trPr>
          <w:cantSplit/>
          <w:trHeight w:val="374" w:hRule="atLeast"/>
        </w:trPr>
        <w:tc>
          <w:tcPr>
            <w:tcW w:w="610" w:type="dxa"/>
            <w:tcBorders>
              <w:top w:val="single" w:color="auto" w:sz="4" w:space="0"/>
              <w:left w:val="single" w:color="auto" w:sz="6" w:space="0"/>
              <w:bottom w:val="single" w:color="auto" w:sz="4" w:space="0"/>
              <w:right w:val="single" w:color="auto" w:sz="6" w:space="0"/>
            </w:tcBorders>
            <w:vAlign w:val="center"/>
          </w:tcPr>
          <w:p w14:paraId="7F768CC6">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2</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62928D6A">
            <w:pPr>
              <w:spacing w:line="420" w:lineRule="exact"/>
              <w:rPr>
                <w:rFonts w:ascii="微软雅黑" w:hAnsi="微软雅黑" w:eastAsia="微软雅黑" w:cs="微软雅黑"/>
                <w:kern w:val="0"/>
                <w:szCs w:val="21"/>
              </w:rPr>
            </w:pP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CEC71A">
            <w:pPr>
              <w:spacing w:line="420" w:lineRule="exact"/>
              <w:rPr>
                <w:rFonts w:ascii="微软雅黑" w:hAnsi="微软雅黑" w:eastAsia="微软雅黑" w:cs="微软雅黑"/>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DC2E4C4">
            <w:pPr>
              <w:spacing w:line="420" w:lineRule="exact"/>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vAlign w:val="center"/>
          </w:tcPr>
          <w:p w14:paraId="14C63E34">
            <w:pPr>
              <w:spacing w:line="420" w:lineRule="exact"/>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vAlign w:val="center"/>
          </w:tcPr>
          <w:p w14:paraId="2D18F21A">
            <w:pPr>
              <w:spacing w:line="420" w:lineRule="exact"/>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vAlign w:val="center"/>
          </w:tcPr>
          <w:p w14:paraId="0C1FA247">
            <w:pPr>
              <w:spacing w:line="420" w:lineRule="exact"/>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vAlign w:val="center"/>
          </w:tcPr>
          <w:p w14:paraId="14DDE49F">
            <w:pPr>
              <w:spacing w:line="420" w:lineRule="exact"/>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vAlign w:val="center"/>
          </w:tcPr>
          <w:p w14:paraId="73EEFED8">
            <w:pPr>
              <w:spacing w:line="420" w:lineRule="exact"/>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vAlign w:val="center"/>
          </w:tcPr>
          <w:p w14:paraId="667B9235">
            <w:pPr>
              <w:spacing w:line="420" w:lineRule="exact"/>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vAlign w:val="center"/>
          </w:tcPr>
          <w:p w14:paraId="3F19387A">
            <w:pPr>
              <w:spacing w:line="420" w:lineRule="exact"/>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vAlign w:val="center"/>
          </w:tcPr>
          <w:p w14:paraId="11FAEE93">
            <w:pPr>
              <w:spacing w:line="420" w:lineRule="exact"/>
              <w:rPr>
                <w:rFonts w:ascii="微软雅黑" w:hAnsi="微软雅黑" w:eastAsia="微软雅黑" w:cs="微软雅黑"/>
                <w:szCs w:val="21"/>
              </w:rPr>
            </w:pPr>
          </w:p>
        </w:tc>
      </w:tr>
      <w:tr w14:paraId="4DBC3C82">
        <w:trPr>
          <w:cantSplit/>
          <w:trHeight w:val="368" w:hRule="atLeast"/>
        </w:trPr>
        <w:tc>
          <w:tcPr>
            <w:tcW w:w="610" w:type="dxa"/>
            <w:tcBorders>
              <w:top w:val="single" w:color="auto" w:sz="4" w:space="0"/>
              <w:left w:val="single" w:color="auto" w:sz="6" w:space="0"/>
              <w:bottom w:val="single" w:color="auto" w:sz="4" w:space="0"/>
              <w:right w:val="single" w:color="auto" w:sz="6" w:space="0"/>
            </w:tcBorders>
            <w:vAlign w:val="center"/>
          </w:tcPr>
          <w:p w14:paraId="786F7D8A">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3</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2C5CCDDA">
            <w:pPr>
              <w:spacing w:line="420" w:lineRule="exact"/>
              <w:rPr>
                <w:rFonts w:ascii="微软雅黑" w:hAnsi="微软雅黑" w:eastAsia="微软雅黑" w:cs="微软雅黑"/>
                <w:kern w:val="0"/>
                <w:szCs w:val="21"/>
              </w:rPr>
            </w:pP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149C9461">
            <w:pPr>
              <w:spacing w:line="420" w:lineRule="exact"/>
              <w:rPr>
                <w:rFonts w:ascii="微软雅黑" w:hAnsi="微软雅黑" w:eastAsia="微软雅黑" w:cs="微软雅黑"/>
                <w:kern w:val="0"/>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23971CC9">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50A26BA4">
            <w:pPr>
              <w:spacing w:line="420" w:lineRule="exact"/>
              <w:jc w:val="center"/>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tcPr>
          <w:p w14:paraId="535204B7">
            <w:pPr>
              <w:spacing w:line="420" w:lineRule="exact"/>
              <w:jc w:val="center"/>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tcPr>
          <w:p w14:paraId="6FF29195">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tcPr>
          <w:p w14:paraId="5B4A5C86">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4A95F03B">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35D77C88">
            <w:pPr>
              <w:spacing w:line="420" w:lineRule="exact"/>
              <w:jc w:val="center"/>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tcPr>
          <w:p w14:paraId="22175142">
            <w:pPr>
              <w:spacing w:line="420" w:lineRule="exact"/>
              <w:jc w:val="center"/>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tcPr>
          <w:p w14:paraId="614AE4EB">
            <w:pPr>
              <w:spacing w:line="420" w:lineRule="exact"/>
              <w:jc w:val="center"/>
              <w:rPr>
                <w:rFonts w:ascii="微软雅黑" w:hAnsi="微软雅黑" w:eastAsia="微软雅黑" w:cs="微软雅黑"/>
                <w:szCs w:val="21"/>
              </w:rPr>
            </w:pPr>
          </w:p>
        </w:tc>
      </w:tr>
      <w:tr w14:paraId="5B6F5B45">
        <w:trPr>
          <w:cantSplit/>
          <w:trHeight w:val="368" w:hRule="atLeast"/>
        </w:trPr>
        <w:tc>
          <w:tcPr>
            <w:tcW w:w="610" w:type="dxa"/>
            <w:tcBorders>
              <w:top w:val="single" w:color="auto" w:sz="4" w:space="0"/>
              <w:left w:val="single" w:color="auto" w:sz="6" w:space="0"/>
              <w:bottom w:val="single" w:color="auto" w:sz="4" w:space="0"/>
              <w:right w:val="single" w:color="auto" w:sz="6" w:space="0"/>
            </w:tcBorders>
            <w:vAlign w:val="center"/>
          </w:tcPr>
          <w:p w14:paraId="727CE016">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4</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2BFFDB5D">
            <w:pPr>
              <w:spacing w:line="420" w:lineRule="exact"/>
              <w:rPr>
                <w:rFonts w:ascii="微软雅黑" w:hAnsi="微软雅黑" w:eastAsia="微软雅黑" w:cs="微软雅黑"/>
                <w:kern w:val="0"/>
                <w:szCs w:val="21"/>
              </w:rPr>
            </w:pPr>
            <w:r>
              <w:rPr>
                <w:rFonts w:hint="eastAsia" w:ascii="微软雅黑" w:hAnsi="微软雅黑" w:eastAsia="微软雅黑" w:cs="微软雅黑"/>
                <w:kern w:val="0"/>
                <w:szCs w:val="21"/>
              </w:rPr>
              <w:t>安装调试、培训、售后服务等其他所有费用（请列明细）</w:t>
            </w: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66912CC3">
            <w:pPr>
              <w:spacing w:line="420" w:lineRule="exact"/>
              <w:rPr>
                <w:rFonts w:ascii="微软雅黑" w:hAnsi="微软雅黑" w:eastAsia="微软雅黑" w:cs="微软雅黑"/>
                <w:kern w:val="0"/>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771D1F81">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215C4DA9">
            <w:pPr>
              <w:spacing w:line="420" w:lineRule="exact"/>
              <w:jc w:val="center"/>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tcPr>
          <w:p w14:paraId="5CD53611">
            <w:pPr>
              <w:spacing w:line="420" w:lineRule="exact"/>
              <w:jc w:val="center"/>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tcPr>
          <w:p w14:paraId="288AE6CA">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tcPr>
          <w:p w14:paraId="0E38C7B1">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580B1B98">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6E492C8D">
            <w:pPr>
              <w:spacing w:line="420" w:lineRule="exact"/>
              <w:jc w:val="center"/>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tcPr>
          <w:p w14:paraId="7F22899B">
            <w:pPr>
              <w:spacing w:line="420" w:lineRule="exact"/>
              <w:jc w:val="center"/>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tcPr>
          <w:p w14:paraId="62D8B6DC">
            <w:pPr>
              <w:spacing w:line="420" w:lineRule="exact"/>
              <w:jc w:val="center"/>
              <w:rPr>
                <w:rFonts w:ascii="微软雅黑" w:hAnsi="微软雅黑" w:eastAsia="微软雅黑" w:cs="微软雅黑"/>
                <w:szCs w:val="21"/>
              </w:rPr>
            </w:pPr>
          </w:p>
        </w:tc>
      </w:tr>
      <w:tr w14:paraId="59CCC806">
        <w:trPr>
          <w:cantSplit/>
          <w:trHeight w:val="368" w:hRule="atLeast"/>
        </w:trPr>
        <w:tc>
          <w:tcPr>
            <w:tcW w:w="610" w:type="dxa"/>
            <w:tcBorders>
              <w:top w:val="single" w:color="auto" w:sz="4" w:space="0"/>
              <w:left w:val="single" w:color="auto" w:sz="6" w:space="0"/>
              <w:bottom w:val="single" w:color="auto" w:sz="4" w:space="0"/>
              <w:right w:val="single" w:color="auto" w:sz="6" w:space="0"/>
            </w:tcBorders>
            <w:vAlign w:val="center"/>
          </w:tcPr>
          <w:p w14:paraId="37BC3578">
            <w:pPr>
              <w:spacing w:line="420" w:lineRule="exact"/>
              <w:jc w:val="center"/>
              <w:rPr>
                <w:rFonts w:ascii="微软雅黑" w:hAnsi="微软雅黑" w:eastAsia="微软雅黑" w:cs="微软雅黑"/>
                <w:szCs w:val="21"/>
                <w:highlight w:val="yellow"/>
              </w:rPr>
            </w:pPr>
            <w:r>
              <w:rPr>
                <w:rFonts w:hint="eastAsia" w:ascii="微软雅黑" w:hAnsi="微软雅黑" w:eastAsia="微软雅黑" w:cs="微软雅黑"/>
                <w:szCs w:val="21"/>
              </w:rPr>
              <w:t>5</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5C9DFDB9">
            <w:pPr>
              <w:spacing w:line="420" w:lineRule="exact"/>
              <w:rPr>
                <w:rFonts w:ascii="微软雅黑" w:hAnsi="微软雅黑" w:eastAsia="微软雅黑" w:cs="微软雅黑"/>
                <w:kern w:val="0"/>
                <w:szCs w:val="21"/>
              </w:rPr>
            </w:pPr>
            <w:r>
              <w:rPr>
                <w:rFonts w:hint="eastAsia" w:ascii="微软雅黑" w:hAnsi="微软雅黑" w:eastAsia="微软雅黑" w:cs="微软雅黑"/>
                <w:kern w:val="0"/>
                <w:szCs w:val="21"/>
              </w:rPr>
              <w:t>其他</w:t>
            </w: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1D80CCA1">
            <w:pPr>
              <w:spacing w:line="420" w:lineRule="exact"/>
              <w:rPr>
                <w:rFonts w:ascii="微软雅黑" w:hAnsi="微软雅黑" w:eastAsia="微软雅黑" w:cs="微软雅黑"/>
                <w:kern w:val="0"/>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7A2EED93">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2C2F2153">
            <w:pPr>
              <w:spacing w:line="420" w:lineRule="exact"/>
              <w:jc w:val="center"/>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tcPr>
          <w:p w14:paraId="6D9B2BD5">
            <w:pPr>
              <w:spacing w:line="420" w:lineRule="exact"/>
              <w:jc w:val="center"/>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tcPr>
          <w:p w14:paraId="255EB5D9">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tcPr>
          <w:p w14:paraId="03E35649">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7573FA7B">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28FAA331">
            <w:pPr>
              <w:spacing w:line="420" w:lineRule="exact"/>
              <w:jc w:val="center"/>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tcPr>
          <w:p w14:paraId="68541F75">
            <w:pPr>
              <w:spacing w:line="420" w:lineRule="exact"/>
              <w:jc w:val="center"/>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tcPr>
          <w:p w14:paraId="6530AD87">
            <w:pPr>
              <w:spacing w:line="420" w:lineRule="exact"/>
              <w:jc w:val="center"/>
              <w:rPr>
                <w:rFonts w:ascii="微软雅黑" w:hAnsi="微软雅黑" w:eastAsia="微软雅黑" w:cs="微软雅黑"/>
                <w:szCs w:val="21"/>
              </w:rPr>
            </w:pPr>
          </w:p>
        </w:tc>
      </w:tr>
      <w:tr w14:paraId="4773B8A5">
        <w:trPr>
          <w:cantSplit/>
          <w:trHeight w:val="520" w:hRule="atLeast"/>
        </w:trPr>
        <w:tc>
          <w:tcPr>
            <w:tcW w:w="3094" w:type="dxa"/>
            <w:gridSpan w:val="3"/>
            <w:tcBorders>
              <w:top w:val="single" w:color="auto" w:sz="6" w:space="0"/>
              <w:left w:val="single" w:color="auto" w:sz="6" w:space="0"/>
              <w:bottom w:val="single" w:color="auto" w:sz="6" w:space="0"/>
              <w:right w:val="single" w:color="auto" w:sz="4" w:space="0"/>
            </w:tcBorders>
            <w:vAlign w:val="center"/>
          </w:tcPr>
          <w:p w14:paraId="566962C4">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比价报价总计</w:t>
            </w:r>
          </w:p>
        </w:tc>
        <w:tc>
          <w:tcPr>
            <w:tcW w:w="5246" w:type="dxa"/>
            <w:gridSpan w:val="9"/>
            <w:tcBorders>
              <w:top w:val="single" w:color="auto" w:sz="4" w:space="0"/>
              <w:left w:val="single" w:color="auto" w:sz="4" w:space="0"/>
              <w:bottom w:val="single" w:color="auto" w:sz="4" w:space="0"/>
              <w:right w:val="single" w:color="auto" w:sz="4" w:space="0"/>
            </w:tcBorders>
            <w:vAlign w:val="center"/>
          </w:tcPr>
          <w:p w14:paraId="709C0BA8">
            <w:pPr>
              <w:snapToGrid w:val="0"/>
              <w:spacing w:line="420" w:lineRule="exact"/>
              <w:rPr>
                <w:rFonts w:ascii="微软雅黑" w:hAnsi="微软雅黑" w:eastAsia="微软雅黑" w:cs="微软雅黑"/>
                <w:szCs w:val="21"/>
              </w:rPr>
            </w:pPr>
            <w:r>
              <w:rPr>
                <w:rFonts w:hint="eastAsia" w:ascii="微软雅黑" w:hAnsi="微软雅黑" w:eastAsia="微软雅黑" w:cs="微软雅黑"/>
                <w:szCs w:val="21"/>
              </w:rPr>
              <w:t>人民币（大写）：</w:t>
            </w:r>
            <w:r>
              <w:rPr>
                <w:rFonts w:hint="eastAsia" w:ascii="微软雅黑" w:hAnsi="微软雅黑" w:eastAsia="微软雅黑" w:cs="微软雅黑"/>
                <w:szCs w:val="21"/>
                <w:u w:val="single"/>
              </w:rPr>
              <w:t xml:space="preserve">         </w:t>
            </w:r>
            <w:r>
              <w:rPr>
                <w:rFonts w:hint="eastAsia" w:ascii="微软雅黑" w:hAnsi="微软雅黑" w:eastAsia="微软雅黑" w:cs="微软雅黑"/>
                <w:szCs w:val="21"/>
              </w:rPr>
              <w:t>圆整   ￥：</w:t>
            </w:r>
            <w:r>
              <w:rPr>
                <w:rFonts w:hint="eastAsia" w:ascii="微软雅黑" w:hAnsi="微软雅黑" w:eastAsia="微软雅黑" w:cs="微软雅黑"/>
                <w:szCs w:val="21"/>
                <w:u w:val="single"/>
              </w:rPr>
              <w:t xml:space="preserve">  </w:t>
            </w:r>
          </w:p>
        </w:tc>
      </w:tr>
    </w:tbl>
    <w:p w14:paraId="453F5428"/>
    <w:p w14:paraId="39482677">
      <w:pPr>
        <w:spacing w:line="420" w:lineRule="exact"/>
        <w:rPr>
          <w:rFonts w:ascii="微软雅黑" w:hAnsi="微软雅黑" w:eastAsia="微软雅黑" w:cs="微软雅黑"/>
          <w:bCs/>
          <w:sz w:val="22"/>
        </w:rPr>
      </w:pPr>
      <w:r>
        <w:rPr>
          <w:rFonts w:hint="eastAsia" w:ascii="微软雅黑" w:hAnsi="微软雅黑" w:eastAsia="微软雅黑" w:cs="微软雅黑"/>
          <w:bCs/>
          <w:sz w:val="22"/>
        </w:rPr>
        <w:t xml:space="preserve">比价单位全称：（公章）     </w:t>
      </w:r>
    </w:p>
    <w:p w14:paraId="6FB65777">
      <w:pPr>
        <w:spacing w:line="420" w:lineRule="exact"/>
        <w:rPr>
          <w:rFonts w:ascii="微软雅黑" w:hAnsi="微软雅黑" w:eastAsia="微软雅黑" w:cs="微软雅黑"/>
          <w:b/>
          <w:sz w:val="24"/>
          <w:u w:val="single"/>
        </w:rPr>
      </w:pPr>
      <w:r>
        <w:rPr>
          <w:rFonts w:hint="eastAsia" w:ascii="微软雅黑" w:hAnsi="微软雅黑" w:eastAsia="微软雅黑" w:cs="微软雅黑"/>
          <w:bCs/>
          <w:sz w:val="22"/>
        </w:rPr>
        <w:t>法定代表人（</w:t>
      </w:r>
      <w:r>
        <w:rPr>
          <w:rFonts w:hint="eastAsia" w:ascii="微软雅黑" w:hAnsi="微软雅黑" w:eastAsia="微软雅黑" w:cs="微软雅黑"/>
          <w:sz w:val="22"/>
        </w:rPr>
        <w:t>或</w:t>
      </w:r>
      <w:r>
        <w:rPr>
          <w:rFonts w:hint="eastAsia" w:ascii="微软雅黑" w:hAnsi="微软雅黑" w:eastAsia="微软雅黑" w:cs="微软雅黑"/>
          <w:bCs/>
          <w:sz w:val="22"/>
        </w:rPr>
        <w:t>授权代表）：</w:t>
      </w:r>
      <w:r>
        <w:rPr>
          <w:rFonts w:hint="eastAsia" w:ascii="微软雅黑" w:hAnsi="微软雅黑" w:eastAsia="微软雅黑" w:cs="微软雅黑"/>
          <w:sz w:val="22"/>
        </w:rPr>
        <w:t>（签字或盖章）</w:t>
      </w:r>
      <w:r>
        <w:rPr>
          <w:rFonts w:hint="eastAsia" w:ascii="微软雅黑" w:hAnsi="微软雅黑" w:eastAsia="微软雅黑" w:cs="微软雅黑"/>
          <w:b/>
          <w:sz w:val="22"/>
          <w:u w:val="single"/>
        </w:rPr>
        <w:t xml:space="preserve">           </w:t>
      </w:r>
    </w:p>
    <w:p w14:paraId="3E1FB2CE">
      <w:pPr>
        <w:widowControl/>
        <w:jc w:val="left"/>
        <w:rPr>
          <w:rFonts w:ascii="微软雅黑" w:hAnsi="微软雅黑" w:eastAsia="微软雅黑" w:cs="微软雅黑"/>
          <w:kern w:val="0"/>
          <w:sz w:val="18"/>
          <w:szCs w:val="18"/>
        </w:rPr>
      </w:pPr>
    </w:p>
    <w:p w14:paraId="565EE2FA">
      <w:pPr>
        <w:widowControl/>
        <w:jc w:val="left"/>
        <w:rPr>
          <w:rFonts w:ascii="黑体" w:hAnsi="黑体" w:eastAsia="黑体" w:cs="黑体"/>
          <w:kern w:val="0"/>
          <w:sz w:val="18"/>
          <w:szCs w:val="18"/>
        </w:rPr>
      </w:pPr>
      <w:r>
        <w:rPr>
          <w:rFonts w:hint="eastAsia" w:ascii="黑体" w:hAnsi="黑体" w:eastAsia="黑体" w:cs="黑体"/>
          <w:kern w:val="0"/>
          <w:sz w:val="18"/>
          <w:szCs w:val="18"/>
        </w:rPr>
        <w:t>注： </w:t>
      </w:r>
    </w:p>
    <w:p w14:paraId="76B791DC">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kern w:val="0"/>
          <w:sz w:val="18"/>
          <w:szCs w:val="18"/>
        </w:rPr>
        <w:t>此表为表样，行数可自行添加，但表式不变。</w:t>
      </w:r>
    </w:p>
    <w:p w14:paraId="076E7621">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kern w:val="0"/>
          <w:sz w:val="18"/>
          <w:szCs w:val="18"/>
        </w:rPr>
        <w:t>相关安装调试费用、质保及人员培训、后续服务及其他所有费用由供应商自行计算填列。</w:t>
      </w:r>
    </w:p>
    <w:p w14:paraId="352A33FB">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kern w:val="0"/>
          <w:sz w:val="18"/>
          <w:szCs w:val="18"/>
        </w:rPr>
        <w:t>总价=单价*数量，数量由供应商自行计算并填列。</w:t>
      </w:r>
    </w:p>
    <w:p w14:paraId="5B5D2298">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sz w:val="18"/>
          <w:szCs w:val="18"/>
        </w:rPr>
        <w:t>比价价应包括但不限于完成该项目所有的费用：制造、加工、检验、包装、供货、运输、保险、装卸至现场、安装、调试、技术指导培训、质保期服务、税金及比价人认为需要的其他相关费用等；每一单项均应计算并填写单价和总价和其相应的单价分析表，并由法定代表人或授权委托代理人签署。比价单位未填单价或总价的项目，在实施后，采购单位将不予支付，并视为该项费用已包括在其它有价款的单价或总价内。</w:t>
      </w:r>
    </w:p>
    <w:p w14:paraId="5DFE4836"/>
    <w:p w14:paraId="37E37222">
      <w:pPr>
        <w:pStyle w:val="4"/>
        <w:spacing w:line="420" w:lineRule="exact"/>
        <w:jc w:val="center"/>
        <w:rPr>
          <w:rFonts w:ascii="微软雅黑" w:hAnsi="微软雅黑" w:eastAsia="微软雅黑" w:cs="微软雅黑"/>
          <w:sz w:val="28"/>
          <w:szCs w:val="28"/>
        </w:rPr>
      </w:pPr>
      <w:bookmarkStart w:id="3" w:name="_Toc11042"/>
      <w:bookmarkStart w:id="4" w:name="_Toc365968480"/>
      <w:r>
        <w:rPr>
          <w:rFonts w:ascii="微软雅黑" w:hAnsi="微软雅黑" w:eastAsia="微软雅黑" w:cs="微软雅黑"/>
          <w:sz w:val="28"/>
          <w:szCs w:val="28"/>
        </w:rPr>
        <w:br w:type="page"/>
      </w:r>
      <w:r>
        <w:rPr>
          <w:rFonts w:hint="eastAsia" w:ascii="微软雅黑" w:hAnsi="微软雅黑" w:eastAsia="微软雅黑" w:cs="微软雅黑"/>
          <w:sz w:val="28"/>
          <w:szCs w:val="28"/>
        </w:rPr>
        <w:t>4.技术要求响应表</w:t>
      </w:r>
      <w:bookmarkEnd w:id="3"/>
      <w:bookmarkEnd w:id="4"/>
    </w:p>
    <w:tbl>
      <w:tblPr>
        <w:tblStyle w:val="1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1"/>
        <w:gridCol w:w="2269"/>
        <w:gridCol w:w="2456"/>
        <w:gridCol w:w="1712"/>
        <w:gridCol w:w="1134"/>
      </w:tblGrid>
      <w:tr w14:paraId="12E489FF">
        <w:trPr>
          <w:trHeight w:val="643" w:hRule="atLeast"/>
        </w:trPr>
        <w:tc>
          <w:tcPr>
            <w:tcW w:w="901" w:type="dxa"/>
            <w:tcBorders>
              <w:top w:val="single" w:color="auto" w:sz="4" w:space="0"/>
              <w:left w:val="single" w:color="auto" w:sz="4" w:space="0"/>
              <w:bottom w:val="single" w:color="auto" w:sz="4" w:space="0"/>
              <w:right w:val="single" w:color="auto" w:sz="4" w:space="0"/>
            </w:tcBorders>
            <w:vAlign w:val="center"/>
          </w:tcPr>
          <w:p w14:paraId="072AE0D0">
            <w:pPr>
              <w:jc w:val="center"/>
              <w:rPr>
                <w:rFonts w:ascii="微软雅黑" w:hAnsi="微软雅黑" w:eastAsia="微软雅黑" w:cs="微软雅黑"/>
                <w:b/>
                <w:bCs/>
                <w:szCs w:val="21"/>
              </w:rPr>
            </w:pPr>
            <w:r>
              <w:rPr>
                <w:rFonts w:hint="eastAsia" w:ascii="微软雅黑" w:hAnsi="微软雅黑" w:eastAsia="微软雅黑" w:cs="微软雅黑"/>
                <w:b/>
                <w:bCs/>
                <w:szCs w:val="21"/>
              </w:rPr>
              <w:t>序号</w:t>
            </w:r>
          </w:p>
        </w:tc>
        <w:tc>
          <w:tcPr>
            <w:tcW w:w="2269" w:type="dxa"/>
            <w:tcBorders>
              <w:top w:val="single" w:color="auto" w:sz="4" w:space="0"/>
              <w:left w:val="single" w:color="auto" w:sz="4" w:space="0"/>
              <w:bottom w:val="single" w:color="auto" w:sz="4" w:space="0"/>
              <w:right w:val="single" w:color="auto" w:sz="4" w:space="0"/>
            </w:tcBorders>
            <w:vAlign w:val="center"/>
          </w:tcPr>
          <w:p w14:paraId="6F245805">
            <w:pPr>
              <w:jc w:val="center"/>
              <w:rPr>
                <w:rFonts w:ascii="微软雅黑" w:hAnsi="微软雅黑" w:eastAsia="微软雅黑" w:cs="微软雅黑"/>
                <w:b/>
                <w:bCs/>
                <w:szCs w:val="21"/>
              </w:rPr>
            </w:pPr>
            <w:r>
              <w:rPr>
                <w:rFonts w:hint="eastAsia" w:ascii="微软雅黑" w:hAnsi="微软雅黑" w:eastAsia="微软雅黑" w:cs="微软雅黑"/>
                <w:b/>
                <w:bCs/>
                <w:szCs w:val="21"/>
              </w:rPr>
              <w:t>项目</w:t>
            </w:r>
          </w:p>
        </w:tc>
        <w:tc>
          <w:tcPr>
            <w:tcW w:w="2456" w:type="dxa"/>
            <w:tcBorders>
              <w:top w:val="single" w:color="auto" w:sz="4" w:space="0"/>
              <w:left w:val="single" w:color="auto" w:sz="4" w:space="0"/>
              <w:bottom w:val="single" w:color="auto" w:sz="4" w:space="0"/>
              <w:right w:val="single" w:color="auto" w:sz="4" w:space="0"/>
            </w:tcBorders>
            <w:vAlign w:val="center"/>
          </w:tcPr>
          <w:p w14:paraId="61D16FA4">
            <w:pPr>
              <w:jc w:val="center"/>
              <w:rPr>
                <w:rFonts w:ascii="微软雅黑" w:hAnsi="微软雅黑" w:eastAsia="微软雅黑" w:cs="微软雅黑"/>
                <w:b/>
                <w:bCs/>
                <w:szCs w:val="21"/>
              </w:rPr>
            </w:pPr>
            <w:r>
              <w:rPr>
                <w:rFonts w:hint="eastAsia" w:ascii="微软雅黑" w:hAnsi="微软雅黑" w:eastAsia="微软雅黑" w:cs="微软雅黑"/>
                <w:b/>
                <w:bCs/>
                <w:szCs w:val="21"/>
              </w:rPr>
              <w:t>原技术方案条款描述</w:t>
            </w:r>
          </w:p>
        </w:tc>
        <w:tc>
          <w:tcPr>
            <w:tcW w:w="1712" w:type="dxa"/>
            <w:tcBorders>
              <w:top w:val="single" w:color="auto" w:sz="4" w:space="0"/>
              <w:left w:val="single" w:color="auto" w:sz="4" w:space="0"/>
              <w:bottom w:val="single" w:color="auto" w:sz="4" w:space="0"/>
              <w:right w:val="single" w:color="auto" w:sz="4" w:space="0"/>
            </w:tcBorders>
            <w:vAlign w:val="center"/>
          </w:tcPr>
          <w:p w14:paraId="5D6D6F0E">
            <w:pPr>
              <w:spacing w:line="400" w:lineRule="exact"/>
              <w:jc w:val="center"/>
              <w:rPr>
                <w:rFonts w:ascii="微软雅黑" w:hAnsi="微软雅黑" w:eastAsia="微软雅黑" w:cs="微软雅黑"/>
                <w:b/>
                <w:bCs/>
                <w:szCs w:val="21"/>
              </w:rPr>
            </w:pPr>
            <w:r>
              <w:rPr>
                <w:rFonts w:hint="eastAsia" w:ascii="微软雅黑" w:hAnsi="微软雅黑" w:eastAsia="微软雅黑" w:cs="微软雅黑"/>
                <w:b/>
                <w:bCs/>
                <w:szCs w:val="21"/>
              </w:rPr>
              <w:t>响应供应商的承诺或说明</w:t>
            </w:r>
          </w:p>
        </w:tc>
        <w:tc>
          <w:tcPr>
            <w:tcW w:w="1134" w:type="dxa"/>
            <w:tcBorders>
              <w:top w:val="single" w:color="auto" w:sz="4" w:space="0"/>
              <w:left w:val="single" w:color="auto" w:sz="4" w:space="0"/>
              <w:bottom w:val="single" w:color="auto" w:sz="4" w:space="0"/>
              <w:right w:val="single" w:color="auto" w:sz="4" w:space="0"/>
            </w:tcBorders>
            <w:vAlign w:val="center"/>
          </w:tcPr>
          <w:p w14:paraId="24455FBD">
            <w:pPr>
              <w:spacing w:line="400" w:lineRule="exact"/>
              <w:jc w:val="center"/>
              <w:rPr>
                <w:rFonts w:ascii="微软雅黑" w:hAnsi="微软雅黑" w:eastAsia="微软雅黑" w:cs="微软雅黑"/>
                <w:b/>
                <w:bCs/>
                <w:szCs w:val="21"/>
              </w:rPr>
            </w:pPr>
            <w:r>
              <w:rPr>
                <w:rFonts w:hint="eastAsia" w:ascii="微软雅黑" w:hAnsi="微软雅黑" w:eastAsia="微软雅黑" w:cs="微软雅黑"/>
                <w:b/>
                <w:bCs/>
                <w:szCs w:val="21"/>
              </w:rPr>
              <w:t>偏离</w:t>
            </w:r>
          </w:p>
          <w:p w14:paraId="0024F8F4">
            <w:pPr>
              <w:spacing w:line="400" w:lineRule="exact"/>
              <w:jc w:val="center"/>
              <w:rPr>
                <w:rFonts w:ascii="微软雅黑" w:hAnsi="微软雅黑" w:eastAsia="微软雅黑" w:cs="微软雅黑"/>
                <w:b/>
                <w:bCs/>
                <w:szCs w:val="21"/>
              </w:rPr>
            </w:pPr>
            <w:r>
              <w:rPr>
                <w:rFonts w:hint="eastAsia" w:ascii="微软雅黑" w:hAnsi="微软雅黑" w:eastAsia="微软雅黑" w:cs="微软雅黑"/>
                <w:b/>
                <w:bCs/>
                <w:szCs w:val="21"/>
              </w:rPr>
              <w:t>情况</w:t>
            </w:r>
          </w:p>
        </w:tc>
      </w:tr>
      <w:tr w14:paraId="7B18A935">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5B64C215">
            <w:pPr>
              <w:jc w:val="center"/>
              <w:rPr>
                <w:rFonts w:ascii="微软雅黑" w:hAnsi="微软雅黑" w:eastAsia="微软雅黑" w:cs="微软雅黑"/>
                <w:szCs w:val="21"/>
              </w:rPr>
            </w:pPr>
            <w:r>
              <w:rPr>
                <w:rFonts w:hint="eastAsia" w:ascii="微软雅黑" w:hAnsi="微软雅黑" w:eastAsia="微软雅黑" w:cs="微软雅黑"/>
                <w:szCs w:val="21"/>
              </w:rPr>
              <w:t>1</w:t>
            </w:r>
          </w:p>
        </w:tc>
        <w:tc>
          <w:tcPr>
            <w:tcW w:w="2269" w:type="dxa"/>
            <w:tcBorders>
              <w:top w:val="single" w:color="auto" w:sz="4" w:space="0"/>
              <w:left w:val="single" w:color="auto" w:sz="4" w:space="0"/>
              <w:bottom w:val="single" w:color="auto" w:sz="4" w:space="0"/>
              <w:right w:val="single" w:color="auto" w:sz="4" w:space="0"/>
            </w:tcBorders>
            <w:vAlign w:val="center"/>
          </w:tcPr>
          <w:p w14:paraId="2B5D2D37">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4D7C4372">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7DC5B637">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944736B">
            <w:pPr>
              <w:rPr>
                <w:rFonts w:ascii="微软雅黑" w:hAnsi="微软雅黑" w:eastAsia="微软雅黑" w:cs="微软雅黑"/>
                <w:szCs w:val="21"/>
              </w:rPr>
            </w:pPr>
          </w:p>
        </w:tc>
      </w:tr>
      <w:tr w14:paraId="2EC0FCCA">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11428BD8">
            <w:pPr>
              <w:jc w:val="center"/>
              <w:rPr>
                <w:rFonts w:ascii="微软雅黑" w:hAnsi="微软雅黑" w:eastAsia="微软雅黑" w:cs="微软雅黑"/>
                <w:szCs w:val="21"/>
              </w:rPr>
            </w:pPr>
            <w:r>
              <w:rPr>
                <w:rFonts w:hint="eastAsia" w:ascii="微软雅黑" w:hAnsi="微软雅黑" w:eastAsia="微软雅黑" w:cs="微软雅黑"/>
                <w:szCs w:val="21"/>
              </w:rPr>
              <w:t>2</w:t>
            </w:r>
          </w:p>
        </w:tc>
        <w:tc>
          <w:tcPr>
            <w:tcW w:w="2269" w:type="dxa"/>
            <w:tcBorders>
              <w:top w:val="single" w:color="auto" w:sz="4" w:space="0"/>
              <w:left w:val="single" w:color="auto" w:sz="4" w:space="0"/>
              <w:bottom w:val="single" w:color="auto" w:sz="4" w:space="0"/>
              <w:right w:val="single" w:color="auto" w:sz="4" w:space="0"/>
            </w:tcBorders>
            <w:vAlign w:val="center"/>
          </w:tcPr>
          <w:p w14:paraId="2E32E3D5">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3E929545">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33F4153E">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8F09A64">
            <w:pPr>
              <w:rPr>
                <w:rFonts w:ascii="微软雅黑" w:hAnsi="微软雅黑" w:eastAsia="微软雅黑" w:cs="微软雅黑"/>
                <w:szCs w:val="21"/>
              </w:rPr>
            </w:pPr>
          </w:p>
        </w:tc>
      </w:tr>
      <w:tr w14:paraId="0C6899EA">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29C95CD7">
            <w:pPr>
              <w:jc w:val="center"/>
              <w:rPr>
                <w:rFonts w:ascii="微软雅黑" w:hAnsi="微软雅黑" w:eastAsia="微软雅黑" w:cs="微软雅黑"/>
                <w:szCs w:val="21"/>
              </w:rPr>
            </w:pPr>
            <w:r>
              <w:rPr>
                <w:rFonts w:hint="eastAsia" w:ascii="微软雅黑" w:hAnsi="微软雅黑" w:eastAsia="微软雅黑" w:cs="微软雅黑"/>
                <w:szCs w:val="21"/>
              </w:rPr>
              <w:t>3</w:t>
            </w:r>
          </w:p>
        </w:tc>
        <w:tc>
          <w:tcPr>
            <w:tcW w:w="2269" w:type="dxa"/>
            <w:tcBorders>
              <w:top w:val="single" w:color="auto" w:sz="4" w:space="0"/>
              <w:left w:val="single" w:color="auto" w:sz="4" w:space="0"/>
              <w:bottom w:val="single" w:color="auto" w:sz="4" w:space="0"/>
              <w:right w:val="single" w:color="auto" w:sz="4" w:space="0"/>
            </w:tcBorders>
            <w:vAlign w:val="center"/>
          </w:tcPr>
          <w:p w14:paraId="41E8C630">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172235F6">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2389BE9D">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E0CB98A">
            <w:pPr>
              <w:rPr>
                <w:rFonts w:ascii="微软雅黑" w:hAnsi="微软雅黑" w:eastAsia="微软雅黑" w:cs="微软雅黑"/>
                <w:szCs w:val="21"/>
              </w:rPr>
            </w:pPr>
          </w:p>
        </w:tc>
      </w:tr>
      <w:tr w14:paraId="3A0975E8">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530D7380">
            <w:pPr>
              <w:jc w:val="center"/>
              <w:rPr>
                <w:rFonts w:ascii="微软雅黑" w:hAnsi="微软雅黑" w:eastAsia="微软雅黑" w:cs="微软雅黑"/>
                <w:szCs w:val="21"/>
              </w:rPr>
            </w:pPr>
            <w:r>
              <w:rPr>
                <w:rFonts w:hint="eastAsia" w:ascii="微软雅黑" w:hAnsi="微软雅黑" w:eastAsia="微软雅黑" w:cs="微软雅黑"/>
                <w:szCs w:val="21"/>
              </w:rPr>
              <w:t>4</w:t>
            </w:r>
          </w:p>
        </w:tc>
        <w:tc>
          <w:tcPr>
            <w:tcW w:w="2269" w:type="dxa"/>
            <w:tcBorders>
              <w:top w:val="single" w:color="auto" w:sz="4" w:space="0"/>
              <w:left w:val="single" w:color="auto" w:sz="4" w:space="0"/>
              <w:bottom w:val="single" w:color="auto" w:sz="4" w:space="0"/>
              <w:right w:val="single" w:color="auto" w:sz="4" w:space="0"/>
            </w:tcBorders>
            <w:vAlign w:val="center"/>
          </w:tcPr>
          <w:p w14:paraId="7D0E7B0B">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2AA7AE9D">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28DE672E">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7ACE38F">
            <w:pPr>
              <w:rPr>
                <w:rFonts w:ascii="微软雅黑" w:hAnsi="微软雅黑" w:eastAsia="微软雅黑" w:cs="微软雅黑"/>
                <w:szCs w:val="21"/>
              </w:rPr>
            </w:pPr>
          </w:p>
        </w:tc>
      </w:tr>
      <w:tr w14:paraId="425884ED">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58F18647">
            <w:pPr>
              <w:jc w:val="center"/>
              <w:rPr>
                <w:rFonts w:ascii="微软雅黑" w:hAnsi="微软雅黑" w:eastAsia="微软雅黑" w:cs="微软雅黑"/>
                <w:szCs w:val="21"/>
              </w:rPr>
            </w:pPr>
            <w:r>
              <w:rPr>
                <w:rFonts w:hint="eastAsia" w:ascii="微软雅黑" w:hAnsi="微软雅黑" w:eastAsia="微软雅黑" w:cs="微软雅黑"/>
                <w:szCs w:val="21"/>
              </w:rPr>
              <w:t>5</w:t>
            </w:r>
          </w:p>
        </w:tc>
        <w:tc>
          <w:tcPr>
            <w:tcW w:w="2269" w:type="dxa"/>
            <w:tcBorders>
              <w:top w:val="single" w:color="auto" w:sz="4" w:space="0"/>
              <w:left w:val="single" w:color="auto" w:sz="4" w:space="0"/>
              <w:bottom w:val="single" w:color="auto" w:sz="4" w:space="0"/>
              <w:right w:val="single" w:color="auto" w:sz="4" w:space="0"/>
            </w:tcBorders>
            <w:vAlign w:val="center"/>
          </w:tcPr>
          <w:p w14:paraId="065987DC">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45459DC4">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39A6E486">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5FB1D83">
            <w:pPr>
              <w:rPr>
                <w:rFonts w:ascii="微软雅黑" w:hAnsi="微软雅黑" w:eastAsia="微软雅黑" w:cs="微软雅黑"/>
                <w:szCs w:val="21"/>
              </w:rPr>
            </w:pPr>
          </w:p>
        </w:tc>
      </w:tr>
      <w:tr w14:paraId="0725DE49">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6FC18B2C">
            <w:pPr>
              <w:jc w:val="center"/>
              <w:rPr>
                <w:rFonts w:ascii="微软雅黑" w:hAnsi="微软雅黑" w:eastAsia="微软雅黑" w:cs="微软雅黑"/>
                <w:szCs w:val="21"/>
              </w:rPr>
            </w:pPr>
            <w:r>
              <w:rPr>
                <w:rFonts w:hint="eastAsia" w:ascii="微软雅黑" w:hAnsi="微软雅黑" w:eastAsia="微软雅黑" w:cs="微软雅黑"/>
                <w:szCs w:val="21"/>
              </w:rPr>
              <w:t>……</w:t>
            </w:r>
          </w:p>
        </w:tc>
        <w:tc>
          <w:tcPr>
            <w:tcW w:w="2269" w:type="dxa"/>
            <w:tcBorders>
              <w:top w:val="single" w:color="auto" w:sz="4" w:space="0"/>
              <w:left w:val="single" w:color="auto" w:sz="4" w:space="0"/>
              <w:bottom w:val="single" w:color="auto" w:sz="4" w:space="0"/>
              <w:right w:val="single" w:color="auto" w:sz="4" w:space="0"/>
            </w:tcBorders>
            <w:vAlign w:val="center"/>
          </w:tcPr>
          <w:p w14:paraId="48140DF7">
            <w:pPr>
              <w:jc w:val="center"/>
              <w:rPr>
                <w:rFonts w:ascii="微软雅黑" w:hAnsi="微软雅黑" w:eastAsia="微软雅黑" w:cs="微软雅黑"/>
                <w:szCs w:val="21"/>
              </w:rPr>
            </w:pPr>
            <w:r>
              <w:rPr>
                <w:rFonts w:hint="eastAsia" w:ascii="微软雅黑" w:hAnsi="微软雅黑" w:eastAsia="微软雅黑" w:cs="微软雅黑"/>
                <w:szCs w:val="21"/>
              </w:rPr>
              <w:t>……</w:t>
            </w:r>
          </w:p>
        </w:tc>
        <w:tc>
          <w:tcPr>
            <w:tcW w:w="2456" w:type="dxa"/>
            <w:tcBorders>
              <w:top w:val="single" w:color="auto" w:sz="4" w:space="0"/>
              <w:left w:val="single" w:color="auto" w:sz="4" w:space="0"/>
              <w:bottom w:val="single" w:color="auto" w:sz="4" w:space="0"/>
              <w:right w:val="single" w:color="auto" w:sz="4" w:space="0"/>
            </w:tcBorders>
            <w:vAlign w:val="center"/>
          </w:tcPr>
          <w:p w14:paraId="1E3EB7A4">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250A5CE5">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28867EC">
            <w:pPr>
              <w:rPr>
                <w:rFonts w:ascii="微软雅黑" w:hAnsi="微软雅黑" w:eastAsia="微软雅黑" w:cs="微软雅黑"/>
                <w:szCs w:val="21"/>
              </w:rPr>
            </w:pPr>
          </w:p>
        </w:tc>
      </w:tr>
    </w:tbl>
    <w:p w14:paraId="0FF0FB19">
      <w:pPr>
        <w:jc w:val="right"/>
      </w:pPr>
    </w:p>
    <w:p w14:paraId="5E08CBAE">
      <w:pPr>
        <w:spacing w:line="420" w:lineRule="exact"/>
        <w:ind w:firstLine="110" w:firstLineChars="50"/>
        <w:rPr>
          <w:rFonts w:ascii="微软雅黑" w:hAnsi="微软雅黑" w:eastAsia="微软雅黑" w:cs="微软雅黑"/>
          <w:sz w:val="22"/>
        </w:rPr>
      </w:pPr>
      <w:r>
        <w:rPr>
          <w:rFonts w:hint="eastAsia" w:ascii="微软雅黑" w:hAnsi="微软雅黑" w:eastAsia="微软雅黑" w:cs="微软雅黑"/>
          <w:sz w:val="22"/>
        </w:rPr>
        <w:t xml:space="preserve">响应供应商全称（公章）：        </w:t>
      </w:r>
    </w:p>
    <w:p w14:paraId="60ED38FF">
      <w:pPr>
        <w:spacing w:line="420" w:lineRule="exact"/>
        <w:ind w:firstLine="110" w:firstLineChars="50"/>
      </w:pPr>
      <w:r>
        <w:rPr>
          <w:rFonts w:hint="eastAsia" w:ascii="微软雅黑" w:hAnsi="微软雅黑" w:eastAsia="微软雅黑" w:cs="微软雅黑"/>
          <w:sz w:val="22"/>
        </w:rPr>
        <w:t xml:space="preserve">法定代表人（或授权代表）（签字/盖章）： </w:t>
      </w:r>
      <w:r>
        <w:rPr>
          <w:rFonts w:hint="eastAsia"/>
        </w:rPr>
        <w:t xml:space="preserve">   </w:t>
      </w:r>
    </w:p>
    <w:p w14:paraId="017FAE88">
      <w:r>
        <w:rPr>
          <w:rFonts w:hint="eastAsia"/>
        </w:rPr>
        <w:t xml:space="preserve">                                                 </w:t>
      </w:r>
    </w:p>
    <w:p w14:paraId="0D813026">
      <w:pPr>
        <w:rPr>
          <w:rFonts w:ascii="宋体" w:hAnsi="宋体"/>
          <w:sz w:val="28"/>
          <w:szCs w:val="28"/>
        </w:rPr>
      </w:pPr>
    </w:p>
    <w:p w14:paraId="7483B6CE">
      <w:pPr>
        <w:pStyle w:val="6"/>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注：</w:t>
      </w:r>
    </w:p>
    <w:p w14:paraId="476BBF10">
      <w:pPr>
        <w:pStyle w:val="6"/>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（1）此表为表样，行数可自行添加，但表式不变。</w:t>
      </w:r>
    </w:p>
    <w:p w14:paraId="747EEDDA">
      <w:pPr>
        <w:pStyle w:val="6"/>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（2）比价单位根据系统方案添加的设备、材料等也请列出。</w:t>
      </w:r>
    </w:p>
    <w:p w14:paraId="6C278EB8">
      <w:pPr>
        <w:pStyle w:val="6"/>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（3）是否偏离用符号“+、=、-”分别表示正偏离、完全响应、负偏离。</w:t>
      </w:r>
    </w:p>
    <w:p w14:paraId="6A223627">
      <w:pPr>
        <w:pStyle w:val="6"/>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（4）比价单位对技术参数和功能出现正负偏离的条目列入上表，未列入上表的视为不响应</w:t>
      </w:r>
      <w:r>
        <w:rPr>
          <w:rFonts w:ascii="黑体" w:hAnsi="黑体" w:eastAsia="黑体" w:cs="黑体"/>
          <w:sz w:val="18"/>
          <w:szCs w:val="18"/>
        </w:rPr>
        <w:t>比价</w:t>
      </w:r>
      <w:r>
        <w:rPr>
          <w:rFonts w:hint="eastAsia" w:ascii="黑体" w:hAnsi="黑体" w:eastAsia="黑体" w:cs="黑体"/>
          <w:sz w:val="18"/>
          <w:szCs w:val="18"/>
        </w:rPr>
        <w:t>文件要求。比价单位必须根据所投货物、工程或服务的实际情况如实填写，评委会如发现有虚假描述的，该比价文件视为无效。</w:t>
      </w:r>
    </w:p>
    <w:p w14:paraId="1AA03A6D">
      <w:pPr>
        <w:pStyle w:val="6"/>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（5）若比价文件中出现技术参数和功能与此表表述不一致的，以此表为准。</w:t>
      </w:r>
    </w:p>
    <w:p w14:paraId="2F4755D7">
      <w:pPr>
        <w:spacing w:line="420" w:lineRule="exact"/>
        <w:ind w:left="426" w:hanging="426"/>
        <w:rPr>
          <w:rFonts w:ascii="微软雅黑" w:hAnsi="微软雅黑" w:eastAsia="微软雅黑" w:cs="微软雅黑"/>
          <w:szCs w:val="21"/>
        </w:rPr>
      </w:pPr>
    </w:p>
    <w:p w14:paraId="48755B6B">
      <w:pPr>
        <w:pStyle w:val="8"/>
        <w:ind w:left="1470" w:right="1470"/>
      </w:pPr>
    </w:p>
    <w:p w14:paraId="5752953E">
      <w:pPr>
        <w:pStyle w:val="9"/>
        <w:ind w:left="1260"/>
        <w:rPr>
          <w:rFonts w:ascii="微软雅黑" w:hAnsi="微软雅黑" w:eastAsia="微软雅黑" w:cs="微软雅黑"/>
          <w:szCs w:val="21"/>
        </w:rPr>
      </w:pPr>
    </w:p>
    <w:p w14:paraId="3A1A6D96">
      <w:pPr>
        <w:rPr>
          <w:rFonts w:ascii="微软雅黑" w:hAnsi="微软雅黑" w:eastAsia="微软雅黑" w:cs="微软雅黑"/>
          <w:szCs w:val="21"/>
        </w:rPr>
      </w:pPr>
    </w:p>
    <w:p w14:paraId="7FC3C9AB">
      <w:pPr>
        <w:pStyle w:val="4"/>
        <w:spacing w:line="420" w:lineRule="exact"/>
        <w:jc w:val="center"/>
        <w:rPr>
          <w:rFonts w:ascii="微软雅黑" w:hAnsi="微软雅黑" w:eastAsia="微软雅黑" w:cs="微软雅黑"/>
          <w:sz w:val="28"/>
          <w:szCs w:val="28"/>
        </w:rPr>
      </w:pPr>
      <w:bookmarkStart w:id="5" w:name="_Toc3335"/>
      <w:r>
        <w:rPr>
          <w:rFonts w:hint="eastAsia" w:ascii="微软雅黑" w:hAnsi="微软雅黑" w:eastAsia="微软雅黑" w:cs="微软雅黑"/>
          <w:sz w:val="28"/>
          <w:szCs w:val="28"/>
        </w:rPr>
        <w:t>5.法人授权委托书</w:t>
      </w:r>
      <w:bookmarkEnd w:id="5"/>
    </w:p>
    <w:p w14:paraId="119AAA48">
      <w:pPr>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江苏大学附属医院：</w:t>
      </w:r>
    </w:p>
    <w:p w14:paraId="085F1C26">
      <w:pPr>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本授权书宣告：</w:t>
      </w:r>
    </w:p>
    <w:p w14:paraId="1DFB6CD2">
      <w:pPr>
        <w:snapToGrid w:val="0"/>
        <w:spacing w:line="420" w:lineRule="exact"/>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委托单位：</w:t>
      </w:r>
      <w:r>
        <w:rPr>
          <w:rFonts w:hint="eastAsia" w:ascii="微软雅黑" w:hAnsi="微软雅黑" w:eastAsia="微软雅黑" w:cs="微软雅黑"/>
          <w:color w:val="000000"/>
          <w:szCs w:val="21"/>
          <w:u w:val="single"/>
        </w:rPr>
        <w:t xml:space="preserve">                                                                        </w:t>
      </w:r>
    </w:p>
    <w:p w14:paraId="2BB5A87D">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地    址：</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 xml:space="preserve"> 法定代表人：</w:t>
      </w:r>
      <w:r>
        <w:rPr>
          <w:rFonts w:hint="eastAsia" w:ascii="微软雅黑" w:hAnsi="微软雅黑" w:eastAsia="微软雅黑" w:cs="微软雅黑"/>
          <w:color w:val="000000"/>
          <w:szCs w:val="21"/>
          <w:u w:val="single"/>
        </w:rPr>
        <w:t xml:space="preserve">                  </w:t>
      </w:r>
    </w:p>
    <w:p w14:paraId="76D64A46">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受托人：姓名</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性别：</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 xml:space="preserve"> 出生日期：</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年</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日</w:t>
      </w:r>
    </w:p>
    <w:p w14:paraId="556F90CF">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所在单位：</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职务</w:t>
      </w:r>
      <w:r>
        <w:rPr>
          <w:rFonts w:hint="eastAsia" w:ascii="微软雅黑" w:hAnsi="微软雅黑" w:eastAsia="微软雅黑" w:cs="微软雅黑"/>
          <w:color w:val="000000"/>
          <w:szCs w:val="21"/>
          <w:u w:val="single"/>
        </w:rPr>
        <w:t xml:space="preserve">：           </w:t>
      </w:r>
    </w:p>
    <w:p w14:paraId="1DC8CFBE">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身 份 证：</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联系方式</w:t>
      </w:r>
      <w:r>
        <w:rPr>
          <w:rFonts w:hint="eastAsia" w:ascii="微软雅黑" w:hAnsi="微软雅黑" w:eastAsia="微软雅黑" w:cs="微软雅黑"/>
          <w:color w:val="000000"/>
          <w:szCs w:val="21"/>
          <w:u w:val="single"/>
        </w:rPr>
        <w:t xml:space="preserve">:  </w:t>
      </w:r>
    </w:p>
    <w:p w14:paraId="17302D31">
      <w:pPr>
        <w:snapToGrid w:val="0"/>
        <w:spacing w:line="420" w:lineRule="exact"/>
        <w:ind w:firstLine="420" w:firstLineChars="200"/>
        <w:rPr>
          <w:rFonts w:ascii="微软雅黑" w:hAnsi="微软雅黑" w:eastAsia="微软雅黑" w:cs="微软雅黑"/>
          <w:color w:val="000000"/>
          <w:szCs w:val="21"/>
        </w:rPr>
      </w:pPr>
      <w:r>
        <w:rPr>
          <w:rFonts w:hint="eastAsia" w:ascii="微软雅黑" w:hAnsi="微软雅黑" w:eastAsia="微软雅黑" w:cs="微软雅黑"/>
          <w:color w:val="000000"/>
          <w:szCs w:val="21"/>
        </w:rPr>
        <w:t>兹委托受托人</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合法地代表我单位参加江苏大学组织的项目名称：</w:t>
      </w:r>
      <w:r>
        <w:rPr>
          <w:rFonts w:hint="eastAsia" w:ascii="微软雅黑" w:hAnsi="微软雅黑" w:eastAsia="微软雅黑" w:cs="微软雅黑"/>
          <w:color w:val="000000"/>
          <w:szCs w:val="21"/>
          <w:u w:val="single"/>
        </w:rPr>
        <w:t xml:space="preserve">XX                    </w:t>
      </w:r>
      <w:r>
        <w:rPr>
          <w:rFonts w:hint="eastAsia" w:ascii="微软雅黑" w:hAnsi="微软雅黑" w:eastAsia="微软雅黑" w:cs="微软雅黑"/>
          <w:szCs w:val="21"/>
        </w:rPr>
        <w:t>的采</w:t>
      </w:r>
      <w:r>
        <w:rPr>
          <w:rFonts w:hint="eastAsia" w:ascii="微软雅黑" w:hAnsi="微软雅黑" w:eastAsia="微软雅黑" w:cs="微软雅黑"/>
          <w:color w:val="000000"/>
          <w:szCs w:val="21"/>
        </w:rPr>
        <w:t>购活动，受托人有权在该比价活动中，以我单位的名义签署比价书和比价文件。</w:t>
      </w:r>
    </w:p>
    <w:p w14:paraId="3D62AE45">
      <w:pPr>
        <w:snapToGrid w:val="0"/>
        <w:spacing w:line="420" w:lineRule="exact"/>
        <w:ind w:firstLine="420" w:firstLineChars="200"/>
        <w:rPr>
          <w:rFonts w:ascii="微软雅黑" w:hAnsi="微软雅黑" w:eastAsia="微软雅黑" w:cs="微软雅黑"/>
          <w:color w:val="000000"/>
          <w:szCs w:val="21"/>
        </w:rPr>
      </w:pPr>
      <w:r>
        <w:rPr>
          <w:rFonts w:hint="eastAsia" w:ascii="微软雅黑" w:hAnsi="微软雅黑" w:eastAsia="微软雅黑" w:cs="微软雅黑"/>
          <w:color w:val="000000"/>
          <w:szCs w:val="21"/>
        </w:rPr>
        <w:t>受托人在办理上述事宜过程中以其自己的名义所签署的所有文件我均予以承认。受托人无转委托权。</w:t>
      </w:r>
    </w:p>
    <w:p w14:paraId="7C1E0378">
      <w:pPr>
        <w:snapToGrid w:val="0"/>
        <w:spacing w:line="420" w:lineRule="exact"/>
        <w:ind w:firstLine="420" w:firstLineChars="200"/>
        <w:rPr>
          <w:rFonts w:ascii="微软雅黑" w:hAnsi="微软雅黑" w:eastAsia="微软雅黑" w:cs="微软雅黑"/>
          <w:color w:val="000000"/>
          <w:szCs w:val="21"/>
        </w:rPr>
      </w:pPr>
      <w:r>
        <w:rPr>
          <w:rFonts w:hint="eastAsia" w:ascii="微软雅黑" w:hAnsi="微软雅黑" w:eastAsia="微软雅黑" w:cs="微软雅黑"/>
          <w:color w:val="000000"/>
          <w:szCs w:val="21"/>
        </w:rPr>
        <w:t>委托期限：至上述事宜处理完毕止。</w:t>
      </w:r>
    </w:p>
    <w:p w14:paraId="3A391F3B">
      <w:pPr>
        <w:spacing w:line="420" w:lineRule="exact"/>
        <w:rPr>
          <w:rFonts w:ascii="微软雅黑" w:hAnsi="微软雅黑" w:eastAsia="微软雅黑" w:cs="微软雅黑"/>
          <w:b/>
          <w:bCs/>
          <w:color w:val="000000"/>
          <w:kern w:val="0"/>
          <w:szCs w:val="21"/>
        </w:rPr>
      </w:pPr>
      <w:r>
        <w:rPr>
          <w:sz w:val="24"/>
          <w:szCs w:val="22"/>
        </w:rPr>
        <mc:AlternateContent>
          <mc:Choice Requires="wps">
            <w:drawing>
              <wp:anchor distT="0" distB="0" distL="114300" distR="114300" simplePos="0" relativeHeight="251660288" behindDoc="0" locked="0" layoutInCell="1" allowOverlap="1">
                <wp:simplePos x="0" y="0"/>
                <wp:positionH relativeFrom="column">
                  <wp:posOffset>2941955</wp:posOffset>
                </wp:positionH>
                <wp:positionV relativeFrom="paragraph">
                  <wp:posOffset>158750</wp:posOffset>
                </wp:positionV>
                <wp:extent cx="2296795" cy="1462405"/>
                <wp:effectExtent l="0" t="0" r="27305" b="23495"/>
                <wp:wrapNone/>
                <wp:docPr id="2" name="文本框 28"/>
                <wp:cNvGraphicFramePr/>
                <a:graphic xmlns:a="http://schemas.openxmlformats.org/drawingml/2006/main">
                  <a:graphicData uri="http://schemas.microsoft.com/office/word/2010/wordprocessingShape">
                    <wps:wsp>
                      <wps:cNvSpPr txBox="1">
                        <a:spLocks noChangeArrowheads="1"/>
                      </wps:cNvSpPr>
                      <wps:spPr bwMode="auto">
                        <a:xfrm>
                          <a:off x="0" y="0"/>
                          <a:ext cx="2296795" cy="1462405"/>
                        </a:xfrm>
                        <a:prstGeom prst="rect">
                          <a:avLst/>
                        </a:prstGeom>
                        <a:solidFill>
                          <a:srgbClr val="FFFFFF"/>
                        </a:solidFill>
                        <a:ln w="9525">
                          <a:solidFill>
                            <a:srgbClr val="000000"/>
                          </a:solidFill>
                          <a:miter lim="800000"/>
                        </a:ln>
                      </wps:spPr>
                      <wps:txbx>
                        <w:txbxContent>
                          <w:p w14:paraId="588D3635">
                            <w:pPr>
                              <w:spacing w:line="420" w:lineRule="exact"/>
                              <w:ind w:firstLine="420" w:firstLineChars="200"/>
                              <w:rPr>
                                <w:rFonts w:ascii="微软雅黑" w:hAnsi="微软雅黑" w:eastAsia="微软雅黑" w:cs="微软雅黑"/>
                                <w:b/>
                                <w:bCs/>
                                <w:color w:val="000000"/>
                                <w:kern w:val="0"/>
                                <w:szCs w:val="21"/>
                              </w:rPr>
                            </w:pPr>
                          </w:p>
                          <w:p w14:paraId="2AAB3A62">
                            <w:pPr>
                              <w:spacing w:line="420" w:lineRule="exact"/>
                              <w:ind w:firstLine="420" w:firstLineChars="200"/>
                              <w:rPr>
                                <w:rFonts w:ascii="微软雅黑" w:hAnsi="微软雅黑" w:eastAsia="微软雅黑" w:cs="微软雅黑"/>
                                <w:b/>
                                <w:bCs/>
                                <w:color w:val="000000"/>
                                <w:kern w:val="0"/>
                                <w:szCs w:val="21"/>
                              </w:rPr>
                            </w:pPr>
                          </w:p>
                          <w:p w14:paraId="670DDFA3">
                            <w:pPr>
                              <w:spacing w:line="420" w:lineRule="exact"/>
                              <w:ind w:firstLine="420" w:firstLineChars="200"/>
                              <w:rPr>
                                <w:rFonts w:ascii="微软雅黑" w:hAnsi="微软雅黑" w:eastAsia="微软雅黑" w:cs="微软雅黑"/>
                                <w:b/>
                                <w:bCs/>
                                <w:color w:val="000000"/>
                                <w:kern w:val="0"/>
                                <w:szCs w:val="21"/>
                              </w:rPr>
                            </w:pPr>
                            <w:r>
                              <w:rPr>
                                <w:rFonts w:hint="eastAsia" w:ascii="微软雅黑" w:hAnsi="微软雅黑" w:eastAsia="微软雅黑" w:cs="微软雅黑"/>
                                <w:b/>
                                <w:bCs/>
                                <w:color w:val="000000"/>
                                <w:kern w:val="0"/>
                                <w:szCs w:val="21"/>
                              </w:rPr>
                              <w:t>授权代表身份证复印件</w:t>
                            </w:r>
                          </w:p>
                          <w:p w14:paraId="391B37F9">
                            <w:pPr>
                              <w:jc w:val="center"/>
                            </w:pPr>
                          </w:p>
                        </w:txbxContent>
                      </wps:txbx>
                      <wps:bodyPr rot="0" vert="horz" wrap="square" lIns="91440" tIns="45720" rIns="91440" bIns="45720" anchor="t" anchorCtr="0" upright="1">
                        <a:noAutofit/>
                      </wps:bodyPr>
                    </wps:wsp>
                  </a:graphicData>
                </a:graphic>
              </wp:anchor>
            </w:drawing>
          </mc:Choice>
          <mc:Fallback>
            <w:pict>
              <v:shape id="文本框 28" o:spid="_x0000_s1026" o:spt="202" type="#_x0000_t202" style="position:absolute;left:0pt;margin-left:231.65pt;margin-top:12.5pt;height:115.15pt;width:180.85pt;z-index:251660288;mso-width-relative:page;mso-height-relative:page;" fillcolor="#FFFFFF" filled="t" stroked="t" coordsize="21600,21600" o:gfxdata="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FeNnnZAAAACgEAAA8AAAAAAAAAAQAgAAAA&#10;IgAAAGRycy9kb3ducmV2LnhtbFBLAQIUABQAAAAIAIdO4kD+sJf2QwIAAIkEAAAOAAAAAAAAAAEA&#10;IAAAACgBAABkcnMvZTJvRG9jLnhtbFBLBQYAAAAABgAGAFkBAADdBQAAAAA=&#10;">
                <v:fill on="t" focussize="0,0"/>
                <v:stroke color="#000000" miterlimit="8" joinstyle="miter"/>
                <v:imagedata o:title=""/>
                <o:lock v:ext="edit" aspectratio="f"/>
                <v:textbox>
                  <w:txbxContent>
                    <w:p w14:paraId="588D3635">
                      <w:pPr>
                        <w:spacing w:line="420" w:lineRule="exact"/>
                        <w:ind w:firstLine="420" w:firstLineChars="200"/>
                        <w:rPr>
                          <w:rFonts w:ascii="微软雅黑" w:hAnsi="微软雅黑" w:eastAsia="微软雅黑" w:cs="微软雅黑"/>
                          <w:b/>
                          <w:bCs/>
                          <w:color w:val="000000"/>
                          <w:kern w:val="0"/>
                          <w:szCs w:val="21"/>
                        </w:rPr>
                      </w:pPr>
                    </w:p>
                    <w:p w14:paraId="2AAB3A62">
                      <w:pPr>
                        <w:spacing w:line="420" w:lineRule="exact"/>
                        <w:ind w:firstLine="420" w:firstLineChars="200"/>
                        <w:rPr>
                          <w:rFonts w:ascii="微软雅黑" w:hAnsi="微软雅黑" w:eastAsia="微软雅黑" w:cs="微软雅黑"/>
                          <w:b/>
                          <w:bCs/>
                          <w:color w:val="000000"/>
                          <w:kern w:val="0"/>
                          <w:szCs w:val="21"/>
                        </w:rPr>
                      </w:pPr>
                    </w:p>
                    <w:p w14:paraId="670DDFA3">
                      <w:pPr>
                        <w:spacing w:line="420" w:lineRule="exact"/>
                        <w:ind w:firstLine="420" w:firstLineChars="200"/>
                        <w:rPr>
                          <w:rFonts w:ascii="微软雅黑" w:hAnsi="微软雅黑" w:eastAsia="微软雅黑" w:cs="微软雅黑"/>
                          <w:b/>
                          <w:bCs/>
                          <w:color w:val="000000"/>
                          <w:kern w:val="0"/>
                          <w:szCs w:val="21"/>
                        </w:rPr>
                      </w:pPr>
                      <w:r>
                        <w:rPr>
                          <w:rFonts w:hint="eastAsia" w:ascii="微软雅黑" w:hAnsi="微软雅黑" w:eastAsia="微软雅黑" w:cs="微软雅黑"/>
                          <w:b/>
                          <w:bCs/>
                          <w:color w:val="000000"/>
                          <w:kern w:val="0"/>
                          <w:szCs w:val="21"/>
                        </w:rPr>
                        <w:t>授权代表身份证复印件</w:t>
                      </w:r>
                    </w:p>
                    <w:p w14:paraId="391B37F9">
                      <w:pPr>
                        <w:jc w:val="center"/>
                      </w:pPr>
                    </w:p>
                  </w:txbxContent>
                </v:textbox>
              </v:shape>
            </w:pict>
          </mc:Fallback>
        </mc:AlternateContent>
      </w:r>
      <w:r>
        <w:rPr>
          <w:sz w:val="24"/>
          <w:szCs w:val="22"/>
        </w:rPr>
        <mc:AlternateContent>
          <mc:Choice Requires="wps">
            <w:drawing>
              <wp:anchor distT="0" distB="0" distL="114300" distR="114300" simplePos="0" relativeHeight="251659264" behindDoc="0" locked="0" layoutInCell="1" allowOverlap="1">
                <wp:simplePos x="0" y="0"/>
                <wp:positionH relativeFrom="column">
                  <wp:posOffset>344170</wp:posOffset>
                </wp:positionH>
                <wp:positionV relativeFrom="paragraph">
                  <wp:posOffset>165100</wp:posOffset>
                </wp:positionV>
                <wp:extent cx="2296795" cy="1452245"/>
                <wp:effectExtent l="0" t="0" r="27305" b="14605"/>
                <wp:wrapNone/>
                <wp:docPr id="1" name="文本框 27"/>
                <wp:cNvGraphicFramePr/>
                <a:graphic xmlns:a="http://schemas.openxmlformats.org/drawingml/2006/main">
                  <a:graphicData uri="http://schemas.microsoft.com/office/word/2010/wordprocessingShape">
                    <wps:wsp>
                      <wps:cNvSpPr txBox="1">
                        <a:spLocks noChangeArrowheads="1"/>
                      </wps:cNvSpPr>
                      <wps:spPr bwMode="auto">
                        <a:xfrm>
                          <a:off x="0" y="0"/>
                          <a:ext cx="2296795" cy="1452245"/>
                        </a:xfrm>
                        <a:prstGeom prst="rect">
                          <a:avLst/>
                        </a:prstGeom>
                        <a:solidFill>
                          <a:srgbClr val="FFFFFF"/>
                        </a:solidFill>
                        <a:ln w="9525">
                          <a:solidFill>
                            <a:srgbClr val="000000"/>
                          </a:solidFill>
                          <a:miter lim="800000"/>
                        </a:ln>
                      </wps:spPr>
                      <wps:txbx>
                        <w:txbxContent>
                          <w:p w14:paraId="5A324A03">
                            <w:pPr>
                              <w:jc w:val="center"/>
                              <w:rPr>
                                <w:rFonts w:ascii="微软雅黑" w:hAnsi="微软雅黑" w:eastAsia="微软雅黑" w:cs="微软雅黑"/>
                                <w:b/>
                                <w:bCs/>
                                <w:kern w:val="0"/>
                                <w:sz w:val="24"/>
                              </w:rPr>
                            </w:pPr>
                          </w:p>
                          <w:p w14:paraId="7B3F570F">
                            <w:pPr>
                              <w:jc w:val="center"/>
                              <w:rPr>
                                <w:szCs w:val="21"/>
                              </w:rPr>
                            </w:pPr>
                            <w:r>
                              <w:rPr>
                                <w:rFonts w:hint="eastAsia" w:ascii="微软雅黑" w:hAnsi="微软雅黑" w:eastAsia="微软雅黑" w:cs="微软雅黑"/>
                                <w:b/>
                                <w:bCs/>
                                <w:kern w:val="0"/>
                                <w:szCs w:val="21"/>
                              </w:rPr>
                              <w:t>法定代表人身份证复印件</w:t>
                            </w:r>
                          </w:p>
                        </w:txbxContent>
                      </wps:txbx>
                      <wps:bodyPr rot="0" vert="horz" wrap="square" lIns="91440" tIns="45720" rIns="91440" bIns="45720" anchor="t" anchorCtr="0" upright="1">
                        <a:noAutofit/>
                      </wps:bodyPr>
                    </wps:wsp>
                  </a:graphicData>
                </a:graphic>
              </wp:anchor>
            </w:drawing>
          </mc:Choice>
          <mc:Fallback>
            <w:pict>
              <v:shape id="文本框 27" o:spid="_x0000_s1026" o:spt="202" type="#_x0000_t202" style="position:absolute;left:0pt;margin-left:27.1pt;margin-top:13pt;height:114.35pt;width:180.85pt;z-index:251659264;mso-width-relative:page;mso-height-relative:page;" fillcolor="#FFFFFF" filled="t" stroked="t" coordsize="21600,21600" o:gfxdata="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CzesbZAAAACQEAAA8AAAAAAAAAAQAgAAAA&#10;IgAAAGRycy9kb3ducmV2LnhtbFBLAQIUABQAAAAIAIdO4kCO1hXvQwIAAIkEAAAOAAAAAAAAAAEA&#10;IAAAACgBAABkcnMvZTJvRG9jLnhtbFBLBQYAAAAABgAGAFkBAADdBQAAAAA=&#10;">
                <v:fill on="t" focussize="0,0"/>
                <v:stroke color="#000000" miterlimit="8" joinstyle="miter"/>
                <v:imagedata o:title=""/>
                <o:lock v:ext="edit" aspectratio="f"/>
                <v:textbox>
                  <w:txbxContent>
                    <w:p w14:paraId="5A324A03">
                      <w:pPr>
                        <w:jc w:val="center"/>
                        <w:rPr>
                          <w:rFonts w:ascii="微软雅黑" w:hAnsi="微软雅黑" w:eastAsia="微软雅黑" w:cs="微软雅黑"/>
                          <w:b/>
                          <w:bCs/>
                          <w:kern w:val="0"/>
                          <w:sz w:val="24"/>
                        </w:rPr>
                      </w:pPr>
                    </w:p>
                    <w:p w14:paraId="7B3F570F">
                      <w:pPr>
                        <w:jc w:val="center"/>
                        <w:rPr>
                          <w:szCs w:val="21"/>
                        </w:rPr>
                      </w:pPr>
                      <w:r>
                        <w:rPr>
                          <w:rFonts w:hint="eastAsia" w:ascii="微软雅黑" w:hAnsi="微软雅黑" w:eastAsia="微软雅黑" w:cs="微软雅黑"/>
                          <w:b/>
                          <w:bCs/>
                          <w:kern w:val="0"/>
                          <w:szCs w:val="21"/>
                        </w:rPr>
                        <w:t>法定代表人身份证复印件</w:t>
                      </w:r>
                    </w:p>
                  </w:txbxContent>
                </v:textbox>
              </v:shape>
            </w:pict>
          </mc:Fallback>
        </mc:AlternateContent>
      </w:r>
      <w:r>
        <w:rPr>
          <w:rFonts w:hint="eastAsia" w:ascii="微软雅黑" w:hAnsi="微软雅黑" w:eastAsia="微软雅黑" w:cs="微软雅黑"/>
          <w:b/>
          <w:bCs/>
          <w:color w:val="000000"/>
          <w:kern w:val="0"/>
          <w:szCs w:val="21"/>
        </w:rPr>
        <w:t>附：</w:t>
      </w:r>
    </w:p>
    <w:p w14:paraId="5309CC7A">
      <w:pPr>
        <w:spacing w:line="420" w:lineRule="exact"/>
        <w:rPr>
          <w:rFonts w:ascii="微软雅黑" w:hAnsi="微软雅黑" w:eastAsia="微软雅黑" w:cs="微软雅黑"/>
          <w:b/>
          <w:bCs/>
          <w:color w:val="000000"/>
          <w:kern w:val="0"/>
          <w:szCs w:val="21"/>
        </w:rPr>
      </w:pPr>
    </w:p>
    <w:p w14:paraId="04E68C9B">
      <w:pPr>
        <w:spacing w:line="420" w:lineRule="exact"/>
        <w:rPr>
          <w:rFonts w:ascii="微软雅黑" w:hAnsi="微软雅黑" w:eastAsia="微软雅黑" w:cs="微软雅黑"/>
          <w:b/>
          <w:bCs/>
          <w:color w:val="000000"/>
          <w:kern w:val="0"/>
          <w:szCs w:val="21"/>
        </w:rPr>
      </w:pPr>
    </w:p>
    <w:p w14:paraId="47FDC684">
      <w:pPr>
        <w:pStyle w:val="9"/>
        <w:ind w:left="1260"/>
        <w:rPr>
          <w:rFonts w:ascii="微软雅黑" w:hAnsi="微软雅黑" w:eastAsia="微软雅黑" w:cs="微软雅黑"/>
          <w:b/>
          <w:bCs/>
          <w:color w:val="000000"/>
          <w:kern w:val="0"/>
          <w:szCs w:val="21"/>
        </w:rPr>
      </w:pPr>
    </w:p>
    <w:p w14:paraId="7E73CEF8">
      <w:pPr>
        <w:rPr>
          <w:rFonts w:ascii="微软雅黑" w:hAnsi="微软雅黑" w:eastAsia="微软雅黑" w:cs="微软雅黑"/>
          <w:b/>
          <w:bCs/>
          <w:color w:val="000000"/>
          <w:kern w:val="0"/>
          <w:szCs w:val="21"/>
        </w:rPr>
      </w:pPr>
    </w:p>
    <w:p w14:paraId="05AC6DD3">
      <w:pPr>
        <w:pStyle w:val="9"/>
        <w:ind w:left="1260"/>
      </w:pPr>
    </w:p>
    <w:p w14:paraId="55323280">
      <w:pPr>
        <w:snapToGrid w:val="0"/>
        <w:spacing w:line="420" w:lineRule="exact"/>
        <w:ind w:firstLine="440" w:firstLineChars="200"/>
        <w:rPr>
          <w:rFonts w:ascii="微软雅黑" w:hAnsi="微软雅黑" w:eastAsia="微软雅黑" w:cs="微软雅黑"/>
          <w:color w:val="000000"/>
          <w:sz w:val="22"/>
        </w:rPr>
      </w:pPr>
    </w:p>
    <w:p w14:paraId="36EAE5D5">
      <w:pPr>
        <w:snapToGrid w:val="0"/>
        <w:spacing w:line="420" w:lineRule="exact"/>
        <w:ind w:firstLine="2090" w:firstLineChars="950"/>
        <w:rPr>
          <w:rFonts w:ascii="微软雅黑" w:hAnsi="微软雅黑" w:eastAsia="微软雅黑" w:cs="微软雅黑"/>
          <w:color w:val="000000"/>
          <w:sz w:val="22"/>
          <w:u w:val="single"/>
        </w:rPr>
      </w:pPr>
      <w:r>
        <w:rPr>
          <w:rFonts w:hint="eastAsia" w:ascii="微软雅黑" w:hAnsi="微软雅黑" w:eastAsia="微软雅黑" w:cs="微软雅黑"/>
          <w:color w:val="000000"/>
          <w:sz w:val="22"/>
        </w:rPr>
        <w:t xml:space="preserve">                         委托单位   </w:t>
      </w:r>
      <w:r>
        <w:rPr>
          <w:rFonts w:hint="eastAsia" w:ascii="微软雅黑" w:hAnsi="微软雅黑" w:eastAsia="微软雅黑" w:cs="微软雅黑"/>
          <w:color w:val="000000"/>
          <w:sz w:val="22"/>
          <w:u w:val="single"/>
        </w:rPr>
        <w:t xml:space="preserve"> （公章）                     </w:t>
      </w:r>
    </w:p>
    <w:p w14:paraId="29542943">
      <w:pPr>
        <w:snapToGrid w:val="0"/>
        <w:spacing w:line="420" w:lineRule="exact"/>
        <w:jc w:val="right"/>
        <w:rPr>
          <w:rFonts w:ascii="微软雅黑" w:hAnsi="微软雅黑" w:eastAsia="微软雅黑" w:cs="微软雅黑"/>
          <w:color w:val="000000"/>
          <w:sz w:val="22"/>
        </w:rPr>
      </w:pPr>
      <w:r>
        <w:rPr>
          <w:rFonts w:hint="eastAsia" w:ascii="微软雅黑" w:hAnsi="微软雅黑" w:eastAsia="微软雅黑" w:cs="微软雅黑"/>
          <w:color w:val="000000"/>
          <w:sz w:val="22"/>
        </w:rPr>
        <w:t xml:space="preserve">                               法定代表人 </w:t>
      </w:r>
      <w:r>
        <w:rPr>
          <w:rFonts w:hint="eastAsia" w:ascii="微软雅黑" w:hAnsi="微软雅黑" w:eastAsia="微软雅黑" w:cs="微软雅黑"/>
          <w:color w:val="000000"/>
          <w:sz w:val="22"/>
          <w:u w:val="single"/>
        </w:rPr>
        <w:t xml:space="preserve"> （签字或盖章）   </w:t>
      </w:r>
      <w:r>
        <w:rPr>
          <w:rFonts w:hint="eastAsia" w:ascii="微软雅黑" w:hAnsi="微软雅黑" w:eastAsia="微软雅黑" w:cs="微软雅黑"/>
          <w:color w:val="000000"/>
          <w:sz w:val="22"/>
        </w:rPr>
        <w:t xml:space="preserve">                                   </w:t>
      </w:r>
      <w:r>
        <w:rPr>
          <w:rFonts w:hint="eastAsia" w:ascii="微软雅黑" w:hAnsi="微软雅黑" w:eastAsia="微软雅黑" w:cs="微软雅黑"/>
          <w:color w:val="000000"/>
          <w:sz w:val="22"/>
          <w:u w:val="single"/>
        </w:rPr>
        <w:t xml:space="preserve">     </w:t>
      </w:r>
      <w:r>
        <w:rPr>
          <w:rFonts w:hint="eastAsia" w:ascii="微软雅黑" w:hAnsi="微软雅黑" w:eastAsia="微软雅黑" w:cs="微软雅黑"/>
          <w:color w:val="000000"/>
          <w:sz w:val="22"/>
        </w:rPr>
        <w:t>年</w:t>
      </w:r>
      <w:r>
        <w:rPr>
          <w:rFonts w:hint="eastAsia" w:ascii="微软雅黑" w:hAnsi="微软雅黑" w:eastAsia="微软雅黑" w:cs="微软雅黑"/>
          <w:color w:val="000000"/>
          <w:sz w:val="22"/>
          <w:u w:val="single"/>
        </w:rPr>
        <w:t xml:space="preserve">     </w:t>
      </w:r>
      <w:r>
        <w:rPr>
          <w:rFonts w:hint="eastAsia" w:ascii="微软雅黑" w:hAnsi="微软雅黑" w:eastAsia="微软雅黑" w:cs="微软雅黑"/>
          <w:color w:val="000000"/>
          <w:sz w:val="22"/>
        </w:rPr>
        <w:t>月</w:t>
      </w:r>
      <w:r>
        <w:rPr>
          <w:rFonts w:hint="eastAsia" w:ascii="微软雅黑" w:hAnsi="微软雅黑" w:eastAsia="微软雅黑" w:cs="微软雅黑"/>
          <w:color w:val="000000"/>
          <w:sz w:val="22"/>
          <w:u w:val="single"/>
        </w:rPr>
        <w:t xml:space="preserve">     </w:t>
      </w:r>
      <w:r>
        <w:rPr>
          <w:rFonts w:hint="eastAsia" w:ascii="微软雅黑" w:hAnsi="微软雅黑" w:eastAsia="微软雅黑" w:cs="微软雅黑"/>
          <w:color w:val="000000"/>
          <w:sz w:val="22"/>
        </w:rPr>
        <w:t>日</w:t>
      </w:r>
    </w:p>
    <w:p w14:paraId="3BFC729D">
      <w:pPr>
        <w:spacing w:line="420" w:lineRule="exact"/>
        <w:rPr>
          <w:rFonts w:ascii="黑体" w:hAnsi="黑体" w:eastAsia="黑体" w:cs="黑体"/>
          <w:color w:val="000000"/>
          <w:sz w:val="18"/>
          <w:szCs w:val="18"/>
        </w:rPr>
      </w:pPr>
      <w:r>
        <w:rPr>
          <w:rFonts w:hint="eastAsia" w:ascii="黑体" w:hAnsi="黑体" w:eastAsia="黑体" w:cs="黑体"/>
          <w:color w:val="000000"/>
          <w:sz w:val="18"/>
          <w:szCs w:val="18"/>
        </w:rPr>
        <w:t>备注：</w:t>
      </w:r>
    </w:p>
    <w:p w14:paraId="7FA5E9C6">
      <w:pPr>
        <w:numPr>
          <w:ilvl w:val="0"/>
          <w:numId w:val="2"/>
        </w:numPr>
        <w:spacing w:line="420" w:lineRule="exact"/>
        <w:rPr>
          <w:rFonts w:ascii="黑体" w:hAnsi="黑体" w:eastAsia="黑体" w:cs="黑体"/>
          <w:color w:val="000000"/>
          <w:sz w:val="18"/>
          <w:szCs w:val="18"/>
        </w:rPr>
      </w:pPr>
      <w:r>
        <w:rPr>
          <w:rFonts w:hint="eastAsia" w:ascii="黑体" w:hAnsi="黑体" w:eastAsia="黑体" w:cs="黑体"/>
          <w:color w:val="000000"/>
          <w:sz w:val="18"/>
          <w:szCs w:val="18"/>
        </w:rPr>
        <w:t>供应商授权代表须在比价截止时间前持授权书原件、授权代表身份证件办理签名报到。</w:t>
      </w:r>
    </w:p>
    <w:p w14:paraId="797BA3B8">
      <w:pPr>
        <w:numPr>
          <w:ilvl w:val="0"/>
          <w:numId w:val="2"/>
        </w:numPr>
        <w:spacing w:line="420" w:lineRule="exact"/>
        <w:rPr>
          <w:rFonts w:ascii="黑体" w:hAnsi="黑体" w:eastAsia="黑体" w:cs="黑体"/>
          <w:color w:val="000000"/>
          <w:sz w:val="18"/>
          <w:szCs w:val="18"/>
        </w:rPr>
      </w:pPr>
      <w:r>
        <w:rPr>
          <w:rFonts w:hint="eastAsia" w:ascii="黑体" w:hAnsi="黑体" w:eastAsia="黑体" w:cs="黑体"/>
          <w:color w:val="000000"/>
          <w:sz w:val="18"/>
          <w:szCs w:val="18"/>
        </w:rPr>
        <w:t>供应商法定代表人直接参加比价的，无须提供法人授权委托书，但须持本人身份证件及营业执照复印件办理相关手续。</w:t>
      </w:r>
    </w:p>
    <w:p w14:paraId="7CF327D6"/>
    <w:p w14:paraId="2109D750">
      <w:pPr>
        <w:pStyle w:val="14"/>
      </w:pPr>
    </w:p>
    <w:p w14:paraId="14DC082D">
      <w:pPr>
        <w:pStyle w:val="14"/>
      </w:pPr>
    </w:p>
    <w:p w14:paraId="526B602A">
      <w:pPr>
        <w:pStyle w:val="14"/>
      </w:pPr>
    </w:p>
    <w:p w14:paraId="7C31D41E">
      <w:pPr>
        <w:adjustRightInd w:val="0"/>
        <w:spacing w:line="360" w:lineRule="auto"/>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804030504040204"/>
    <w:charset w:val="00"/>
    <w:family w:val="swiss"/>
    <w:pitch w:val="default"/>
    <w:sig w:usb0="A10006FF" w:usb1="4000205B" w:usb2="00000010" w:usb3="00000000" w:csb0="2000019F" w:csb1="00000000"/>
  </w:font>
  <w:font w:name="等线">
    <w:altName w:val="汉仪中等线KW"/>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S Mincho">
    <w:altName w:val="Hiragino Sans"/>
    <w:panose1 w:val="02020609040205080304"/>
    <w:charset w:val="80"/>
    <w:family w:val="roman"/>
    <w:pitch w:val="default"/>
    <w:sig w:usb0="00000000" w:usb1="00000000" w:usb2="00000012" w:usb3="00000000" w:csb0="4002009F" w:csb1="DFD7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Hiragino Sans">
    <w:panose1 w:val="020B0300000000000000"/>
    <w:charset w:val="80"/>
    <w:family w:val="auto"/>
    <w:pitch w:val="default"/>
    <w:sig w:usb0="E00002FF" w:usb1="7AE7FFFF" w:usb2="00000012" w:usb3="00000000" w:csb0="0002000D" w:csb1="00000000"/>
  </w:font>
  <w:font w:name="方正仿宋_GBK">
    <w:panose1 w:val="03000509000000000000"/>
    <w:charset w:val="86"/>
    <w:family w:val="auto"/>
    <w:pitch w:val="default"/>
    <w:sig w:usb0="00000001" w:usb1="080E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汉仪中等线KW">
    <w:panose1 w:val="01010104010101010101"/>
    <w:charset w:val="86"/>
    <w:family w:val="auto"/>
    <w:pitch w:val="default"/>
    <w:sig w:usb0="800002BF" w:usb1="004F7CFA" w:usb2="00000000" w:usb3="00000000" w:csb0="00040001" w:csb1="00000000"/>
  </w:font>
  <w:font w:name="sans-serif">
    <w:altName w:val="苹方-简"/>
    <w:panose1 w:val="00000000000000000000"/>
    <w:charset w:val="00"/>
    <w:family w:val="auto"/>
    <w:pitch w:val="default"/>
    <w:sig w:usb0="00000000" w:usb1="00000000" w:usb2="00000000" w:usb3="00000000" w:csb0="00000000" w:csb1="00000000"/>
  </w:font>
  <w:font w:name="Noto Serif CJK SC">
    <w:altName w:val="苹方-简"/>
    <w:panose1 w:val="00000000000000000000"/>
    <w:charset w:val="00"/>
    <w:family w:val="auto"/>
    <w:pitch w:val="default"/>
    <w:sig w:usb0="00000000" w:usb1="00000000" w:usb2="00000000" w:usb3="00000000" w:csb0="00000000" w:csb1="00000000"/>
  </w:font>
  <w:font w:name="Calibri Light">
    <w:altName w:val="Helvetica Neue"/>
    <w:panose1 w:val="00000000000000000000"/>
    <w:charset w:val="00"/>
    <w:family w:val="auto"/>
    <w:pitch w:val="default"/>
    <w:sig w:usb0="00000000" w:usb1="00000000" w:usb2="00000000" w:usb3="00000000" w:csb0="00000000" w:csb1="00000000"/>
  </w:font>
  <w:font w:name="Noto Sans CJK SC">
    <w:altName w:val="苹方-简"/>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FBBE4"/>
    <w:multiLevelType w:val="singleLevel"/>
    <w:tmpl w:val="83FFBBE4"/>
    <w:lvl w:ilvl="0" w:tentative="0">
      <w:start w:val="1"/>
      <w:numFmt w:val="decimal"/>
      <w:lvlText w:val="%1."/>
      <w:lvlJc w:val="left"/>
      <w:pPr>
        <w:ind w:left="425" w:hanging="425"/>
      </w:pPr>
      <w:rPr>
        <w:rFonts w:hint="default"/>
      </w:rPr>
    </w:lvl>
  </w:abstractNum>
  <w:abstractNum w:abstractNumId="1">
    <w:nsid w:val="56CD421D"/>
    <w:multiLevelType w:val="singleLevel"/>
    <w:tmpl w:val="56CD421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hNTBkZDQ4N2VmNTAwY2U2MGQ5MzRjNzFhNGU3MGIifQ=="/>
  </w:docVars>
  <w:rsids>
    <w:rsidRoot w:val="06543448"/>
    <w:rsid w:val="00014AD9"/>
    <w:rsid w:val="00021D6B"/>
    <w:rsid w:val="00023630"/>
    <w:rsid w:val="000323A5"/>
    <w:rsid w:val="00047B5C"/>
    <w:rsid w:val="00060482"/>
    <w:rsid w:val="00062588"/>
    <w:rsid w:val="00062C58"/>
    <w:rsid w:val="000758F1"/>
    <w:rsid w:val="00075EE9"/>
    <w:rsid w:val="000825A3"/>
    <w:rsid w:val="00084943"/>
    <w:rsid w:val="00086438"/>
    <w:rsid w:val="00092008"/>
    <w:rsid w:val="0009400E"/>
    <w:rsid w:val="00095F72"/>
    <w:rsid w:val="000979CE"/>
    <w:rsid w:val="000A0A5A"/>
    <w:rsid w:val="000A1147"/>
    <w:rsid w:val="000A186D"/>
    <w:rsid w:val="000A58D0"/>
    <w:rsid w:val="000A7ABE"/>
    <w:rsid w:val="000B2BAF"/>
    <w:rsid w:val="000B4D42"/>
    <w:rsid w:val="000C2B3B"/>
    <w:rsid w:val="000D1A5C"/>
    <w:rsid w:val="000E760D"/>
    <w:rsid w:val="000F0B63"/>
    <w:rsid w:val="000F7212"/>
    <w:rsid w:val="00111DE4"/>
    <w:rsid w:val="00112C05"/>
    <w:rsid w:val="001139B1"/>
    <w:rsid w:val="0011483F"/>
    <w:rsid w:val="001225B2"/>
    <w:rsid w:val="0012494A"/>
    <w:rsid w:val="00126623"/>
    <w:rsid w:val="00126E1D"/>
    <w:rsid w:val="0013429A"/>
    <w:rsid w:val="001440DF"/>
    <w:rsid w:val="00151347"/>
    <w:rsid w:val="00155CFE"/>
    <w:rsid w:val="001648A6"/>
    <w:rsid w:val="00174B29"/>
    <w:rsid w:val="0018354B"/>
    <w:rsid w:val="00193561"/>
    <w:rsid w:val="001939F8"/>
    <w:rsid w:val="00197462"/>
    <w:rsid w:val="001C1840"/>
    <w:rsid w:val="001C6D02"/>
    <w:rsid w:val="001E21AF"/>
    <w:rsid w:val="001E6C82"/>
    <w:rsid w:val="001E7B6F"/>
    <w:rsid w:val="001F3DF8"/>
    <w:rsid w:val="0020514E"/>
    <w:rsid w:val="00207483"/>
    <w:rsid w:val="002165C5"/>
    <w:rsid w:val="002165F2"/>
    <w:rsid w:val="00220623"/>
    <w:rsid w:val="00223438"/>
    <w:rsid w:val="00245F74"/>
    <w:rsid w:val="0025367D"/>
    <w:rsid w:val="00254870"/>
    <w:rsid w:val="0025490F"/>
    <w:rsid w:val="00257442"/>
    <w:rsid w:val="002616E9"/>
    <w:rsid w:val="00263F4C"/>
    <w:rsid w:val="00272109"/>
    <w:rsid w:val="00281034"/>
    <w:rsid w:val="002A606D"/>
    <w:rsid w:val="002B03D5"/>
    <w:rsid w:val="002B7857"/>
    <w:rsid w:val="002E2034"/>
    <w:rsid w:val="002F61A4"/>
    <w:rsid w:val="002F69B7"/>
    <w:rsid w:val="003132CF"/>
    <w:rsid w:val="0032394D"/>
    <w:rsid w:val="003352C2"/>
    <w:rsid w:val="00335888"/>
    <w:rsid w:val="003364DC"/>
    <w:rsid w:val="00345161"/>
    <w:rsid w:val="0036283A"/>
    <w:rsid w:val="0037616E"/>
    <w:rsid w:val="00384704"/>
    <w:rsid w:val="0039124A"/>
    <w:rsid w:val="00395945"/>
    <w:rsid w:val="003C282F"/>
    <w:rsid w:val="003D6E41"/>
    <w:rsid w:val="003E46D9"/>
    <w:rsid w:val="003E4818"/>
    <w:rsid w:val="003F1741"/>
    <w:rsid w:val="00405F30"/>
    <w:rsid w:val="00407E03"/>
    <w:rsid w:val="00414913"/>
    <w:rsid w:val="0044066C"/>
    <w:rsid w:val="00443CCB"/>
    <w:rsid w:val="00445AC3"/>
    <w:rsid w:val="00446BAE"/>
    <w:rsid w:val="004552D8"/>
    <w:rsid w:val="0047280C"/>
    <w:rsid w:val="00483734"/>
    <w:rsid w:val="00484286"/>
    <w:rsid w:val="00484B47"/>
    <w:rsid w:val="004A2B4F"/>
    <w:rsid w:val="004A6BF7"/>
    <w:rsid w:val="004B0629"/>
    <w:rsid w:val="004F4572"/>
    <w:rsid w:val="00510203"/>
    <w:rsid w:val="00517F1D"/>
    <w:rsid w:val="00524A8C"/>
    <w:rsid w:val="005275A4"/>
    <w:rsid w:val="00544910"/>
    <w:rsid w:val="00553BBB"/>
    <w:rsid w:val="005554D3"/>
    <w:rsid w:val="005574F6"/>
    <w:rsid w:val="0056671C"/>
    <w:rsid w:val="005670AA"/>
    <w:rsid w:val="005713A8"/>
    <w:rsid w:val="005812C1"/>
    <w:rsid w:val="0058389E"/>
    <w:rsid w:val="005907FE"/>
    <w:rsid w:val="005A2496"/>
    <w:rsid w:val="005A2A77"/>
    <w:rsid w:val="005C7ABE"/>
    <w:rsid w:val="005F1321"/>
    <w:rsid w:val="00602E69"/>
    <w:rsid w:val="00603217"/>
    <w:rsid w:val="00611DEE"/>
    <w:rsid w:val="00614F8A"/>
    <w:rsid w:val="00626F2E"/>
    <w:rsid w:val="00642EE1"/>
    <w:rsid w:val="00671834"/>
    <w:rsid w:val="00675AF7"/>
    <w:rsid w:val="006C1A20"/>
    <w:rsid w:val="006F241D"/>
    <w:rsid w:val="00711BE9"/>
    <w:rsid w:val="0072437C"/>
    <w:rsid w:val="00731991"/>
    <w:rsid w:val="00743841"/>
    <w:rsid w:val="00754BD3"/>
    <w:rsid w:val="007A235F"/>
    <w:rsid w:val="007A78E7"/>
    <w:rsid w:val="007B10D4"/>
    <w:rsid w:val="007B6C7F"/>
    <w:rsid w:val="007C1DF6"/>
    <w:rsid w:val="007C2BEC"/>
    <w:rsid w:val="007D257A"/>
    <w:rsid w:val="007D763D"/>
    <w:rsid w:val="007E3192"/>
    <w:rsid w:val="007E4FCF"/>
    <w:rsid w:val="007F28E0"/>
    <w:rsid w:val="0080220B"/>
    <w:rsid w:val="008144CA"/>
    <w:rsid w:val="00821545"/>
    <w:rsid w:val="00822A29"/>
    <w:rsid w:val="00822CB0"/>
    <w:rsid w:val="00864D2D"/>
    <w:rsid w:val="00867984"/>
    <w:rsid w:val="00883C15"/>
    <w:rsid w:val="008863C5"/>
    <w:rsid w:val="00897BD1"/>
    <w:rsid w:val="008B2B20"/>
    <w:rsid w:val="008B427C"/>
    <w:rsid w:val="008C34A0"/>
    <w:rsid w:val="008C65F2"/>
    <w:rsid w:val="008D2794"/>
    <w:rsid w:val="008E59CF"/>
    <w:rsid w:val="008F4093"/>
    <w:rsid w:val="009005F2"/>
    <w:rsid w:val="00923FDF"/>
    <w:rsid w:val="00934AC0"/>
    <w:rsid w:val="009543BC"/>
    <w:rsid w:val="00961233"/>
    <w:rsid w:val="00971917"/>
    <w:rsid w:val="009839F7"/>
    <w:rsid w:val="00991086"/>
    <w:rsid w:val="00992374"/>
    <w:rsid w:val="009A59F1"/>
    <w:rsid w:val="009B2925"/>
    <w:rsid w:val="009B6914"/>
    <w:rsid w:val="009C4F9C"/>
    <w:rsid w:val="009C56B5"/>
    <w:rsid w:val="009C70E6"/>
    <w:rsid w:val="009E31AE"/>
    <w:rsid w:val="009E3F13"/>
    <w:rsid w:val="009E59DC"/>
    <w:rsid w:val="009F2E12"/>
    <w:rsid w:val="00A23285"/>
    <w:rsid w:val="00A41D50"/>
    <w:rsid w:val="00A41ED7"/>
    <w:rsid w:val="00A42EAF"/>
    <w:rsid w:val="00A4636E"/>
    <w:rsid w:val="00A66677"/>
    <w:rsid w:val="00A674B8"/>
    <w:rsid w:val="00A75B1D"/>
    <w:rsid w:val="00A90F8A"/>
    <w:rsid w:val="00AA298A"/>
    <w:rsid w:val="00AA4E5A"/>
    <w:rsid w:val="00AB412A"/>
    <w:rsid w:val="00AD4522"/>
    <w:rsid w:val="00AE5AAF"/>
    <w:rsid w:val="00AF294F"/>
    <w:rsid w:val="00B0451E"/>
    <w:rsid w:val="00B369C9"/>
    <w:rsid w:val="00B401E0"/>
    <w:rsid w:val="00B451AA"/>
    <w:rsid w:val="00B47453"/>
    <w:rsid w:val="00B47E0A"/>
    <w:rsid w:val="00B543F2"/>
    <w:rsid w:val="00B57E7D"/>
    <w:rsid w:val="00B80ECB"/>
    <w:rsid w:val="00B953E9"/>
    <w:rsid w:val="00BA24C5"/>
    <w:rsid w:val="00BA69A1"/>
    <w:rsid w:val="00BB3C94"/>
    <w:rsid w:val="00BB445A"/>
    <w:rsid w:val="00BC56A7"/>
    <w:rsid w:val="00BC6579"/>
    <w:rsid w:val="00BD66E4"/>
    <w:rsid w:val="00C02295"/>
    <w:rsid w:val="00C040A3"/>
    <w:rsid w:val="00C11A27"/>
    <w:rsid w:val="00C17E87"/>
    <w:rsid w:val="00C20E63"/>
    <w:rsid w:val="00C30CEE"/>
    <w:rsid w:val="00C50B14"/>
    <w:rsid w:val="00C52D35"/>
    <w:rsid w:val="00C54CDC"/>
    <w:rsid w:val="00C623C0"/>
    <w:rsid w:val="00C91015"/>
    <w:rsid w:val="00C920F6"/>
    <w:rsid w:val="00CA44EB"/>
    <w:rsid w:val="00CA600C"/>
    <w:rsid w:val="00CC43A9"/>
    <w:rsid w:val="00CE1A88"/>
    <w:rsid w:val="00CE5849"/>
    <w:rsid w:val="00CF23E3"/>
    <w:rsid w:val="00CF7D81"/>
    <w:rsid w:val="00D1766F"/>
    <w:rsid w:val="00D24D0F"/>
    <w:rsid w:val="00D350F5"/>
    <w:rsid w:val="00D42893"/>
    <w:rsid w:val="00D4485D"/>
    <w:rsid w:val="00D44A77"/>
    <w:rsid w:val="00D46D69"/>
    <w:rsid w:val="00D63C7D"/>
    <w:rsid w:val="00D72A43"/>
    <w:rsid w:val="00D81A31"/>
    <w:rsid w:val="00D91419"/>
    <w:rsid w:val="00DA20BD"/>
    <w:rsid w:val="00DA318A"/>
    <w:rsid w:val="00DA3643"/>
    <w:rsid w:val="00DB2158"/>
    <w:rsid w:val="00DB348C"/>
    <w:rsid w:val="00DE6630"/>
    <w:rsid w:val="00DF5E42"/>
    <w:rsid w:val="00E14FF0"/>
    <w:rsid w:val="00E236CE"/>
    <w:rsid w:val="00E31584"/>
    <w:rsid w:val="00E31D01"/>
    <w:rsid w:val="00E502C4"/>
    <w:rsid w:val="00E51664"/>
    <w:rsid w:val="00E51D72"/>
    <w:rsid w:val="00E528E6"/>
    <w:rsid w:val="00E8608F"/>
    <w:rsid w:val="00E87A9E"/>
    <w:rsid w:val="00EB17F3"/>
    <w:rsid w:val="00EB7968"/>
    <w:rsid w:val="00F009DC"/>
    <w:rsid w:val="00F0174F"/>
    <w:rsid w:val="00F03B99"/>
    <w:rsid w:val="00F07287"/>
    <w:rsid w:val="00F33D99"/>
    <w:rsid w:val="00F34F7B"/>
    <w:rsid w:val="00F3697F"/>
    <w:rsid w:val="00F46629"/>
    <w:rsid w:val="00F57CFA"/>
    <w:rsid w:val="00F62A85"/>
    <w:rsid w:val="00F74DAB"/>
    <w:rsid w:val="00F818F9"/>
    <w:rsid w:val="00FA1BAB"/>
    <w:rsid w:val="00FC4229"/>
    <w:rsid w:val="00FC5D77"/>
    <w:rsid w:val="00FD3DA3"/>
    <w:rsid w:val="00FE129F"/>
    <w:rsid w:val="00FF3F9D"/>
    <w:rsid w:val="06543448"/>
    <w:rsid w:val="16D63B17"/>
    <w:rsid w:val="348146F9"/>
    <w:rsid w:val="4EBF10D2"/>
    <w:rsid w:val="661B64FC"/>
    <w:rsid w:val="75E5FD5E"/>
    <w:rsid w:val="77F6D6B1"/>
    <w:rsid w:val="77FF855F"/>
    <w:rsid w:val="791C7D3B"/>
    <w:rsid w:val="799D193E"/>
    <w:rsid w:val="7ADC404B"/>
    <w:rsid w:val="EB6F8099"/>
    <w:rsid w:val="FFDF29F6"/>
    <w:rsid w:val="FFFD74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uiPriority="0" w:name="List Bullet"/>
    <w:lsdException w:uiPriority="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pageBreakBefore w:val="0"/>
      <w:spacing w:before="240" w:after="140"/>
      <w:outlineLvl w:val="0"/>
    </w:pPr>
    <w:rPr>
      <w:rFonts w:asciiTheme="majorHAnsi" w:hAnsiTheme="majorHAnsi" w:eastAsiaTheme="majorEastAsia" w:cstheme="majorBidi"/>
      <w:b/>
      <w:bCs/>
      <w:color w:val="000000"/>
      <w:sz w:val="28"/>
      <w:szCs w:val="28"/>
    </w:rPr>
  </w:style>
  <w:style w:type="paragraph" w:styleId="3">
    <w:name w:val="heading 2"/>
    <w:basedOn w:val="1"/>
    <w:next w:val="1"/>
    <w:link w:val="24"/>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5"/>
    <w:qFormat/>
    <w:uiPriority w:val="0"/>
    <w:pPr>
      <w:keepNext/>
      <w:keepLines/>
      <w:spacing w:before="260" w:after="260" w:line="416" w:lineRule="auto"/>
      <w:outlineLvl w:val="2"/>
    </w:pPr>
    <w:rPr>
      <w:rFonts w:ascii="Calibri" w:hAnsi="Calibri"/>
      <w:b/>
      <w:bCs/>
      <w:kern w:val="0"/>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8"/>
    <w:semiHidden/>
    <w:unhideWhenUsed/>
    <w:qFormat/>
    <w:uiPriority w:val="0"/>
    <w:rPr>
      <w:rFonts w:ascii="宋体"/>
      <w:sz w:val="24"/>
    </w:rPr>
  </w:style>
  <w:style w:type="paragraph" w:styleId="6">
    <w:name w:val="Body Text"/>
    <w:basedOn w:val="1"/>
    <w:link w:val="26"/>
    <w:qFormat/>
    <w:uiPriority w:val="0"/>
    <w:rPr>
      <w:rFonts w:ascii="仿宋_GB2312" w:hAnsi="宋体" w:eastAsia="仿宋_GB2312" w:cs="仿宋_GB2312"/>
      <w:kern w:val="0"/>
      <w:sz w:val="24"/>
    </w:rPr>
  </w:style>
  <w:style w:type="paragraph" w:styleId="7">
    <w:name w:val="Body Text Indent"/>
    <w:basedOn w:val="1"/>
    <w:unhideWhenUsed/>
    <w:qFormat/>
    <w:uiPriority w:val="99"/>
    <w:pPr>
      <w:spacing w:after="120" w:afterLines="0" w:afterAutospacing="0"/>
      <w:ind w:left="420" w:leftChars="200"/>
    </w:pPr>
  </w:style>
  <w:style w:type="paragraph" w:styleId="8">
    <w:name w:val="Block Text"/>
    <w:basedOn w:val="1"/>
    <w:next w:val="1"/>
    <w:unhideWhenUsed/>
    <w:qFormat/>
    <w:uiPriority w:val="99"/>
    <w:pPr>
      <w:spacing w:after="120"/>
      <w:ind w:left="1440" w:leftChars="700" w:right="1440" w:rightChars="700"/>
    </w:pPr>
    <w:rPr>
      <w:szCs w:val="22"/>
    </w:rPr>
  </w:style>
  <w:style w:type="paragraph" w:styleId="9">
    <w:name w:val="index 4"/>
    <w:basedOn w:val="1"/>
    <w:next w:val="1"/>
    <w:unhideWhenUsed/>
    <w:qFormat/>
    <w:uiPriority w:val="99"/>
    <w:pPr>
      <w:ind w:left="600" w:leftChars="600"/>
    </w:pPr>
    <w:rPr>
      <w:rFonts w:ascii="Verdana" w:hAnsi="Verdana"/>
      <w:szCs w:val="20"/>
    </w:rPr>
  </w:style>
  <w:style w:type="paragraph" w:styleId="10">
    <w:name w:val="Balloon Text"/>
    <w:basedOn w:val="1"/>
    <w:link w:val="21"/>
    <w:qFormat/>
    <w:uiPriority w:val="0"/>
    <w:rPr>
      <w:sz w:val="18"/>
      <w:szCs w:val="18"/>
    </w:rPr>
  </w:style>
  <w:style w:type="paragraph" w:styleId="11">
    <w:name w:val="footer"/>
    <w:basedOn w:val="1"/>
    <w:link w:val="19"/>
    <w:qFormat/>
    <w:uiPriority w:val="0"/>
    <w:pPr>
      <w:tabs>
        <w:tab w:val="center" w:pos="4153"/>
        <w:tab w:val="right" w:pos="8306"/>
      </w:tabs>
      <w:snapToGrid w:val="0"/>
      <w:jc w:val="left"/>
    </w:pPr>
    <w:rPr>
      <w:sz w:val="18"/>
      <w:szCs w:val="18"/>
    </w:rPr>
  </w:style>
  <w:style w:type="paragraph" w:styleId="12">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uiPriority w:val="99"/>
    <w:pPr>
      <w:widowControl/>
      <w:spacing w:before="100" w:beforeAutospacing="1" w:after="100" w:afterAutospacing="1"/>
      <w:ind w:left="601" w:hanging="601"/>
      <w:jc w:val="left"/>
    </w:pPr>
    <w:rPr>
      <w:rFonts w:ascii="宋体" w:hAnsi="宋体" w:cs="宋体"/>
      <w:kern w:val="0"/>
      <w:sz w:val="24"/>
    </w:rPr>
  </w:style>
  <w:style w:type="paragraph" w:styleId="14">
    <w:name w:val="Body Text First Indent 2"/>
    <w:basedOn w:val="7"/>
    <w:unhideWhenUsed/>
    <w:qFormat/>
    <w:uiPriority w:val="99"/>
    <w:pPr>
      <w:ind w:firstLine="420" w:firstLineChars="200"/>
    </w:p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8">
    <w:name w:val="页眉字符"/>
    <w:basedOn w:val="17"/>
    <w:link w:val="12"/>
    <w:qFormat/>
    <w:uiPriority w:val="0"/>
    <w:rPr>
      <w:rFonts w:ascii="Times New Roman" w:hAnsi="Times New Roman" w:eastAsia="宋体" w:cs="Times New Roman"/>
      <w:kern w:val="2"/>
      <w:sz w:val="18"/>
      <w:szCs w:val="18"/>
    </w:rPr>
  </w:style>
  <w:style w:type="character" w:customStyle="1" w:styleId="19">
    <w:name w:val="页脚字符"/>
    <w:basedOn w:val="17"/>
    <w:link w:val="11"/>
    <w:qFormat/>
    <w:uiPriority w:val="0"/>
    <w:rPr>
      <w:rFonts w:ascii="Times New Roman" w:hAnsi="Times New Roman" w:eastAsia="宋体" w:cs="Times New Roman"/>
      <w:kern w:val="2"/>
      <w:sz w:val="18"/>
      <w:szCs w:val="18"/>
    </w:rPr>
  </w:style>
  <w:style w:type="paragraph" w:styleId="20">
    <w:name w:val="List Paragraph"/>
    <w:basedOn w:val="1"/>
    <w:unhideWhenUsed/>
    <w:qFormat/>
    <w:uiPriority w:val="99"/>
    <w:pPr>
      <w:ind w:firstLine="420" w:firstLineChars="200"/>
    </w:pPr>
  </w:style>
  <w:style w:type="character" w:customStyle="1" w:styleId="21">
    <w:name w:val="批注框文本字符"/>
    <w:basedOn w:val="17"/>
    <w:link w:val="10"/>
    <w:qFormat/>
    <w:uiPriority w:val="0"/>
    <w:rPr>
      <w:rFonts w:ascii="Times New Roman" w:hAnsi="Times New Roman" w:eastAsia="宋体" w:cs="Times New Roman"/>
      <w:kern w:val="2"/>
      <w:sz w:val="18"/>
      <w:szCs w:val="18"/>
    </w:rPr>
  </w:style>
  <w:style w:type="character" w:customStyle="1" w:styleId="22">
    <w:name w:val="font21"/>
    <w:basedOn w:val="17"/>
    <w:qFormat/>
    <w:uiPriority w:val="0"/>
    <w:rPr>
      <w:rFonts w:hint="eastAsia" w:ascii="宋体" w:hAnsi="宋体" w:eastAsia="宋体" w:cs="宋体"/>
      <w:color w:val="000000"/>
      <w:sz w:val="21"/>
      <w:szCs w:val="21"/>
      <w:u w:val="none"/>
    </w:rPr>
  </w:style>
  <w:style w:type="character" w:customStyle="1" w:styleId="23">
    <w:name w:val="aqe0zv89f31"/>
    <w:basedOn w:val="17"/>
    <w:qFormat/>
    <w:uiPriority w:val="0"/>
  </w:style>
  <w:style w:type="character" w:customStyle="1" w:styleId="24">
    <w:name w:val="标题 2字符"/>
    <w:basedOn w:val="17"/>
    <w:link w:val="3"/>
    <w:qFormat/>
    <w:uiPriority w:val="0"/>
    <w:rPr>
      <w:rFonts w:ascii="Cambria" w:hAnsi="Cambria" w:eastAsia="宋体" w:cs="Times New Roman"/>
      <w:b/>
      <w:bCs/>
      <w:sz w:val="32"/>
      <w:szCs w:val="32"/>
    </w:rPr>
  </w:style>
  <w:style w:type="character" w:customStyle="1" w:styleId="25">
    <w:name w:val="标题 3字符"/>
    <w:basedOn w:val="17"/>
    <w:link w:val="4"/>
    <w:qFormat/>
    <w:uiPriority w:val="0"/>
    <w:rPr>
      <w:rFonts w:ascii="Calibri" w:hAnsi="Calibri" w:eastAsia="宋体" w:cs="Times New Roman"/>
      <w:b/>
      <w:bCs/>
      <w:sz w:val="32"/>
      <w:szCs w:val="32"/>
    </w:rPr>
  </w:style>
  <w:style w:type="character" w:customStyle="1" w:styleId="26">
    <w:name w:val="正文文本字符"/>
    <w:link w:val="6"/>
    <w:qFormat/>
    <w:uiPriority w:val="0"/>
    <w:rPr>
      <w:rFonts w:ascii="仿宋_GB2312" w:hAnsi="宋体" w:eastAsia="仿宋_GB2312" w:cs="仿宋_GB2312"/>
      <w:sz w:val="24"/>
      <w:szCs w:val="24"/>
    </w:rPr>
  </w:style>
  <w:style w:type="character" w:customStyle="1" w:styleId="27">
    <w:name w:val="正文文本 Char1"/>
    <w:basedOn w:val="17"/>
    <w:qFormat/>
    <w:uiPriority w:val="0"/>
    <w:rPr>
      <w:rFonts w:ascii="Times New Roman" w:hAnsi="Times New Roman" w:eastAsia="宋体" w:cs="Times New Roman"/>
      <w:kern w:val="2"/>
      <w:sz w:val="21"/>
      <w:szCs w:val="24"/>
    </w:rPr>
  </w:style>
  <w:style w:type="character" w:customStyle="1" w:styleId="28">
    <w:name w:val="文档结构图字符"/>
    <w:basedOn w:val="17"/>
    <w:link w:val="5"/>
    <w:semiHidden/>
    <w:qFormat/>
    <w:uiPriority w:val="0"/>
    <w:rPr>
      <w:rFonts w:ascii="宋体" w:hAnsi="Times New Roman" w:eastAsia="宋体" w:cs="Times New Roman"/>
      <w:kern w:val="2"/>
      <w:sz w:val="24"/>
      <w:szCs w:val="24"/>
    </w:rPr>
  </w:style>
  <w:style w:type="paragraph" w:customStyle="1" w:styleId="29">
    <w:name w:val="Default"/>
    <w:qFormat/>
    <w:uiPriority w:val="0"/>
    <w:pPr>
      <w:widowControl w:val="0"/>
      <w:autoSpaceDE w:val="0"/>
      <w:autoSpaceDN w:val="0"/>
      <w:adjustRightInd w:val="0"/>
    </w:pPr>
    <w:rPr>
      <w:rFonts w:ascii="等线" w:hAnsi="等线" w:eastAsia="等线" w:cs="Times New Roman"/>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2243</Words>
  <Characters>2405</Characters>
  <Lines>18</Lines>
  <Paragraphs>5</Paragraphs>
  <TotalTime>22</TotalTime>
  <ScaleCrop>false</ScaleCrop>
  <LinksUpToDate>false</LinksUpToDate>
  <CharactersWithSpaces>2964</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2024-06-04T10:09:00Z</dcterms:created>
  <dc:creator>Administrator</dc:creator>
  <cp:lastModifiedBy>MPGD</cp:lastModifiedBy>
  <cp:lastPrinted>2024-05-18T16:36:00Z</cp:lastPrinted>
  <dcterms:modified xsi:type="dcterms:W3CDTF">2026-09-17T15:30:34Z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514232A1726B4DAFADA5275085AD8370</vt:lpwstr>
  </property>
</Properties>
</file>