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门诊</w:t>
      </w:r>
      <w:bookmarkStart w:id="0" w:name="_GoBack"/>
      <w:bookmarkEnd w:id="0"/>
      <w:r>
        <w:rPr>
          <w:rFonts w:hint="eastAsia" w:ascii="方正小标宋简体" w:hAnsi="仿宋" w:eastAsia="方正小标宋简体" w:cstheme="minorBidi"/>
          <w:sz w:val="44"/>
          <w:szCs w:val="44"/>
          <w:lang w:val="en-US" w:eastAsia="zh-CN"/>
        </w:rPr>
        <w:t>西药房隔断阴凉库</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西药房隔断阴凉库</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门诊西药房库房隔断部分区域作为阴凉库，工作量详见清单，自行勘察现场。</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14000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该项目报价为一揽子包死，交钥匙工程。</w:t>
      </w:r>
    </w:p>
    <w:p w14:paraId="6E34D51A">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56"/>
        <w:gridCol w:w="1536"/>
        <w:gridCol w:w="2605"/>
        <w:gridCol w:w="1096"/>
        <w:gridCol w:w="876"/>
        <w:gridCol w:w="1096"/>
        <w:gridCol w:w="657"/>
      </w:tblGrid>
      <w:tr w14:paraId="25FE4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8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vAlign w:val="center"/>
          </w:tcPr>
          <w:p w14:paraId="33EB398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8"/>
                <w:szCs w:val="28"/>
                <w:u w:val="none"/>
                <w:bdr w:val="none" w:color="auto" w:sz="0" w:space="0"/>
                <w:lang w:val="en-US" w:eastAsia="zh-CN" w:bidi="ar"/>
              </w:rPr>
              <w:t>门诊西药房隔断阴凉库</w:t>
            </w:r>
          </w:p>
        </w:tc>
      </w:tr>
      <w:tr w14:paraId="7D052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87"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3FC822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序号</w:t>
            </w:r>
          </w:p>
        </w:tc>
        <w:tc>
          <w:tcPr>
            <w:tcW w:w="714"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521427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项目名称</w:t>
            </w:r>
          </w:p>
        </w:tc>
        <w:tc>
          <w:tcPr>
            <w:tcW w:w="2218"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0D7EB3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项目特征描述</w:t>
            </w:r>
          </w:p>
        </w:tc>
        <w:tc>
          <w:tcPr>
            <w:tcW w:w="480"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394936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计量单位</w:t>
            </w:r>
          </w:p>
        </w:tc>
        <w:tc>
          <w:tcPr>
            <w:tcW w:w="384"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1171F2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工程量</w:t>
            </w:r>
          </w:p>
        </w:tc>
        <w:tc>
          <w:tcPr>
            <w:tcW w:w="915"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0092B1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金额（元）</w:t>
            </w:r>
          </w:p>
        </w:tc>
      </w:tr>
      <w:tr w14:paraId="662A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87"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7AA6BF">
            <w:pPr>
              <w:jc w:val="center"/>
              <w:rPr>
                <w:rFonts w:hint="eastAsia" w:ascii="仿宋" w:hAnsi="仿宋" w:eastAsia="仿宋" w:cs="仿宋"/>
                <w:i w:val="0"/>
                <w:iCs w:val="0"/>
                <w:color w:val="000000"/>
                <w:sz w:val="22"/>
                <w:szCs w:val="22"/>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411DB2">
            <w:pPr>
              <w:jc w:val="center"/>
              <w:rPr>
                <w:rFonts w:hint="eastAsia" w:ascii="仿宋" w:hAnsi="仿宋" w:eastAsia="仿宋" w:cs="仿宋"/>
                <w:i w:val="0"/>
                <w:iCs w:val="0"/>
                <w:color w:val="000000"/>
                <w:sz w:val="22"/>
                <w:szCs w:val="22"/>
                <w:u w:val="none"/>
              </w:rPr>
            </w:pPr>
          </w:p>
        </w:tc>
        <w:tc>
          <w:tcPr>
            <w:tcW w:w="2218"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7BE3B987">
            <w:pPr>
              <w:jc w:val="center"/>
              <w:rPr>
                <w:rFonts w:hint="eastAsia" w:ascii="仿宋" w:hAnsi="仿宋" w:eastAsia="仿宋" w:cs="仿宋"/>
                <w:i w:val="0"/>
                <w:iCs w:val="0"/>
                <w:color w:val="000000"/>
                <w:sz w:val="22"/>
                <w:szCs w:val="22"/>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F1E552">
            <w:pPr>
              <w:jc w:val="center"/>
              <w:rPr>
                <w:rFonts w:hint="eastAsia" w:ascii="仿宋" w:hAnsi="仿宋" w:eastAsia="仿宋" w:cs="仿宋"/>
                <w:i w:val="0"/>
                <w:iCs w:val="0"/>
                <w:color w:val="000000"/>
                <w:sz w:val="22"/>
                <w:szCs w:val="22"/>
                <w:u w:val="none"/>
              </w:rPr>
            </w:pPr>
          </w:p>
        </w:tc>
        <w:tc>
          <w:tcPr>
            <w:tcW w:w="384"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7B154747">
            <w:pPr>
              <w:jc w:val="center"/>
              <w:rPr>
                <w:rFonts w:hint="eastAsia" w:ascii="仿宋" w:hAnsi="仿宋" w:eastAsia="仿宋" w:cs="仿宋"/>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10D3D9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综合单价</w:t>
            </w: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56B941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合价</w:t>
            </w:r>
          </w:p>
        </w:tc>
      </w:tr>
      <w:tr w14:paraId="1D353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4D0E70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714" w:type="pct"/>
            <w:tcBorders>
              <w:top w:val="single" w:color="000000" w:sz="4" w:space="0"/>
              <w:left w:val="single" w:color="000000" w:sz="4" w:space="0"/>
              <w:bottom w:val="single" w:color="000000" w:sz="4" w:space="0"/>
              <w:right w:val="single" w:color="000000" w:sz="4" w:space="0"/>
            </w:tcBorders>
            <w:shd w:val="clear"/>
            <w:noWrap/>
            <w:vAlign w:val="center"/>
          </w:tcPr>
          <w:p w14:paraId="2B5427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搬运安装</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3768466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1、施工作业面货架搬运及复位安装</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00BCEF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26E8F1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003557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2C2D9D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46FD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5DD2B1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714" w:type="pct"/>
            <w:tcBorders>
              <w:top w:val="single" w:color="000000" w:sz="4" w:space="0"/>
              <w:left w:val="single" w:color="000000" w:sz="4" w:space="0"/>
              <w:bottom w:val="single" w:color="000000" w:sz="4" w:space="0"/>
              <w:right w:val="single" w:color="000000" w:sz="4" w:space="0"/>
            </w:tcBorders>
            <w:shd w:val="clear"/>
            <w:noWrap/>
            <w:vAlign w:val="center"/>
          </w:tcPr>
          <w:p w14:paraId="1A9CFA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拆除</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3EE86DA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1、拆除顶面集成吊顶及恢复原貌、铝合金边框条18m</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063428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1092B8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79A32F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528521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A5EF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58381D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w:t>
            </w:r>
          </w:p>
        </w:tc>
        <w:tc>
          <w:tcPr>
            <w:tcW w:w="714" w:type="pct"/>
            <w:tcBorders>
              <w:top w:val="single" w:color="000000" w:sz="4" w:space="0"/>
              <w:left w:val="single" w:color="000000" w:sz="4" w:space="0"/>
              <w:bottom w:val="single" w:color="000000" w:sz="4" w:space="0"/>
              <w:right w:val="single" w:color="000000" w:sz="4" w:space="0"/>
            </w:tcBorders>
            <w:shd w:val="clear"/>
            <w:vAlign w:val="center"/>
          </w:tcPr>
          <w:p w14:paraId="041F9A9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轻钢龙骨隔墙</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0A05C46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100mm厚轻钢龙骨隔墙</w:t>
            </w:r>
            <w:r>
              <w:rPr>
                <w:rFonts w:hint="eastAsia" w:ascii="仿宋" w:hAnsi="仿宋" w:eastAsia="仿宋" w:cs="仿宋"/>
                <w:i w:val="0"/>
                <w:iCs w:val="0"/>
                <w:color w:val="000000"/>
                <w:kern w:val="0"/>
                <w:sz w:val="21"/>
                <w:szCs w:val="21"/>
                <w:u w:val="none"/>
                <w:bdr w:val="none" w:color="auto" w:sz="0" w:space="0"/>
                <w:lang w:val="en-US" w:eastAsia="zh-CN" w:bidi="ar"/>
              </w:rPr>
              <w:br w:type="textWrapping"/>
            </w:r>
            <w:r>
              <w:rPr>
                <w:rFonts w:hint="eastAsia" w:ascii="仿宋" w:hAnsi="仿宋" w:eastAsia="仿宋" w:cs="仿宋"/>
                <w:i w:val="0"/>
                <w:iCs w:val="0"/>
                <w:color w:val="000000"/>
                <w:kern w:val="0"/>
                <w:sz w:val="21"/>
                <w:szCs w:val="21"/>
                <w:u w:val="none"/>
                <w:bdr w:val="none" w:color="auto" w:sz="0" w:space="0"/>
                <w:lang w:val="en-US" w:eastAsia="zh-CN" w:bidi="ar"/>
              </w:rPr>
              <w:t>1、75系列轻钢龙骨</w:t>
            </w:r>
            <w:r>
              <w:rPr>
                <w:rFonts w:hint="eastAsia" w:ascii="仿宋" w:hAnsi="仿宋" w:eastAsia="仿宋" w:cs="仿宋"/>
                <w:i w:val="0"/>
                <w:iCs w:val="0"/>
                <w:color w:val="000000"/>
                <w:kern w:val="0"/>
                <w:sz w:val="21"/>
                <w:szCs w:val="21"/>
                <w:u w:val="none"/>
                <w:bdr w:val="none" w:color="auto" w:sz="0" w:space="0"/>
                <w:lang w:val="en-US" w:eastAsia="zh-CN" w:bidi="ar"/>
              </w:rPr>
              <w:br w:type="textWrapping"/>
            </w:r>
            <w:r>
              <w:rPr>
                <w:rFonts w:hint="eastAsia" w:ascii="仿宋" w:hAnsi="仿宋" w:eastAsia="仿宋" w:cs="仿宋"/>
                <w:i w:val="0"/>
                <w:iCs w:val="0"/>
                <w:color w:val="000000"/>
                <w:kern w:val="0"/>
                <w:sz w:val="21"/>
                <w:szCs w:val="21"/>
                <w:u w:val="none"/>
                <w:bdr w:val="none" w:color="auto" w:sz="0" w:space="0"/>
                <w:lang w:val="en-US" w:eastAsia="zh-CN" w:bidi="ar"/>
              </w:rPr>
              <w:t>2、9.5厚双面纸面石膏板</w:t>
            </w:r>
            <w:r>
              <w:rPr>
                <w:rFonts w:hint="eastAsia" w:ascii="仿宋" w:hAnsi="仿宋" w:eastAsia="仿宋" w:cs="仿宋"/>
                <w:i w:val="0"/>
                <w:iCs w:val="0"/>
                <w:color w:val="000000"/>
                <w:kern w:val="0"/>
                <w:sz w:val="21"/>
                <w:szCs w:val="21"/>
                <w:u w:val="none"/>
                <w:bdr w:val="none" w:color="auto" w:sz="0" w:space="0"/>
                <w:lang w:val="en-US" w:eastAsia="zh-CN" w:bidi="ar"/>
              </w:rPr>
              <w:br w:type="textWrapping"/>
            </w:r>
            <w:r>
              <w:rPr>
                <w:rFonts w:hint="eastAsia" w:ascii="仿宋" w:hAnsi="仿宋" w:eastAsia="仿宋" w:cs="仿宋"/>
                <w:i w:val="0"/>
                <w:iCs w:val="0"/>
                <w:color w:val="000000"/>
                <w:kern w:val="0"/>
                <w:sz w:val="21"/>
                <w:szCs w:val="21"/>
                <w:u w:val="none"/>
                <w:bdr w:val="none" w:color="auto" w:sz="0" w:space="0"/>
                <w:lang w:val="en-US" w:eastAsia="zh-CN" w:bidi="ar"/>
              </w:rPr>
              <w:t>3、18厚双面欧松板基层</w:t>
            </w:r>
            <w:r>
              <w:rPr>
                <w:rFonts w:hint="eastAsia" w:ascii="仿宋" w:hAnsi="仿宋" w:eastAsia="仿宋" w:cs="仿宋"/>
                <w:i w:val="0"/>
                <w:iCs w:val="0"/>
                <w:color w:val="000000"/>
                <w:kern w:val="0"/>
                <w:sz w:val="21"/>
                <w:szCs w:val="21"/>
                <w:u w:val="none"/>
                <w:bdr w:val="none" w:color="auto" w:sz="0" w:space="0"/>
                <w:lang w:val="en-US" w:eastAsia="zh-CN" w:bidi="ar"/>
              </w:rPr>
              <w:br w:type="textWrapping"/>
            </w:r>
            <w:r>
              <w:rPr>
                <w:rFonts w:hint="eastAsia" w:ascii="仿宋" w:hAnsi="仿宋" w:eastAsia="仿宋" w:cs="仿宋"/>
                <w:i w:val="0"/>
                <w:iCs w:val="0"/>
                <w:color w:val="000000"/>
                <w:kern w:val="0"/>
                <w:sz w:val="21"/>
                <w:szCs w:val="21"/>
                <w:u w:val="none"/>
                <w:bdr w:val="none" w:color="auto" w:sz="0" w:space="0"/>
                <w:lang w:val="en-US" w:eastAsia="zh-CN" w:bidi="ar"/>
              </w:rPr>
              <w:t>4、板面封点防锈漆、板缝贴自粘胶带</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2D61F6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04497C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32.4</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47141A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766C8A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DA3C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4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7D28E8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w:t>
            </w:r>
          </w:p>
        </w:tc>
        <w:tc>
          <w:tcPr>
            <w:tcW w:w="714" w:type="pct"/>
            <w:tcBorders>
              <w:top w:val="single" w:color="000000" w:sz="4" w:space="0"/>
              <w:left w:val="single" w:color="000000" w:sz="4" w:space="0"/>
              <w:bottom w:val="single" w:color="000000" w:sz="4" w:space="0"/>
              <w:right w:val="single" w:color="000000" w:sz="4" w:space="0"/>
            </w:tcBorders>
            <w:shd w:val="clear"/>
            <w:noWrap/>
            <w:vAlign w:val="center"/>
          </w:tcPr>
          <w:p w14:paraId="6B5419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木质门带套</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7AFA3E1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成品实木装饰木门800*2000（款式甲方确定）</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1、含门锁、门吸、门套</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2、包括但不限于五金配件等</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560869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樘</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52E848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74641A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56005B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8CAD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259CEC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w:t>
            </w:r>
          </w:p>
        </w:tc>
        <w:tc>
          <w:tcPr>
            <w:tcW w:w="714" w:type="pct"/>
            <w:tcBorders>
              <w:top w:val="single" w:color="000000" w:sz="4" w:space="0"/>
              <w:left w:val="single" w:color="000000" w:sz="4" w:space="0"/>
              <w:bottom w:val="single" w:color="000000" w:sz="4" w:space="0"/>
              <w:right w:val="single" w:color="000000" w:sz="4" w:space="0"/>
            </w:tcBorders>
            <w:shd w:val="clear"/>
            <w:vAlign w:val="center"/>
          </w:tcPr>
          <w:p w14:paraId="3F2963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墙、顶面喷刷涂料</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3B0D789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1、墙面及吊面天棚</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2、满刮2厚面层耐水腻子找平</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3、喷刷米白色无机涂料3遍</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49AB30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684FFF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83.6</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15B6E4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75618A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F640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529C45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6</w:t>
            </w:r>
          </w:p>
        </w:tc>
        <w:tc>
          <w:tcPr>
            <w:tcW w:w="714" w:type="pct"/>
            <w:tcBorders>
              <w:top w:val="single" w:color="000000" w:sz="4" w:space="0"/>
              <w:left w:val="single" w:color="000000" w:sz="4" w:space="0"/>
              <w:bottom w:val="single" w:color="000000" w:sz="4" w:space="0"/>
              <w:right w:val="single" w:color="000000" w:sz="4" w:space="0"/>
            </w:tcBorders>
            <w:shd w:val="clear"/>
            <w:vAlign w:val="center"/>
          </w:tcPr>
          <w:p w14:paraId="4B9660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空调电源</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0C60552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1、YJV-5*6㎜²电缆</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2、吊顶内安装</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3、顶面拆除及恢复</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5C28C7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m</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06A7EA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45</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1FDE86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322DB9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05C6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4BAB91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7</w:t>
            </w:r>
          </w:p>
        </w:tc>
        <w:tc>
          <w:tcPr>
            <w:tcW w:w="714" w:type="pct"/>
            <w:tcBorders>
              <w:top w:val="single" w:color="000000" w:sz="4" w:space="0"/>
              <w:left w:val="single" w:color="000000" w:sz="4" w:space="0"/>
              <w:bottom w:val="single" w:color="000000" w:sz="4" w:space="0"/>
              <w:right w:val="single" w:color="000000" w:sz="4" w:space="0"/>
            </w:tcBorders>
            <w:shd w:val="clear"/>
            <w:noWrap/>
            <w:vAlign w:val="center"/>
          </w:tcPr>
          <w:p w14:paraId="276410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配电箱开关</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4C22956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1、4P25A开关</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2、配电箱内安装</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1B2C77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只</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71578C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468C40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4F4637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614E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2E7A950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8</w:t>
            </w:r>
          </w:p>
        </w:tc>
        <w:tc>
          <w:tcPr>
            <w:tcW w:w="714" w:type="pct"/>
            <w:tcBorders>
              <w:top w:val="single" w:color="000000" w:sz="4" w:space="0"/>
              <w:left w:val="single" w:color="000000" w:sz="4" w:space="0"/>
              <w:bottom w:val="single" w:color="000000" w:sz="4" w:space="0"/>
              <w:right w:val="single" w:color="000000" w:sz="4" w:space="0"/>
            </w:tcBorders>
            <w:shd w:val="clear"/>
            <w:noWrap/>
            <w:vAlign w:val="center"/>
          </w:tcPr>
          <w:p w14:paraId="2BD42A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配电箱</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1C32DD1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1、PZ20配电箱</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2、墙面安装</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50EE3C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只</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6AB14C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3EA7BC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3B1C7B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63C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7C3EC5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w:t>
            </w:r>
          </w:p>
        </w:tc>
        <w:tc>
          <w:tcPr>
            <w:tcW w:w="714" w:type="pct"/>
            <w:tcBorders>
              <w:top w:val="single" w:color="000000" w:sz="4" w:space="0"/>
              <w:left w:val="single" w:color="000000" w:sz="4" w:space="0"/>
              <w:bottom w:val="single" w:color="000000" w:sz="4" w:space="0"/>
              <w:right w:val="single" w:color="000000" w:sz="4" w:space="0"/>
            </w:tcBorders>
            <w:shd w:val="clear"/>
            <w:noWrap/>
            <w:vAlign w:val="center"/>
          </w:tcPr>
          <w:p w14:paraId="18967C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监控探头移位</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21472A4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1、监控探头移位</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17BAD0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4C5A8F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0B46C3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1DF2FC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5845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1C4EF5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w:t>
            </w:r>
          </w:p>
        </w:tc>
        <w:tc>
          <w:tcPr>
            <w:tcW w:w="714" w:type="pct"/>
            <w:tcBorders>
              <w:top w:val="single" w:color="000000" w:sz="4" w:space="0"/>
              <w:left w:val="single" w:color="000000" w:sz="4" w:space="0"/>
              <w:bottom w:val="single" w:color="000000" w:sz="4" w:space="0"/>
              <w:right w:val="single" w:color="000000" w:sz="4" w:space="0"/>
            </w:tcBorders>
            <w:shd w:val="clear"/>
            <w:vAlign w:val="center"/>
          </w:tcPr>
          <w:p w14:paraId="3C7C42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保洁</w:t>
            </w:r>
          </w:p>
        </w:tc>
        <w:tc>
          <w:tcPr>
            <w:tcW w:w="2218" w:type="pct"/>
            <w:tcBorders>
              <w:top w:val="single" w:color="000000" w:sz="4" w:space="0"/>
              <w:left w:val="single" w:color="000000" w:sz="4" w:space="0"/>
              <w:bottom w:val="single" w:color="000000" w:sz="4" w:space="0"/>
              <w:right w:val="single" w:color="000000" w:sz="4" w:space="0"/>
            </w:tcBorders>
            <w:shd w:val="clear"/>
            <w:vAlign w:val="center"/>
          </w:tcPr>
          <w:p w14:paraId="6477053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1、现场保洁</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418591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1F8098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5DFFC0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60B8A2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EF2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87" w:type="pct"/>
            <w:tcBorders>
              <w:top w:val="single" w:color="000000" w:sz="4" w:space="0"/>
              <w:left w:val="single" w:color="000000" w:sz="4" w:space="0"/>
              <w:bottom w:val="single" w:color="000000" w:sz="4" w:space="0"/>
              <w:right w:val="single" w:color="000000" w:sz="4" w:space="0"/>
            </w:tcBorders>
            <w:shd w:val="clear"/>
            <w:noWrap/>
            <w:vAlign w:val="center"/>
          </w:tcPr>
          <w:p w14:paraId="54C191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11</w:t>
            </w:r>
          </w:p>
        </w:tc>
        <w:tc>
          <w:tcPr>
            <w:tcW w:w="714" w:type="pct"/>
            <w:tcBorders>
              <w:top w:val="single" w:color="000000" w:sz="4" w:space="0"/>
              <w:left w:val="single" w:color="000000" w:sz="4" w:space="0"/>
              <w:bottom w:val="single" w:color="000000" w:sz="4" w:space="0"/>
              <w:right w:val="single" w:color="000000" w:sz="4" w:space="0"/>
            </w:tcBorders>
            <w:shd w:val="clear"/>
            <w:noWrap/>
            <w:vAlign w:val="center"/>
          </w:tcPr>
          <w:p w14:paraId="41B266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合计</w:t>
            </w:r>
          </w:p>
        </w:tc>
        <w:tc>
          <w:tcPr>
            <w:tcW w:w="2218" w:type="pct"/>
            <w:tcBorders>
              <w:top w:val="single" w:color="000000" w:sz="4" w:space="0"/>
              <w:left w:val="single" w:color="000000" w:sz="4" w:space="0"/>
              <w:bottom w:val="single" w:color="000000" w:sz="4" w:space="0"/>
              <w:right w:val="single" w:color="000000" w:sz="4" w:space="0"/>
            </w:tcBorders>
            <w:shd w:val="clear"/>
            <w:noWrap/>
            <w:vAlign w:val="center"/>
          </w:tcPr>
          <w:p w14:paraId="3A12F557">
            <w:pPr>
              <w:rPr>
                <w:rFonts w:hint="eastAsia" w:ascii="仿宋" w:hAnsi="仿宋" w:eastAsia="仿宋" w:cs="仿宋"/>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05698D36">
            <w:pPr>
              <w:rPr>
                <w:rFonts w:hint="eastAsia" w:ascii="仿宋" w:hAnsi="仿宋" w:eastAsia="仿宋" w:cs="仿宋"/>
                <w:i w:val="0"/>
                <w:iCs w:val="0"/>
                <w:color w:val="000000"/>
                <w:sz w:val="22"/>
                <w:szCs w:val="22"/>
                <w:u w:val="none"/>
              </w:rPr>
            </w:pP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65CF6DF4">
            <w:pPr>
              <w:rPr>
                <w:rFonts w:hint="eastAsia" w:ascii="仿宋" w:hAnsi="仿宋" w:eastAsia="仿宋" w:cs="仿宋"/>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noWrap/>
            <w:vAlign w:val="center"/>
          </w:tcPr>
          <w:p w14:paraId="2E28DC82">
            <w:pPr>
              <w:rPr>
                <w:rFonts w:hint="eastAsia" w:ascii="仿宋" w:hAnsi="仿宋" w:eastAsia="仿宋" w:cs="仿宋"/>
                <w:i w:val="0"/>
                <w:iCs w:val="0"/>
                <w:color w:val="000000"/>
                <w:sz w:val="22"/>
                <w:szCs w:val="22"/>
                <w:u w:val="none"/>
              </w:rPr>
            </w:pPr>
          </w:p>
        </w:tc>
        <w:tc>
          <w:tcPr>
            <w:tcW w:w="434" w:type="pct"/>
            <w:tcBorders>
              <w:top w:val="single" w:color="000000" w:sz="4" w:space="0"/>
              <w:left w:val="single" w:color="000000" w:sz="4" w:space="0"/>
              <w:bottom w:val="single" w:color="000000" w:sz="4" w:space="0"/>
              <w:right w:val="single" w:color="000000" w:sz="4" w:space="0"/>
            </w:tcBorders>
            <w:shd w:val="clear"/>
            <w:noWrap/>
            <w:vAlign w:val="center"/>
          </w:tcPr>
          <w:p w14:paraId="71D2E4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2C4C6B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91EDB"/>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3C34DB"/>
    <w:rsid w:val="0A80731A"/>
    <w:rsid w:val="0AA448CB"/>
    <w:rsid w:val="0AD55E09"/>
    <w:rsid w:val="0B36278D"/>
    <w:rsid w:val="0B6435BB"/>
    <w:rsid w:val="0B860EB1"/>
    <w:rsid w:val="0BA8707A"/>
    <w:rsid w:val="0C4843B9"/>
    <w:rsid w:val="0C6D4563"/>
    <w:rsid w:val="0CBF26C9"/>
    <w:rsid w:val="0CF84031"/>
    <w:rsid w:val="0D16760C"/>
    <w:rsid w:val="0D3A6F8A"/>
    <w:rsid w:val="0E032C8D"/>
    <w:rsid w:val="0E252594"/>
    <w:rsid w:val="0E282CE3"/>
    <w:rsid w:val="0E47210D"/>
    <w:rsid w:val="0F57305F"/>
    <w:rsid w:val="0F574FD9"/>
    <w:rsid w:val="0F8E6586"/>
    <w:rsid w:val="0FB32534"/>
    <w:rsid w:val="0FDA0C1D"/>
    <w:rsid w:val="102A1BB9"/>
    <w:rsid w:val="10485B98"/>
    <w:rsid w:val="1055787D"/>
    <w:rsid w:val="10613A0A"/>
    <w:rsid w:val="107E484D"/>
    <w:rsid w:val="10D00E84"/>
    <w:rsid w:val="11692E07"/>
    <w:rsid w:val="11870872"/>
    <w:rsid w:val="11A726EA"/>
    <w:rsid w:val="11BC387F"/>
    <w:rsid w:val="11D47987"/>
    <w:rsid w:val="11F42D81"/>
    <w:rsid w:val="120C1B9A"/>
    <w:rsid w:val="12121331"/>
    <w:rsid w:val="127F01CE"/>
    <w:rsid w:val="12A34156"/>
    <w:rsid w:val="12C50511"/>
    <w:rsid w:val="12CE4D5A"/>
    <w:rsid w:val="12F31522"/>
    <w:rsid w:val="131018D8"/>
    <w:rsid w:val="134E39BD"/>
    <w:rsid w:val="13C7475D"/>
    <w:rsid w:val="14125C6A"/>
    <w:rsid w:val="141701EF"/>
    <w:rsid w:val="1483335E"/>
    <w:rsid w:val="1487792B"/>
    <w:rsid w:val="14922675"/>
    <w:rsid w:val="14CD3D4D"/>
    <w:rsid w:val="14CE63E8"/>
    <w:rsid w:val="14D827D3"/>
    <w:rsid w:val="15091AF6"/>
    <w:rsid w:val="15727625"/>
    <w:rsid w:val="15AA4CD7"/>
    <w:rsid w:val="16147DF8"/>
    <w:rsid w:val="163836F0"/>
    <w:rsid w:val="165B16B4"/>
    <w:rsid w:val="16B4137A"/>
    <w:rsid w:val="16B4481B"/>
    <w:rsid w:val="16D63B17"/>
    <w:rsid w:val="18660E62"/>
    <w:rsid w:val="18B34914"/>
    <w:rsid w:val="18DC2C0D"/>
    <w:rsid w:val="19271963"/>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8A4FBC"/>
    <w:rsid w:val="1FC13095"/>
    <w:rsid w:val="1FC41B50"/>
    <w:rsid w:val="1FD46E59"/>
    <w:rsid w:val="1FDD64DC"/>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5D63CA"/>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5C1A86"/>
    <w:rsid w:val="2E652B53"/>
    <w:rsid w:val="2E8157DC"/>
    <w:rsid w:val="2E92136C"/>
    <w:rsid w:val="2E9C05FE"/>
    <w:rsid w:val="2EA17C2D"/>
    <w:rsid w:val="2EE116CD"/>
    <w:rsid w:val="2EEF4678"/>
    <w:rsid w:val="2F302096"/>
    <w:rsid w:val="2F3A79D0"/>
    <w:rsid w:val="2F7A3855"/>
    <w:rsid w:val="2F9F02D4"/>
    <w:rsid w:val="2FC326B9"/>
    <w:rsid w:val="2FE113DD"/>
    <w:rsid w:val="2FEC22AF"/>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8576A9"/>
    <w:rsid w:val="34930017"/>
    <w:rsid w:val="34D174A7"/>
    <w:rsid w:val="35217A0E"/>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3409B"/>
    <w:rsid w:val="38BB1803"/>
    <w:rsid w:val="38E839F1"/>
    <w:rsid w:val="38EF3790"/>
    <w:rsid w:val="39361575"/>
    <w:rsid w:val="397F12DA"/>
    <w:rsid w:val="39E11BC7"/>
    <w:rsid w:val="39EB26A4"/>
    <w:rsid w:val="3A792D38"/>
    <w:rsid w:val="3AB14CEA"/>
    <w:rsid w:val="3AEF602E"/>
    <w:rsid w:val="3AFB2DC5"/>
    <w:rsid w:val="3B951B7B"/>
    <w:rsid w:val="3BA82BFD"/>
    <w:rsid w:val="3BB90B08"/>
    <w:rsid w:val="3BC7163B"/>
    <w:rsid w:val="3BFD1D4F"/>
    <w:rsid w:val="3C5A4264"/>
    <w:rsid w:val="3C6E4EC6"/>
    <w:rsid w:val="3C7E0650"/>
    <w:rsid w:val="3C812E4B"/>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333012"/>
    <w:rsid w:val="407C34F9"/>
    <w:rsid w:val="40966D54"/>
    <w:rsid w:val="411B561D"/>
    <w:rsid w:val="417E280A"/>
    <w:rsid w:val="41880398"/>
    <w:rsid w:val="41DC3B36"/>
    <w:rsid w:val="41E3624B"/>
    <w:rsid w:val="423A3014"/>
    <w:rsid w:val="42F42673"/>
    <w:rsid w:val="43031ABC"/>
    <w:rsid w:val="43087E22"/>
    <w:rsid w:val="433B486F"/>
    <w:rsid w:val="434F7297"/>
    <w:rsid w:val="435766B4"/>
    <w:rsid w:val="44371C48"/>
    <w:rsid w:val="449F79AA"/>
    <w:rsid w:val="44AD0C81"/>
    <w:rsid w:val="455A182E"/>
    <w:rsid w:val="45F44CA7"/>
    <w:rsid w:val="462F56C6"/>
    <w:rsid w:val="46534978"/>
    <w:rsid w:val="465E4764"/>
    <w:rsid w:val="468D30CA"/>
    <w:rsid w:val="46CD3169"/>
    <w:rsid w:val="46EE37D3"/>
    <w:rsid w:val="475279F9"/>
    <w:rsid w:val="47606608"/>
    <w:rsid w:val="47702E10"/>
    <w:rsid w:val="48867AEE"/>
    <w:rsid w:val="491B410A"/>
    <w:rsid w:val="496C5102"/>
    <w:rsid w:val="497D1516"/>
    <w:rsid w:val="49E61344"/>
    <w:rsid w:val="4A5C2802"/>
    <w:rsid w:val="4A6C0C97"/>
    <w:rsid w:val="4ACA03B1"/>
    <w:rsid w:val="4AD849ED"/>
    <w:rsid w:val="4B2D30CB"/>
    <w:rsid w:val="4B5E27BB"/>
    <w:rsid w:val="4BB849BD"/>
    <w:rsid w:val="4C413D50"/>
    <w:rsid w:val="4CC4568A"/>
    <w:rsid w:val="4CF87218"/>
    <w:rsid w:val="4D92310A"/>
    <w:rsid w:val="4E143CB5"/>
    <w:rsid w:val="4EB345D2"/>
    <w:rsid w:val="4ED101F6"/>
    <w:rsid w:val="4ED92673"/>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4E6CA7"/>
    <w:rsid w:val="53EF0F1D"/>
    <w:rsid w:val="54A655D7"/>
    <w:rsid w:val="55515659"/>
    <w:rsid w:val="55A03EEB"/>
    <w:rsid w:val="55C262E3"/>
    <w:rsid w:val="55E62BD1"/>
    <w:rsid w:val="55EA5046"/>
    <w:rsid w:val="55F622FB"/>
    <w:rsid w:val="561F441A"/>
    <w:rsid w:val="565A678F"/>
    <w:rsid w:val="56D13F4F"/>
    <w:rsid w:val="57127CB4"/>
    <w:rsid w:val="577216B2"/>
    <w:rsid w:val="579F3BE8"/>
    <w:rsid w:val="5814471C"/>
    <w:rsid w:val="58DA1D1E"/>
    <w:rsid w:val="59552884"/>
    <w:rsid w:val="596F5EAA"/>
    <w:rsid w:val="59926B38"/>
    <w:rsid w:val="59983E95"/>
    <w:rsid w:val="59A64D1A"/>
    <w:rsid w:val="59F80546"/>
    <w:rsid w:val="5A02027F"/>
    <w:rsid w:val="5A056A12"/>
    <w:rsid w:val="5A06311D"/>
    <w:rsid w:val="5A156304"/>
    <w:rsid w:val="5A992C6C"/>
    <w:rsid w:val="5AF47194"/>
    <w:rsid w:val="5B6360E6"/>
    <w:rsid w:val="5BCB2A66"/>
    <w:rsid w:val="5C013209"/>
    <w:rsid w:val="5C07713F"/>
    <w:rsid w:val="5C5A7C37"/>
    <w:rsid w:val="5C753925"/>
    <w:rsid w:val="5D3F66DF"/>
    <w:rsid w:val="5D86262B"/>
    <w:rsid w:val="5E2F0501"/>
    <w:rsid w:val="5E9267AC"/>
    <w:rsid w:val="5E9C0B38"/>
    <w:rsid w:val="5EFC4416"/>
    <w:rsid w:val="5FA36AB1"/>
    <w:rsid w:val="5FC85E1B"/>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9720E1"/>
    <w:rsid w:val="68A15E82"/>
    <w:rsid w:val="68BE6600"/>
    <w:rsid w:val="69145549"/>
    <w:rsid w:val="695D23C7"/>
    <w:rsid w:val="698937D7"/>
    <w:rsid w:val="69B95123"/>
    <w:rsid w:val="6A033CF5"/>
    <w:rsid w:val="6A1E4684"/>
    <w:rsid w:val="6A1F6E67"/>
    <w:rsid w:val="6ABF7C7B"/>
    <w:rsid w:val="6AE8712A"/>
    <w:rsid w:val="6AEA3D0D"/>
    <w:rsid w:val="6B240788"/>
    <w:rsid w:val="6B2D5D6A"/>
    <w:rsid w:val="6B40663A"/>
    <w:rsid w:val="6BAD42C1"/>
    <w:rsid w:val="6BF802ED"/>
    <w:rsid w:val="6C1C732F"/>
    <w:rsid w:val="6C535343"/>
    <w:rsid w:val="6C5D448C"/>
    <w:rsid w:val="6C866040"/>
    <w:rsid w:val="6C9E0E60"/>
    <w:rsid w:val="6CE95D1F"/>
    <w:rsid w:val="6D0A4B1A"/>
    <w:rsid w:val="6D3F3964"/>
    <w:rsid w:val="6D4318D3"/>
    <w:rsid w:val="6E021177"/>
    <w:rsid w:val="6E9A73C6"/>
    <w:rsid w:val="6EEE3AC1"/>
    <w:rsid w:val="6FAF46CD"/>
    <w:rsid w:val="6FB84347"/>
    <w:rsid w:val="6FE173AF"/>
    <w:rsid w:val="6FF13869"/>
    <w:rsid w:val="6FF44A4B"/>
    <w:rsid w:val="70F43DA3"/>
    <w:rsid w:val="7121017E"/>
    <w:rsid w:val="71305D34"/>
    <w:rsid w:val="7148570A"/>
    <w:rsid w:val="714A6D87"/>
    <w:rsid w:val="715E76DD"/>
    <w:rsid w:val="71A61200"/>
    <w:rsid w:val="71D40D4C"/>
    <w:rsid w:val="721910BE"/>
    <w:rsid w:val="72196DD8"/>
    <w:rsid w:val="72B556A2"/>
    <w:rsid w:val="72B77225"/>
    <w:rsid w:val="73063468"/>
    <w:rsid w:val="73076698"/>
    <w:rsid w:val="730D4A6D"/>
    <w:rsid w:val="73291A9C"/>
    <w:rsid w:val="739B0FF5"/>
    <w:rsid w:val="749471CE"/>
    <w:rsid w:val="757E794D"/>
    <w:rsid w:val="758A07C7"/>
    <w:rsid w:val="75A241B6"/>
    <w:rsid w:val="75D71229"/>
    <w:rsid w:val="763E597F"/>
    <w:rsid w:val="7683092C"/>
    <w:rsid w:val="76EF048A"/>
    <w:rsid w:val="77012597"/>
    <w:rsid w:val="777A5235"/>
    <w:rsid w:val="780779A0"/>
    <w:rsid w:val="789B72B5"/>
    <w:rsid w:val="789D1E39"/>
    <w:rsid w:val="78A323FC"/>
    <w:rsid w:val="791C7D3B"/>
    <w:rsid w:val="797D7F1B"/>
    <w:rsid w:val="798C63B0"/>
    <w:rsid w:val="799D193E"/>
    <w:rsid w:val="7A0411B8"/>
    <w:rsid w:val="7A2D3DF9"/>
    <w:rsid w:val="7A395308"/>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AC4FAE"/>
    <w:rsid w:val="7FEB088A"/>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1408</Words>
  <Characters>1540</Characters>
  <Lines>5</Lines>
  <Paragraphs>1</Paragraphs>
  <TotalTime>10</TotalTime>
  <ScaleCrop>false</ScaleCrop>
  <LinksUpToDate>false</LinksUpToDate>
  <CharactersWithSpaces>1574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2026-09-04T07:14:00Z</cp:lastPrinted>
  <dcterms:modified xsi:type="dcterms:W3CDTF">2026-09-04T07:14:15Z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