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2DE0B">
      <w:pPr>
        <w:spacing w:beforeLines="100" w:afterLines="100" w:line="370" w:lineRule="exact"/>
        <w:jc w:val="center"/>
        <w:rPr>
          <w:rFonts w:ascii="方正小标宋简体" w:hAnsi="仿宋" w:eastAsia="方正小标宋简体" w:cstheme="minorBidi"/>
          <w:sz w:val="44"/>
          <w:szCs w:val="44"/>
        </w:rPr>
      </w:pPr>
      <w:r>
        <w:rPr>
          <w:rFonts w:hint="eastAsia" w:ascii="方正小标宋简体" w:hAnsi="仿宋" w:eastAsia="方正小标宋简体" w:cstheme="minorBidi"/>
          <w:sz w:val="44"/>
          <w:szCs w:val="44"/>
        </w:rPr>
        <w:t>江苏大学附属医院零星用工比选方案</w:t>
      </w:r>
    </w:p>
    <w:p w14:paraId="4F7A4179">
      <w:pPr>
        <w:widowControl/>
        <w:shd w:val="clear" w:color="auto" w:fill="FFFFFF"/>
        <w:spacing w:line="240" w:lineRule="auto"/>
        <w:ind w:firstLine="370"/>
        <w:rPr>
          <w:rFonts w:ascii="仿宋" w:hAnsi="仿宋" w:eastAsia="仿宋"/>
          <w:color w:val="000000" w:themeColor="text1"/>
          <w:sz w:val="28"/>
          <w:szCs w:val="28"/>
        </w:rPr>
      </w:pPr>
      <w:r>
        <w:rPr>
          <w:rFonts w:hint="eastAsia" w:ascii="仿宋" w:hAnsi="仿宋" w:eastAsia="仿宋"/>
          <w:color w:val="000000" w:themeColor="text1"/>
          <w:sz w:val="28"/>
          <w:szCs w:val="28"/>
        </w:rPr>
        <w:t>江苏大学附属医院零星用工项目</w:t>
      </w:r>
      <w:r>
        <w:rPr>
          <w:rFonts w:hint="eastAsia" w:ascii="仿宋" w:hAnsi="仿宋" w:eastAsia="仿宋"/>
          <w:color w:val="000000" w:themeColor="text1"/>
          <w:sz w:val="28"/>
          <w:szCs w:val="28"/>
          <w:lang w:val="en-US" w:eastAsia="zh-CN"/>
        </w:rPr>
        <w:t>于2026年9月16日组织现场比价，请有意向的单位于时间：2026年9月16日下午14时00分（北京时间），递交截止时间：2026年9月16日下午14时30分（北京时间）（该时间起不再接收响应文件），递交地点：江苏大学附属医院行政3号楼总务处二楼会议室。</w:t>
      </w:r>
    </w:p>
    <w:p w14:paraId="48D8F933">
      <w:pPr>
        <w:adjustRightInd w:val="0"/>
        <w:spacing w:line="440" w:lineRule="exact"/>
        <w:ind w:firstLine="560" w:firstLineChars="200"/>
        <w:jc w:val="left"/>
        <w:rPr>
          <w:rFonts w:ascii="仿宋" w:hAnsi="仿宋" w:eastAsia="仿宋"/>
          <w:color w:val="000000" w:themeColor="text1"/>
          <w:sz w:val="28"/>
          <w:szCs w:val="28"/>
        </w:rPr>
      </w:pPr>
      <w:r>
        <w:rPr>
          <w:rFonts w:hint="eastAsia" w:ascii="仿宋" w:hAnsi="仿宋" w:eastAsia="仿宋"/>
          <w:color w:val="000000" w:themeColor="text1"/>
          <w:sz w:val="28"/>
          <w:szCs w:val="28"/>
        </w:rPr>
        <w:t>江苏大学附属医院零星用工项目比选方案</w:t>
      </w:r>
      <w:r>
        <w:rPr>
          <w:rFonts w:ascii="仿宋" w:hAnsi="仿宋" w:eastAsia="仿宋"/>
          <w:color w:val="000000" w:themeColor="text1"/>
          <w:sz w:val="28"/>
          <w:szCs w:val="28"/>
        </w:rPr>
        <w:t>具体要求如下：</w:t>
      </w:r>
    </w:p>
    <w:p w14:paraId="71E24F37">
      <w:pPr>
        <w:adjustRightInd w:val="0"/>
        <w:spacing w:line="440" w:lineRule="exact"/>
        <w:ind w:firstLine="562" w:firstLineChars="200"/>
        <w:jc w:val="left"/>
        <w:rPr>
          <w:rFonts w:ascii="仿宋" w:hAnsi="仿宋" w:eastAsia="仿宋"/>
          <w:b/>
          <w:color w:val="000000" w:themeColor="text1"/>
          <w:sz w:val="28"/>
          <w:szCs w:val="28"/>
        </w:rPr>
      </w:pPr>
      <w:r>
        <w:rPr>
          <w:rFonts w:hint="eastAsia" w:ascii="仿宋" w:hAnsi="仿宋" w:eastAsia="仿宋"/>
          <w:b/>
          <w:color w:val="000000" w:themeColor="text1"/>
          <w:sz w:val="28"/>
          <w:szCs w:val="28"/>
        </w:rPr>
        <w:t>1.零星用工内容及服务要求</w:t>
      </w:r>
      <w:r>
        <w:rPr>
          <w:rFonts w:hint="eastAsia" w:ascii="仿宋" w:hAnsi="仿宋" w:eastAsia="仿宋"/>
          <w:sz w:val="28"/>
          <w:szCs w:val="28"/>
        </w:rPr>
        <w:t>（本项所有要求均需满足，供应商须提供承诺函，承诺函见附件二）</w:t>
      </w:r>
      <w:r>
        <w:rPr>
          <w:rFonts w:hint="eastAsia" w:ascii="仿宋" w:hAnsi="仿宋" w:eastAsia="仿宋"/>
          <w:color w:val="000000" w:themeColor="text1"/>
          <w:sz w:val="28"/>
          <w:szCs w:val="28"/>
        </w:rPr>
        <w:t>：</w:t>
      </w:r>
    </w:p>
    <w:p w14:paraId="07EB3BBE">
      <w:pPr>
        <w:adjustRightInd w:val="0"/>
        <w:spacing w:line="440" w:lineRule="exact"/>
        <w:ind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1.1.采购清单：</w:t>
      </w:r>
    </w:p>
    <w:tbl>
      <w:tblPr>
        <w:tblStyle w:val="6"/>
        <w:tblW w:w="9356"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694"/>
        <w:gridCol w:w="3543"/>
        <w:gridCol w:w="3119"/>
      </w:tblGrid>
      <w:tr w14:paraId="11BF9B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2" w:hRule="atLeast"/>
        </w:trPr>
        <w:tc>
          <w:tcPr>
            <w:tcW w:w="2694" w:type="dxa"/>
            <w:vAlign w:val="center"/>
          </w:tcPr>
          <w:p w14:paraId="58F39386">
            <w:pPr>
              <w:adjustRightInd w:val="0"/>
              <w:spacing w:line="480" w:lineRule="exact"/>
              <w:jc w:val="center"/>
              <w:rPr>
                <w:rFonts w:ascii="仿宋" w:hAnsi="仿宋" w:eastAsia="仿宋"/>
                <w:kern w:val="0"/>
                <w:sz w:val="28"/>
                <w:szCs w:val="28"/>
              </w:rPr>
            </w:pPr>
            <w:r>
              <w:rPr>
                <w:rFonts w:hint="eastAsia" w:ascii="仿宋" w:hAnsi="仿宋" w:eastAsia="仿宋"/>
                <w:kern w:val="0"/>
                <w:sz w:val="28"/>
                <w:szCs w:val="28"/>
              </w:rPr>
              <w:t>产品名称</w:t>
            </w:r>
          </w:p>
        </w:tc>
        <w:tc>
          <w:tcPr>
            <w:tcW w:w="3543" w:type="dxa"/>
            <w:vAlign w:val="center"/>
          </w:tcPr>
          <w:p w14:paraId="74AE245E">
            <w:pPr>
              <w:adjustRightInd w:val="0"/>
              <w:spacing w:line="480" w:lineRule="exact"/>
              <w:jc w:val="center"/>
              <w:rPr>
                <w:rFonts w:ascii="仿宋" w:hAnsi="仿宋" w:eastAsia="仿宋"/>
                <w:kern w:val="0"/>
                <w:sz w:val="28"/>
                <w:szCs w:val="28"/>
              </w:rPr>
            </w:pPr>
            <w:r>
              <w:rPr>
                <w:rFonts w:hint="eastAsia" w:ascii="仿宋" w:hAnsi="仿宋" w:eastAsia="仿宋"/>
                <w:kern w:val="0"/>
                <w:sz w:val="28"/>
                <w:szCs w:val="28"/>
              </w:rPr>
              <w:t>价格</w:t>
            </w:r>
          </w:p>
        </w:tc>
        <w:tc>
          <w:tcPr>
            <w:tcW w:w="3119" w:type="dxa"/>
          </w:tcPr>
          <w:p w14:paraId="0D266D55">
            <w:pPr>
              <w:adjustRightInd w:val="0"/>
              <w:spacing w:line="480" w:lineRule="exact"/>
              <w:jc w:val="center"/>
              <w:rPr>
                <w:rFonts w:ascii="仿宋" w:hAnsi="仿宋" w:eastAsia="仿宋"/>
                <w:kern w:val="0"/>
                <w:sz w:val="28"/>
                <w:szCs w:val="28"/>
              </w:rPr>
            </w:pPr>
            <w:r>
              <w:rPr>
                <w:rFonts w:hint="eastAsia" w:ascii="仿宋" w:hAnsi="仿宋" w:eastAsia="仿宋"/>
                <w:kern w:val="0"/>
                <w:sz w:val="28"/>
                <w:szCs w:val="28"/>
              </w:rPr>
              <w:t>最高限价</w:t>
            </w:r>
          </w:p>
        </w:tc>
      </w:tr>
      <w:tr w14:paraId="290B5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4" w:hRule="atLeast"/>
        </w:trPr>
        <w:tc>
          <w:tcPr>
            <w:tcW w:w="2694" w:type="dxa"/>
            <w:vAlign w:val="center"/>
          </w:tcPr>
          <w:p w14:paraId="5D51A1E2">
            <w:pPr>
              <w:adjustRightInd w:val="0"/>
              <w:spacing w:line="420" w:lineRule="exact"/>
              <w:jc w:val="center"/>
              <w:rPr>
                <w:rFonts w:ascii="仿宋" w:hAnsi="仿宋" w:eastAsia="仿宋"/>
                <w:color w:val="000000" w:themeColor="text1"/>
                <w:kern w:val="0"/>
                <w:sz w:val="28"/>
                <w:szCs w:val="28"/>
              </w:rPr>
            </w:pPr>
            <w:r>
              <w:rPr>
                <w:rFonts w:hint="eastAsia" w:ascii="仿宋" w:hAnsi="仿宋" w:eastAsia="仿宋"/>
                <w:color w:val="000000" w:themeColor="text1"/>
                <w:kern w:val="0"/>
                <w:sz w:val="28"/>
                <w:szCs w:val="28"/>
              </w:rPr>
              <w:t>零星用工</w:t>
            </w:r>
          </w:p>
        </w:tc>
        <w:tc>
          <w:tcPr>
            <w:tcW w:w="3543" w:type="dxa"/>
            <w:vAlign w:val="center"/>
          </w:tcPr>
          <w:p w14:paraId="687241C5">
            <w:pPr>
              <w:adjustRightInd w:val="0"/>
              <w:spacing w:line="480" w:lineRule="exact"/>
              <w:ind w:firstLine="843" w:firstLineChars="300"/>
              <w:rPr>
                <w:rFonts w:ascii="仿宋" w:hAnsi="仿宋" w:eastAsia="仿宋"/>
                <w:kern w:val="0"/>
                <w:sz w:val="28"/>
                <w:szCs w:val="28"/>
              </w:rPr>
            </w:pPr>
            <w:r>
              <w:rPr>
                <w:rFonts w:hint="eastAsia" w:ascii="仿宋" w:hAnsi="仿宋" w:eastAsia="仿宋"/>
                <w:b/>
                <w:kern w:val="0"/>
                <w:sz w:val="28"/>
                <w:szCs w:val="28"/>
                <w:u w:val="single"/>
              </w:rPr>
              <w:t xml:space="preserve"> </w:t>
            </w:r>
            <w:r>
              <w:rPr>
                <w:rFonts w:hint="eastAsia" w:ascii="仿宋" w:hAnsi="仿宋" w:eastAsia="仿宋"/>
                <w:b/>
                <w:kern w:val="0"/>
                <w:sz w:val="28"/>
                <w:szCs w:val="28"/>
                <w:u w:val="single"/>
                <w:lang w:val="en-US" w:eastAsia="zh-CN"/>
              </w:rPr>
              <w:t xml:space="preserve">    </w:t>
            </w:r>
            <w:r>
              <w:rPr>
                <w:rFonts w:hint="eastAsia" w:ascii="仿宋" w:hAnsi="仿宋" w:eastAsia="仿宋"/>
                <w:b/>
                <w:kern w:val="0"/>
                <w:sz w:val="28"/>
                <w:szCs w:val="28"/>
                <w:u w:val="single"/>
              </w:rPr>
              <w:t xml:space="preserve">   </w:t>
            </w:r>
            <w:r>
              <w:rPr>
                <w:rFonts w:hint="eastAsia" w:ascii="仿宋" w:hAnsi="仿宋" w:eastAsia="仿宋"/>
                <w:kern w:val="0"/>
                <w:sz w:val="28"/>
                <w:szCs w:val="28"/>
              </w:rPr>
              <w:t>元/工</w:t>
            </w:r>
          </w:p>
        </w:tc>
        <w:tc>
          <w:tcPr>
            <w:tcW w:w="3119" w:type="dxa"/>
            <w:vAlign w:val="center"/>
          </w:tcPr>
          <w:p w14:paraId="6513B795">
            <w:pPr>
              <w:adjustRightInd w:val="0"/>
              <w:spacing w:line="420" w:lineRule="exact"/>
              <w:jc w:val="center"/>
              <w:rPr>
                <w:rFonts w:ascii="仿宋" w:hAnsi="仿宋" w:eastAsia="仿宋"/>
                <w:kern w:val="0"/>
                <w:sz w:val="28"/>
                <w:szCs w:val="28"/>
              </w:rPr>
            </w:pPr>
            <w:r>
              <w:rPr>
                <w:rFonts w:hint="eastAsia" w:ascii="仿宋" w:hAnsi="仿宋" w:eastAsia="仿宋"/>
                <w:kern w:val="0"/>
                <w:sz w:val="28"/>
                <w:szCs w:val="28"/>
                <w:lang w:val="en-US" w:eastAsia="zh-CN"/>
              </w:rPr>
              <w:t>260</w:t>
            </w:r>
            <w:r>
              <w:rPr>
                <w:rFonts w:hint="eastAsia" w:ascii="仿宋" w:hAnsi="仿宋" w:eastAsia="仿宋"/>
                <w:kern w:val="0"/>
                <w:sz w:val="28"/>
                <w:szCs w:val="28"/>
              </w:rPr>
              <w:t>元/工</w:t>
            </w:r>
          </w:p>
        </w:tc>
      </w:tr>
    </w:tbl>
    <w:p w14:paraId="197A9FF2">
      <w:pPr>
        <w:widowControl/>
        <w:spacing w:line="440" w:lineRule="exact"/>
        <w:ind w:firstLine="560" w:firstLineChars="200"/>
        <w:textAlignment w:val="center"/>
        <w:rPr>
          <w:rFonts w:hint="default" w:ascii="仿宋" w:hAnsi="仿宋" w:eastAsia="仿宋"/>
          <w:sz w:val="28"/>
          <w:szCs w:val="28"/>
          <w:lang w:val="en-US" w:eastAsia="zh-CN"/>
        </w:rPr>
      </w:pPr>
      <w:r>
        <w:rPr>
          <w:rFonts w:hint="eastAsia" w:ascii="仿宋" w:hAnsi="仿宋" w:eastAsia="仿宋"/>
          <w:sz w:val="28"/>
          <w:szCs w:val="28"/>
          <w:lang w:val="en-US" w:eastAsia="zh-CN"/>
        </w:rPr>
        <w:t>注：一个工为8小时，如产生半个工按照一个工的半价结算。</w:t>
      </w:r>
    </w:p>
    <w:p w14:paraId="2E1EA3BB">
      <w:pPr>
        <w:widowControl/>
        <w:spacing w:line="440" w:lineRule="exact"/>
        <w:ind w:firstLine="560" w:firstLineChars="200"/>
        <w:textAlignment w:val="center"/>
        <w:rPr>
          <w:rFonts w:hint="eastAsia" w:ascii="仿宋" w:hAnsi="仿宋" w:eastAsia="仿宋"/>
          <w:sz w:val="28"/>
          <w:szCs w:val="28"/>
        </w:rPr>
      </w:pPr>
      <w:r>
        <w:rPr>
          <w:rFonts w:hint="eastAsia" w:ascii="仿宋" w:hAnsi="仿宋" w:eastAsia="仿宋"/>
          <w:sz w:val="28"/>
          <w:szCs w:val="28"/>
        </w:rPr>
        <w:t>1.2零星用工内容：</w:t>
      </w:r>
    </w:p>
    <w:p w14:paraId="55220913">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搬运、布置会场等零星用工。</w:t>
      </w:r>
    </w:p>
    <w:p w14:paraId="768BCC2D">
      <w:pPr>
        <w:widowControl/>
        <w:spacing w:line="370" w:lineRule="atLeast"/>
        <w:ind w:firstLine="560" w:firstLineChars="200"/>
        <w:textAlignment w:val="center"/>
        <w:rPr>
          <w:rFonts w:ascii="仿宋" w:hAnsi="仿宋" w:eastAsia="仿宋"/>
          <w:sz w:val="28"/>
          <w:szCs w:val="28"/>
        </w:rPr>
      </w:pPr>
      <w:r>
        <w:rPr>
          <w:rFonts w:hint="eastAsia" w:ascii="仿宋" w:hAnsi="仿宋" w:eastAsia="仿宋"/>
          <w:sz w:val="28"/>
          <w:szCs w:val="28"/>
        </w:rPr>
        <w:t>1.3资质要求：</w:t>
      </w:r>
    </w:p>
    <w:p w14:paraId="7F7424C1">
      <w:pPr>
        <w:pStyle w:val="4"/>
        <w:shd w:val="clear" w:color="auto" w:fill="FFFFFF"/>
        <w:adjustRightInd w:val="0"/>
        <w:snapToGrid w:val="0"/>
        <w:spacing w:before="0" w:beforeAutospacing="0" w:after="0" w:afterAutospacing="0" w:line="370" w:lineRule="atLeast"/>
        <w:ind w:firstLine="0"/>
        <w:rPr>
          <w:rFonts w:ascii="仿宋" w:hAnsi="仿宋" w:eastAsia="仿宋"/>
          <w:color w:val="000000" w:themeColor="text1"/>
          <w:sz w:val="28"/>
          <w:szCs w:val="28"/>
        </w:rPr>
      </w:pPr>
      <w:r>
        <w:rPr>
          <w:rFonts w:hint="eastAsia" w:ascii="仿宋" w:hAnsi="仿宋" w:eastAsia="仿宋"/>
          <w:color w:val="000000" w:themeColor="text1"/>
          <w:sz w:val="28"/>
          <w:szCs w:val="28"/>
        </w:rPr>
        <w:t>（1）具有独立法人资格，持有效的营业执照，经营范围包含本项目的内容;</w:t>
      </w:r>
    </w:p>
    <w:p w14:paraId="1226E072">
      <w:pPr>
        <w:pStyle w:val="4"/>
        <w:shd w:val="clear" w:color="auto" w:fill="FFFFFF"/>
        <w:adjustRightInd w:val="0"/>
        <w:snapToGrid w:val="0"/>
        <w:spacing w:before="0" w:beforeAutospacing="0" w:after="0" w:afterAutospacing="0" w:line="370" w:lineRule="atLeast"/>
        <w:ind w:left="596" w:leftChars="284" w:firstLine="0"/>
        <w:rPr>
          <w:rFonts w:ascii="仿宋" w:hAnsi="仿宋" w:eastAsia="仿宋"/>
          <w:color w:val="000000" w:themeColor="text1"/>
          <w:sz w:val="28"/>
          <w:szCs w:val="28"/>
        </w:rPr>
      </w:pPr>
      <w:r>
        <w:rPr>
          <w:rFonts w:hint="eastAsia" w:ascii="仿宋" w:hAnsi="仿宋" w:eastAsia="仿宋"/>
          <w:color w:val="000000" w:themeColor="text1"/>
          <w:sz w:val="28"/>
          <w:szCs w:val="28"/>
        </w:rPr>
        <w:t>（2）法律、行政法规规定的其他条件；</w:t>
      </w:r>
    </w:p>
    <w:p w14:paraId="20ECDF8B">
      <w:pPr>
        <w:pStyle w:val="4"/>
        <w:shd w:val="clear" w:color="auto" w:fill="FFFFFF"/>
        <w:adjustRightInd w:val="0"/>
        <w:snapToGrid w:val="0"/>
        <w:spacing w:before="0" w:beforeAutospacing="0" w:after="0" w:afterAutospacing="0" w:line="370" w:lineRule="atLeast"/>
        <w:ind w:left="596" w:leftChars="284" w:firstLine="0"/>
        <w:rPr>
          <w:rFonts w:ascii="仿宋" w:hAnsi="仿宋" w:eastAsia="仿宋"/>
          <w:color w:val="000000" w:themeColor="text1"/>
          <w:sz w:val="28"/>
          <w:szCs w:val="28"/>
        </w:rPr>
      </w:pPr>
      <w:r>
        <w:rPr>
          <w:rFonts w:hint="eastAsia" w:ascii="仿宋" w:hAnsi="仿宋" w:eastAsia="仿宋"/>
          <w:color w:val="000000" w:themeColor="text1"/>
          <w:sz w:val="28"/>
          <w:szCs w:val="28"/>
        </w:rPr>
        <w:t>（3）本项目不接受联合体投标，不得转包、分包。</w:t>
      </w:r>
    </w:p>
    <w:p w14:paraId="452756D1">
      <w:pPr>
        <w:widowControl/>
        <w:spacing w:line="370" w:lineRule="atLeast"/>
        <w:ind w:firstLine="560" w:firstLineChars="200"/>
        <w:textAlignment w:val="center"/>
        <w:rPr>
          <w:rFonts w:ascii="仿宋" w:hAnsi="仿宋" w:eastAsia="仿宋"/>
          <w:sz w:val="28"/>
          <w:szCs w:val="28"/>
        </w:rPr>
      </w:pPr>
      <w:r>
        <w:rPr>
          <w:rFonts w:hint="eastAsia" w:ascii="仿宋" w:hAnsi="仿宋" w:eastAsia="仿宋"/>
          <w:sz w:val="28"/>
          <w:szCs w:val="28"/>
        </w:rPr>
        <w:t>1.4服务要求：</w:t>
      </w:r>
    </w:p>
    <w:p w14:paraId="09C5B373">
      <w:pPr>
        <w:spacing w:line="370" w:lineRule="atLeast"/>
        <w:ind w:firstLine="560" w:firstLineChars="200"/>
        <w:rPr>
          <w:rFonts w:ascii="仿宋" w:hAnsi="仿宋" w:eastAsia="仿宋"/>
          <w:sz w:val="28"/>
          <w:szCs w:val="28"/>
        </w:rPr>
      </w:pPr>
      <w:r>
        <w:rPr>
          <w:rFonts w:hint="eastAsia" w:ascii="仿宋" w:hAnsi="仿宋" w:eastAsia="仿宋"/>
          <w:sz w:val="28"/>
          <w:szCs w:val="28"/>
        </w:rPr>
        <w:t>（1）乙方接到甲方用工通知，正常3小时内到达医院，紧急情况1小时到达医院，如不能满足要求，甲方可提前终止。</w:t>
      </w:r>
    </w:p>
    <w:p w14:paraId="0949E069">
      <w:pPr>
        <w:spacing w:line="370" w:lineRule="atLeast"/>
        <w:ind w:firstLine="560" w:firstLineChars="200"/>
        <w:rPr>
          <w:rFonts w:ascii="仿宋" w:hAnsi="仿宋" w:eastAsia="仿宋"/>
          <w:sz w:val="28"/>
          <w:szCs w:val="28"/>
        </w:rPr>
      </w:pPr>
      <w:r>
        <w:rPr>
          <w:rFonts w:hint="eastAsia" w:ascii="仿宋" w:hAnsi="仿宋" w:eastAsia="仿宋"/>
          <w:sz w:val="28"/>
          <w:szCs w:val="28"/>
        </w:rPr>
        <w:t>（2）乙方工作时做好安全防护，保证院方人员、及财产安全，由于乙方工作失误造成院方人员、及财产损失，由乙方负责赔偿。</w:t>
      </w:r>
    </w:p>
    <w:p w14:paraId="52AAEE5B">
      <w:pPr>
        <w:spacing w:line="370" w:lineRule="atLeast"/>
        <w:ind w:firstLine="560" w:firstLineChars="200"/>
        <w:rPr>
          <w:rFonts w:ascii="仿宋" w:hAnsi="仿宋" w:eastAsia="仿宋"/>
          <w:sz w:val="28"/>
          <w:szCs w:val="28"/>
        </w:rPr>
      </w:pPr>
      <w:r>
        <w:rPr>
          <w:rFonts w:hint="eastAsia" w:ascii="仿宋" w:hAnsi="仿宋" w:eastAsia="仿宋"/>
          <w:sz w:val="28"/>
          <w:szCs w:val="28"/>
        </w:rPr>
        <w:t>（3）乙方人身安全由乙方负责，与甲方无关。</w:t>
      </w:r>
    </w:p>
    <w:p w14:paraId="3B094B47">
      <w:pPr>
        <w:spacing w:line="370" w:lineRule="atLeast"/>
        <w:ind w:firstLine="560" w:firstLineChars="200"/>
        <w:rPr>
          <w:rFonts w:ascii="仿宋" w:hAnsi="仿宋" w:eastAsia="仿宋"/>
          <w:sz w:val="28"/>
          <w:szCs w:val="28"/>
        </w:rPr>
      </w:pPr>
      <w:r>
        <w:rPr>
          <w:rFonts w:hint="eastAsia" w:ascii="仿宋" w:hAnsi="仿宋" w:eastAsia="仿宋"/>
          <w:sz w:val="28"/>
          <w:szCs w:val="28"/>
        </w:rPr>
        <w:t>（4）验收：用工结束后，由用工科室在验收单上签字认可。</w:t>
      </w:r>
    </w:p>
    <w:p w14:paraId="5023F371">
      <w:pPr>
        <w:spacing w:line="370" w:lineRule="atLeast"/>
        <w:ind w:firstLine="560" w:firstLineChars="200"/>
        <w:rPr>
          <w:rFonts w:ascii="仿宋" w:hAnsi="仿宋" w:eastAsia="仿宋"/>
          <w:sz w:val="28"/>
          <w:szCs w:val="28"/>
        </w:rPr>
      </w:pPr>
      <w:r>
        <w:rPr>
          <w:rFonts w:hint="eastAsia" w:ascii="仿宋" w:hAnsi="仿宋" w:eastAsia="仿宋"/>
          <w:sz w:val="28"/>
          <w:szCs w:val="28"/>
        </w:rPr>
        <w:t>（5）结算方式：经验收合格，按月结算。</w:t>
      </w:r>
    </w:p>
    <w:p w14:paraId="16871F60">
      <w:pPr>
        <w:adjustRightInd w:val="0"/>
        <w:spacing w:line="370" w:lineRule="atLeast"/>
        <w:ind w:firstLine="700" w:firstLineChars="250"/>
        <w:rPr>
          <w:rFonts w:ascii="仿宋" w:hAnsi="仿宋" w:eastAsia="仿宋"/>
          <w:sz w:val="28"/>
          <w:szCs w:val="28"/>
        </w:rPr>
      </w:pPr>
      <w:r>
        <w:rPr>
          <w:rFonts w:hint="eastAsia" w:ascii="仿宋" w:hAnsi="仿宋" w:eastAsia="仿宋"/>
          <w:sz w:val="28"/>
          <w:szCs w:val="28"/>
        </w:rPr>
        <w:t>（6）项目有效期：1年</w:t>
      </w:r>
    </w:p>
    <w:p w14:paraId="15E63E0D">
      <w:pPr>
        <w:adjustRightInd w:val="0"/>
        <w:spacing w:line="440" w:lineRule="exact"/>
        <w:ind w:firstLine="551" w:firstLineChars="196"/>
        <w:rPr>
          <w:rFonts w:ascii="仿宋" w:hAnsi="仿宋" w:eastAsia="仿宋" w:cs="宋体"/>
          <w:b/>
          <w:kern w:val="0"/>
          <w:sz w:val="28"/>
          <w:szCs w:val="28"/>
        </w:rPr>
      </w:pPr>
      <w:r>
        <w:rPr>
          <w:rFonts w:hint="eastAsia" w:ascii="仿宋" w:hAnsi="仿宋" w:eastAsia="仿宋" w:cs="宋体"/>
          <w:b/>
          <w:kern w:val="0"/>
          <w:sz w:val="28"/>
          <w:szCs w:val="28"/>
        </w:rPr>
        <w:t>2.比价方案：</w:t>
      </w:r>
    </w:p>
    <w:p w14:paraId="64260D8F">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2.1本次采用资格后审方式，现场</w:t>
      </w:r>
      <w:r>
        <w:rPr>
          <w:rFonts w:ascii="仿宋" w:hAnsi="仿宋" w:eastAsia="仿宋"/>
          <w:sz w:val="28"/>
          <w:szCs w:val="28"/>
        </w:rPr>
        <w:t>公开各单位报价方式，</w:t>
      </w:r>
      <w:r>
        <w:rPr>
          <w:rFonts w:hint="eastAsia" w:ascii="仿宋" w:hAnsi="仿宋" w:eastAsia="仿宋"/>
          <w:sz w:val="28"/>
          <w:szCs w:val="28"/>
        </w:rPr>
        <w:t>报价应不高于最高限价，否则视为无效报价</w:t>
      </w:r>
      <w:r>
        <w:rPr>
          <w:rFonts w:ascii="仿宋" w:hAnsi="仿宋" w:eastAsia="仿宋"/>
          <w:sz w:val="28"/>
          <w:szCs w:val="28"/>
        </w:rPr>
        <w:t>。</w:t>
      </w:r>
    </w:p>
    <w:p w14:paraId="1A4D1300">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2.2</w:t>
      </w:r>
      <w:r>
        <w:rPr>
          <w:rFonts w:ascii="仿宋" w:hAnsi="仿宋" w:eastAsia="仿宋"/>
          <w:sz w:val="28"/>
          <w:szCs w:val="28"/>
        </w:rPr>
        <w:t>各报价单位须提前准备好</w:t>
      </w:r>
      <w:r>
        <w:rPr>
          <w:rFonts w:hint="eastAsia" w:ascii="仿宋" w:hAnsi="仿宋" w:eastAsia="仿宋"/>
          <w:sz w:val="28"/>
          <w:szCs w:val="28"/>
        </w:rPr>
        <w:t>本单位</w:t>
      </w:r>
      <w:r>
        <w:rPr>
          <w:rFonts w:ascii="仿宋" w:hAnsi="仿宋" w:eastAsia="仿宋"/>
          <w:sz w:val="28"/>
          <w:szCs w:val="28"/>
        </w:rPr>
        <w:t>营业执照</w:t>
      </w:r>
      <w:r>
        <w:rPr>
          <w:rFonts w:hint="eastAsia" w:ascii="仿宋" w:hAnsi="仿宋" w:eastAsia="仿宋"/>
          <w:sz w:val="28"/>
          <w:szCs w:val="28"/>
        </w:rPr>
        <w:t>（复印件加盖公司公章）</w:t>
      </w:r>
      <w:r>
        <w:rPr>
          <w:rFonts w:ascii="仿宋" w:hAnsi="仿宋" w:eastAsia="仿宋"/>
          <w:sz w:val="28"/>
          <w:szCs w:val="28"/>
        </w:rPr>
        <w:t>、产品纸质报价</w:t>
      </w:r>
      <w:r>
        <w:rPr>
          <w:rFonts w:hint="eastAsia" w:ascii="仿宋" w:hAnsi="仿宋" w:eastAsia="仿宋"/>
          <w:sz w:val="28"/>
          <w:szCs w:val="28"/>
        </w:rPr>
        <w:t>单</w:t>
      </w:r>
      <w:r>
        <w:rPr>
          <w:rFonts w:ascii="仿宋" w:hAnsi="仿宋" w:eastAsia="仿宋"/>
          <w:sz w:val="28"/>
          <w:szCs w:val="28"/>
        </w:rPr>
        <w:t>（</w:t>
      </w:r>
      <w:r>
        <w:rPr>
          <w:rFonts w:hint="eastAsia" w:ascii="仿宋" w:hAnsi="仿宋" w:eastAsia="仿宋"/>
          <w:sz w:val="28"/>
          <w:szCs w:val="28"/>
        </w:rPr>
        <w:t>下载，填写并打印附件一，须加盖公司公章）</w:t>
      </w:r>
      <w:r>
        <w:rPr>
          <w:rFonts w:ascii="仿宋" w:hAnsi="仿宋" w:eastAsia="仿宋"/>
          <w:sz w:val="28"/>
          <w:szCs w:val="28"/>
        </w:rPr>
        <w:t>、承诺函（下载、填写并打印附件二江苏大学附属医院零星用工项目承诺函，填写公司全称并加盖公司公章），如投标人</w:t>
      </w:r>
      <w:r>
        <w:rPr>
          <w:rFonts w:hint="eastAsia" w:ascii="仿宋" w:hAnsi="仿宋" w:eastAsia="仿宋"/>
          <w:sz w:val="28"/>
          <w:szCs w:val="28"/>
        </w:rPr>
        <w:t>不是</w:t>
      </w:r>
      <w:r>
        <w:rPr>
          <w:rFonts w:ascii="仿宋" w:hAnsi="仿宋" w:eastAsia="仿宋"/>
          <w:sz w:val="28"/>
          <w:szCs w:val="28"/>
        </w:rPr>
        <w:t>公司法人需提供授权委托书和投标代理人身份证</w:t>
      </w:r>
      <w:r>
        <w:rPr>
          <w:rFonts w:hint="eastAsia" w:ascii="仿宋" w:hAnsi="仿宋" w:eastAsia="仿宋"/>
          <w:sz w:val="28"/>
          <w:szCs w:val="28"/>
        </w:rPr>
        <w:t>正反面</w:t>
      </w:r>
      <w:r>
        <w:rPr>
          <w:rFonts w:ascii="仿宋" w:hAnsi="仿宋" w:eastAsia="仿宋"/>
          <w:sz w:val="28"/>
          <w:szCs w:val="28"/>
        </w:rPr>
        <w:t>复印件（</w:t>
      </w:r>
      <w:r>
        <w:rPr>
          <w:rFonts w:hint="eastAsia" w:ascii="仿宋" w:hAnsi="仿宋" w:eastAsia="仿宋"/>
          <w:sz w:val="28"/>
          <w:szCs w:val="28"/>
        </w:rPr>
        <w:t>下载、填写并打印附件三，</w:t>
      </w:r>
      <w:r>
        <w:rPr>
          <w:rFonts w:ascii="仿宋" w:hAnsi="仿宋" w:eastAsia="仿宋"/>
          <w:sz w:val="28"/>
          <w:szCs w:val="28"/>
        </w:rPr>
        <w:t>授权委托书和身份证复印件均需加盖</w:t>
      </w:r>
      <w:r>
        <w:rPr>
          <w:rFonts w:hint="eastAsia" w:ascii="仿宋" w:hAnsi="仿宋" w:eastAsia="仿宋"/>
          <w:sz w:val="28"/>
          <w:szCs w:val="28"/>
        </w:rPr>
        <w:t>公司</w:t>
      </w:r>
      <w:r>
        <w:rPr>
          <w:rFonts w:ascii="仿宋" w:hAnsi="仿宋" w:eastAsia="仿宋"/>
          <w:sz w:val="28"/>
          <w:szCs w:val="28"/>
        </w:rPr>
        <w:t>公章），</w:t>
      </w:r>
      <w:r>
        <w:rPr>
          <w:rFonts w:hint="eastAsia" w:ascii="仿宋" w:hAnsi="仿宋" w:eastAsia="仿宋"/>
          <w:sz w:val="28"/>
          <w:szCs w:val="28"/>
        </w:rPr>
        <w:t>如投标人是公司法人需提供法人身份证正反面复印件（加盖公司公章），所有材料</w:t>
      </w:r>
      <w:r>
        <w:rPr>
          <w:rFonts w:ascii="仿宋" w:hAnsi="仿宋" w:eastAsia="仿宋"/>
          <w:sz w:val="28"/>
          <w:szCs w:val="28"/>
        </w:rPr>
        <w:t>用文件袋密封包装</w:t>
      </w:r>
      <w:r>
        <w:rPr>
          <w:rFonts w:hint="eastAsia" w:ascii="仿宋" w:hAnsi="仿宋" w:eastAsia="仿宋"/>
          <w:sz w:val="28"/>
          <w:szCs w:val="28"/>
        </w:rPr>
        <w:t>在报价截止时间前送至</w:t>
      </w:r>
      <w:r>
        <w:rPr>
          <w:rFonts w:ascii="仿宋" w:hAnsi="仿宋" w:eastAsia="仿宋"/>
          <w:sz w:val="28"/>
          <w:szCs w:val="28"/>
        </w:rPr>
        <w:t>指定地点</w:t>
      </w:r>
      <w:r>
        <w:rPr>
          <w:rFonts w:hint="eastAsia" w:ascii="仿宋" w:hAnsi="仿宋" w:eastAsia="仿宋"/>
          <w:sz w:val="28"/>
          <w:szCs w:val="28"/>
        </w:rPr>
        <w:t>。</w:t>
      </w:r>
      <w:r>
        <w:rPr>
          <w:rFonts w:hint="eastAsia" w:ascii="仿宋" w:hAnsi="仿宋" w:eastAsia="仿宋"/>
          <w:sz w:val="28"/>
          <w:szCs w:val="28"/>
          <w:u w:val="single"/>
        </w:rPr>
        <w:t>上述内容缺一不可，如若文件袋未密封或上述要求材料未按要求提供或材料未在指定时间截止前提交，则均视为无效报价。</w:t>
      </w:r>
    </w:p>
    <w:p w14:paraId="21217C94">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各供应商所提交的所有文件，均将作为本项目的材料由我院总务处归档保存，不予退还。</w:t>
      </w:r>
    </w:p>
    <w:p w14:paraId="1288FB37">
      <w:pPr>
        <w:pStyle w:val="4"/>
        <w:shd w:val="clear" w:color="auto" w:fill="FFFFFF"/>
        <w:adjustRightInd w:val="0"/>
        <w:spacing w:before="0" w:beforeAutospacing="0" w:after="0" w:afterAutospacing="0" w:line="440" w:lineRule="exact"/>
        <w:ind w:left="0"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2.3</w:t>
      </w:r>
      <w:r>
        <w:rPr>
          <w:rFonts w:hint="eastAsia" w:ascii="仿宋" w:hAnsi="仿宋" w:eastAsia="仿宋" w:cs="Times New Roman"/>
          <w:kern w:val="2"/>
          <w:sz w:val="28"/>
          <w:szCs w:val="28"/>
          <w:u w:val="single"/>
        </w:rPr>
        <w:t>满足比价文件实质性要求的单位数量达2家及以上时，公开比价采购，不设二次报价，所提交的报价单即为最终报价。</w:t>
      </w:r>
      <w:r>
        <w:rPr>
          <w:rFonts w:ascii="仿宋" w:hAnsi="仿宋" w:eastAsia="仿宋" w:cs="Times New Roman"/>
          <w:kern w:val="2"/>
          <w:sz w:val="28"/>
          <w:szCs w:val="28"/>
        </w:rPr>
        <w:t xml:space="preserve"> </w:t>
      </w:r>
    </w:p>
    <w:p w14:paraId="12FE5A2D">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2.4满足比价文件实质性要求的单位数量仅有1家时，则现场进行谈价。</w:t>
      </w:r>
      <w:r>
        <w:rPr>
          <w:rFonts w:ascii="仿宋" w:hAnsi="仿宋" w:eastAsia="仿宋"/>
          <w:sz w:val="28"/>
          <w:szCs w:val="28"/>
        </w:rPr>
        <w:t xml:space="preserve"> </w:t>
      </w:r>
    </w:p>
    <w:p w14:paraId="408FD6AC">
      <w:pPr>
        <w:adjustRightInd w:val="0"/>
        <w:spacing w:line="440" w:lineRule="exact"/>
        <w:jc w:val="left"/>
        <w:rPr>
          <w:rFonts w:ascii="仿宋" w:hAnsi="仿宋" w:eastAsia="仿宋"/>
          <w:sz w:val="28"/>
          <w:szCs w:val="28"/>
        </w:rPr>
      </w:pPr>
      <w:r>
        <w:rPr>
          <w:rFonts w:hint="eastAsia" w:ascii="仿宋" w:hAnsi="仿宋" w:eastAsia="仿宋"/>
          <w:sz w:val="28"/>
          <w:szCs w:val="28"/>
        </w:rPr>
        <w:t xml:space="preserve">    2.5本项目由一个工（指一人一天服务时长为8小时）报价最低的供应商中标。</w:t>
      </w:r>
    </w:p>
    <w:p w14:paraId="16098D43">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2.6中标供应商在服务期间不能按要求及时为院方提供服务，不能满足院方需求达到两次的（以院方发出的整改通知书为准），院方有权单方面解除中标</w:t>
      </w:r>
      <w:r>
        <w:rPr>
          <w:rFonts w:hint="eastAsia" w:ascii="仿宋" w:hAnsi="仿宋" w:eastAsia="仿宋"/>
          <w:sz w:val="28"/>
          <w:szCs w:val="28"/>
          <w:lang w:val="en-US" w:eastAsia="zh-CN"/>
        </w:rPr>
        <w:t>单位的服务</w:t>
      </w:r>
      <w:r>
        <w:rPr>
          <w:rFonts w:hint="eastAsia" w:ascii="仿宋" w:hAnsi="仿宋" w:eastAsia="仿宋"/>
          <w:sz w:val="28"/>
          <w:szCs w:val="28"/>
        </w:rPr>
        <w:t>资格，由排名第二的</w:t>
      </w:r>
      <w:r>
        <w:rPr>
          <w:rFonts w:hint="eastAsia" w:ascii="仿宋" w:hAnsi="仿宋" w:eastAsia="仿宋"/>
          <w:sz w:val="28"/>
          <w:szCs w:val="28"/>
          <w:lang w:val="en-US" w:eastAsia="zh-CN"/>
        </w:rPr>
        <w:t>中标单位提供服务</w:t>
      </w:r>
      <w:r>
        <w:rPr>
          <w:rFonts w:hint="eastAsia" w:ascii="仿宋" w:hAnsi="仿宋" w:eastAsia="仿宋"/>
          <w:sz w:val="28"/>
          <w:szCs w:val="28"/>
        </w:rPr>
        <w:t>，以此类推。</w:t>
      </w:r>
    </w:p>
    <w:p w14:paraId="4ADE62A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B19"/>
    <w:rsid w:val="00042912"/>
    <w:rsid w:val="00046525"/>
    <w:rsid w:val="0005510D"/>
    <w:rsid w:val="00071761"/>
    <w:rsid w:val="00090336"/>
    <w:rsid w:val="000C4338"/>
    <w:rsid w:val="00110DEB"/>
    <w:rsid w:val="00112AEA"/>
    <w:rsid w:val="00141DDB"/>
    <w:rsid w:val="00197232"/>
    <w:rsid w:val="001A46D0"/>
    <w:rsid w:val="001A494F"/>
    <w:rsid w:val="001F58F9"/>
    <w:rsid w:val="00214B9A"/>
    <w:rsid w:val="0021777E"/>
    <w:rsid w:val="002255F5"/>
    <w:rsid w:val="002316AD"/>
    <w:rsid w:val="002545E4"/>
    <w:rsid w:val="00257567"/>
    <w:rsid w:val="002601DB"/>
    <w:rsid w:val="002640A3"/>
    <w:rsid w:val="002705BF"/>
    <w:rsid w:val="002B3D96"/>
    <w:rsid w:val="002C494A"/>
    <w:rsid w:val="00315D48"/>
    <w:rsid w:val="00337A67"/>
    <w:rsid w:val="003935A5"/>
    <w:rsid w:val="0039684B"/>
    <w:rsid w:val="003A40C1"/>
    <w:rsid w:val="003C43BB"/>
    <w:rsid w:val="003E46CF"/>
    <w:rsid w:val="003F28C5"/>
    <w:rsid w:val="0040020A"/>
    <w:rsid w:val="00404B19"/>
    <w:rsid w:val="00411870"/>
    <w:rsid w:val="004475D2"/>
    <w:rsid w:val="00464152"/>
    <w:rsid w:val="00467CDF"/>
    <w:rsid w:val="004D16AD"/>
    <w:rsid w:val="004F097D"/>
    <w:rsid w:val="004F4309"/>
    <w:rsid w:val="00520D9D"/>
    <w:rsid w:val="0053499C"/>
    <w:rsid w:val="005349DA"/>
    <w:rsid w:val="00551BE8"/>
    <w:rsid w:val="0057021F"/>
    <w:rsid w:val="00575FAA"/>
    <w:rsid w:val="005816B9"/>
    <w:rsid w:val="005C66BA"/>
    <w:rsid w:val="005D7E06"/>
    <w:rsid w:val="006062EB"/>
    <w:rsid w:val="006106F9"/>
    <w:rsid w:val="00633AEB"/>
    <w:rsid w:val="006450A0"/>
    <w:rsid w:val="006701E5"/>
    <w:rsid w:val="0067415F"/>
    <w:rsid w:val="006948AC"/>
    <w:rsid w:val="00702BC2"/>
    <w:rsid w:val="0073289C"/>
    <w:rsid w:val="0073481C"/>
    <w:rsid w:val="007A7B9B"/>
    <w:rsid w:val="007C056B"/>
    <w:rsid w:val="007E22ED"/>
    <w:rsid w:val="00841064"/>
    <w:rsid w:val="00865C75"/>
    <w:rsid w:val="00892663"/>
    <w:rsid w:val="00895AAF"/>
    <w:rsid w:val="008A28E3"/>
    <w:rsid w:val="008B2AAE"/>
    <w:rsid w:val="008D3F40"/>
    <w:rsid w:val="008D75F2"/>
    <w:rsid w:val="008E109B"/>
    <w:rsid w:val="008E1633"/>
    <w:rsid w:val="009207D7"/>
    <w:rsid w:val="00945072"/>
    <w:rsid w:val="00962B2D"/>
    <w:rsid w:val="00982048"/>
    <w:rsid w:val="009F38FF"/>
    <w:rsid w:val="00A53278"/>
    <w:rsid w:val="00A6033C"/>
    <w:rsid w:val="00AD0358"/>
    <w:rsid w:val="00AD37F8"/>
    <w:rsid w:val="00B0277B"/>
    <w:rsid w:val="00B41A9E"/>
    <w:rsid w:val="00B50EE5"/>
    <w:rsid w:val="00B8469C"/>
    <w:rsid w:val="00BC53BD"/>
    <w:rsid w:val="00BD523A"/>
    <w:rsid w:val="00BE1625"/>
    <w:rsid w:val="00C20B2D"/>
    <w:rsid w:val="00C231D9"/>
    <w:rsid w:val="00C3526B"/>
    <w:rsid w:val="00C5790A"/>
    <w:rsid w:val="00CB1E6C"/>
    <w:rsid w:val="00CD4EC2"/>
    <w:rsid w:val="00D266F4"/>
    <w:rsid w:val="00D35484"/>
    <w:rsid w:val="00D6199B"/>
    <w:rsid w:val="00D6749F"/>
    <w:rsid w:val="00D82ECB"/>
    <w:rsid w:val="00DA523F"/>
    <w:rsid w:val="00DB52C4"/>
    <w:rsid w:val="00DB5694"/>
    <w:rsid w:val="00DB586A"/>
    <w:rsid w:val="00DD1203"/>
    <w:rsid w:val="00E053FF"/>
    <w:rsid w:val="00EF0932"/>
    <w:rsid w:val="00EF58DC"/>
    <w:rsid w:val="00F04EC3"/>
    <w:rsid w:val="00F11CBE"/>
    <w:rsid w:val="00F5386C"/>
    <w:rsid w:val="288426EA"/>
    <w:rsid w:val="5133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ind w:left="601" w:hanging="601"/>
      <w:jc w:val="left"/>
    </w:pPr>
    <w:rPr>
      <w:rFonts w:ascii="宋体" w:hAnsi="宋体" w:cs="宋体"/>
      <w:kern w:val="0"/>
      <w:sz w:val="24"/>
    </w:rPr>
  </w:style>
  <w:style w:type="table" w:styleId="6">
    <w:name w:val="Table Grid"/>
    <w:basedOn w:val="5"/>
    <w:qFormat/>
    <w:uiPriority w:val="59"/>
    <w:rPr>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sz w:val="18"/>
      <w:szCs w:val="18"/>
    </w:rPr>
  </w:style>
  <w:style w:type="character" w:customStyle="1" w:styleId="9">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1075</Words>
  <Characters>1106</Characters>
  <Lines>8</Lines>
  <Paragraphs>2</Paragraphs>
  <TotalTime>2</TotalTime>
  <ScaleCrop>false</ScaleCrop>
  <LinksUpToDate>false</LinksUpToDate>
  <CharactersWithSpaces>1120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2026-05-21T03:17:00Z</dcterms:created>
  <dc:creator>2</dc:creator>
  <cp:lastModifiedBy>JOHNNY</cp:lastModifiedBy>
  <cp:lastPrinted>2026-09-04T05:10:24Z</cp:lastPrinted>
  <dcterms:modified xsi:type="dcterms:W3CDTF">2026-09-04T09:04:36Z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eyJoZGlkIjoiMDVkOGYxMzNkOTMyZTAwODhiZWRkNjg2NGM5ZTA2MmQiLCJ1c2VySWQiOiI5ODE2OTk1OTEifQ==</vt:lpwstr>
  </property>
  <property fmtid="{D5CDD505-2E9C-101B-9397-08002B2CF9AE}" pid="3" name="KSOProductBuildVer">
    <vt:lpwstr>2052-12.1.0.28043</vt:lpwstr>
  </property>
  <property fmtid="{D5CDD505-2E9C-101B-9397-08002B2CF9AE}" pid="4" name="ICV">
    <vt:lpwstr>C6E0529DA29846E08BBC265439C17ADB_13</vt:lpwstr>
  </property>
</Properties>
</file>