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F8F28">
      <w:pPr>
        <w:spacing w:beforeLines="100" w:afterLines="100"/>
        <w:jc w:val="center"/>
        <w:rPr>
          <w:rFonts w:ascii="方正小标宋简体" w:hAnsi="仿宋" w:eastAsia="方正小标宋简体" w:cstheme="minorBidi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 w:cstheme="minorBidi"/>
          <w:sz w:val="44"/>
          <w:szCs w:val="44"/>
          <w:lang w:val="en-US" w:eastAsia="zh-CN"/>
        </w:rPr>
        <w:t>院区车牌识别设备维修采购项目</w:t>
      </w:r>
      <w:r>
        <w:rPr>
          <w:rFonts w:hint="eastAsia" w:ascii="方正小标宋简体" w:hAnsi="仿宋" w:eastAsia="方正小标宋简体" w:cstheme="minorBidi"/>
          <w:sz w:val="44"/>
          <w:szCs w:val="44"/>
        </w:rPr>
        <w:t>比价方案</w:t>
      </w:r>
    </w:p>
    <w:bookmarkEnd w:id="0"/>
    <w:p w14:paraId="71497715">
      <w:pPr>
        <w:adjustRightInd w:val="0"/>
        <w:spacing w:line="440" w:lineRule="exac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院区车牌识别设备维修采购项目</w:t>
      </w:r>
      <w:r>
        <w:rPr>
          <w:rFonts w:hint="eastAsia"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比价方案</w:t>
      </w:r>
      <w:r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具体要求如下：</w:t>
      </w:r>
    </w:p>
    <w:p w14:paraId="597E2965">
      <w:pPr>
        <w:adjustRightInd w:val="0"/>
        <w:spacing w:line="44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一、项目概况及要求：</w:t>
      </w:r>
    </w:p>
    <w:p w14:paraId="63CED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jc w:val="left"/>
        <w:textAlignment w:val="auto"/>
        <w:rPr>
          <w:rFonts w:hint="eastAsia" w:ascii="仿宋" w:hAnsi="仿宋" w:eastAsia="仿宋" w:cs="宋体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院区停车场西门出口因积水导致不能识别车牌、显示不正常、道闸抬杆落杆不受控制需要进行维修；南门车牌识别设备抬杆落杆异常需维修</w:t>
      </w: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。所提供设备需符合要求（不接受独立系统）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。</w:t>
      </w:r>
    </w:p>
    <w:p w14:paraId="109D7D03">
      <w:pPr>
        <w:adjustRightInd w:val="0"/>
        <w:spacing w:line="440" w:lineRule="exact"/>
        <w:ind w:firstLine="600" w:firstLineChars="200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2.现场自行勘察或与联系人（</w:t>
      </w:r>
      <w:r>
        <w:rPr>
          <w:rFonts w:ascii="仿宋" w:hAnsi="仿宋" w:eastAsia="仿宋" w:cs="仿宋"/>
          <w:color w:val="000000"/>
          <w:sz w:val="32"/>
          <w:szCs w:val="32"/>
        </w:rPr>
        <w:t>蒋老师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 13775350888</w:t>
      </w:r>
      <w:r>
        <w:rPr>
          <w:rFonts w:hint="eastAsia" w:ascii="仿宋" w:hAnsi="仿宋" w:eastAsia="仿宋" w:cs="宋体"/>
          <w:kern w:val="0"/>
          <w:sz w:val="30"/>
          <w:szCs w:val="30"/>
        </w:rPr>
        <w:t>）联系勘察现场。</w:t>
      </w:r>
    </w:p>
    <w:p w14:paraId="7EF52D86">
      <w:pPr>
        <w:adjustRightInd w:val="0"/>
        <w:spacing w:line="440" w:lineRule="exact"/>
        <w:ind w:firstLine="600" w:firstLineChars="200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3.施工方案由施工单位自拟，确保维修质量和施工安全。</w:t>
      </w:r>
    </w:p>
    <w:p w14:paraId="6EF282D9">
      <w:pPr>
        <w:adjustRightInd w:val="0"/>
        <w:spacing w:line="440" w:lineRule="exact"/>
        <w:ind w:firstLine="600" w:firstLineChars="200"/>
        <w:rPr>
          <w:rFonts w:hint="eastAsia"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4.按行业规程施工，服从院方安排，质保期为1年。（以验收之日起计）。</w:t>
      </w:r>
    </w:p>
    <w:p w14:paraId="2C0F6C8D">
      <w:pPr>
        <w:adjustRightInd w:val="0"/>
        <w:spacing w:line="44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5.接到中标通知后，工期3天完成</w:t>
      </w:r>
      <w:r>
        <w:rPr>
          <w:rFonts w:hint="eastAsia" w:ascii="仿宋" w:hAnsi="仿宋" w:eastAsia="仿宋"/>
          <w:sz w:val="30"/>
          <w:szCs w:val="30"/>
        </w:rPr>
        <w:t>维修</w:t>
      </w:r>
      <w:r>
        <w:rPr>
          <w:rFonts w:hint="eastAsia" w:ascii="仿宋" w:hAnsi="仿宋" w:eastAsia="仿宋" w:cs="宋体"/>
          <w:kern w:val="0"/>
          <w:sz w:val="30"/>
          <w:szCs w:val="30"/>
        </w:rPr>
        <w:t>。</w:t>
      </w:r>
    </w:p>
    <w:p w14:paraId="194A057A">
      <w:pPr>
        <w:adjustRightInd w:val="0"/>
        <w:spacing w:line="44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6.施工期间安全责任由中标单位自行负责,发生任何安全事故与招标单位无关。</w:t>
      </w:r>
    </w:p>
    <w:p w14:paraId="649A06CA">
      <w:pPr>
        <w:adjustRightInd w:val="0"/>
        <w:spacing w:line="440" w:lineRule="exact"/>
        <w:ind w:firstLine="600" w:firstLineChars="200"/>
        <w:rPr>
          <w:rFonts w:ascii="仿宋" w:hAnsi="仿宋" w:eastAsia="仿宋" w:cs="宋体"/>
          <w:kern w:val="0"/>
          <w:sz w:val="30"/>
          <w:szCs w:val="30"/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7.验收标准：合格</w:t>
      </w:r>
    </w:p>
    <w:p w14:paraId="571D5500">
      <w:pPr>
        <w:adjustRightInd w:val="0"/>
        <w:spacing w:line="440" w:lineRule="exact"/>
        <w:ind w:firstLine="600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kern w:val="0"/>
          <w:sz w:val="30"/>
          <w:szCs w:val="30"/>
        </w:rPr>
        <w:t>8.费用结算：经验收合格，三个月后一次性结算。</w:t>
      </w:r>
    </w:p>
    <w:p w14:paraId="602F3424">
      <w:pPr>
        <w:adjustRightInd w:val="0"/>
        <w:spacing w:line="440" w:lineRule="exact"/>
        <w:ind w:firstLine="562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sz w:val="28"/>
          <w:szCs w:val="32"/>
        </w:rPr>
        <w:t>二</w:t>
      </w:r>
      <w:r>
        <w:rPr>
          <w:rFonts w:ascii="仿宋" w:hAnsi="仿宋" w:eastAsia="仿宋"/>
          <w:b/>
          <w:sz w:val="28"/>
          <w:szCs w:val="32"/>
        </w:rPr>
        <w:t>、</w:t>
      </w: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比价方案：</w:t>
      </w:r>
    </w:p>
    <w:p w14:paraId="5661EAB2">
      <w:pPr>
        <w:adjustRightInd w:val="0"/>
        <w:spacing w:line="440" w:lineRule="exact"/>
        <w:ind w:firstLine="640" w:firstLineChars="200"/>
        <w:jc w:val="left"/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采用现场比价排序方式，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一轮报价，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各报价单位须提准备好营业执照、品牌授权（如有需提供）、项目报价（一次性报价），</w:t>
      </w:r>
      <w:r>
        <w:rPr>
          <w:rFonts w:ascii="仿宋" w:hAnsi="仿宋" w:eastAsia="仿宋" w:cs="仿宋"/>
          <w:color w:val="FF0000"/>
          <w:sz w:val="32"/>
        </w:rPr>
        <w:t>如投标人</w:t>
      </w:r>
      <w:r>
        <w:rPr>
          <w:rFonts w:hint="eastAsia" w:ascii="仿宋" w:hAnsi="仿宋" w:eastAsia="仿宋" w:cs="仿宋"/>
          <w:color w:val="FF0000"/>
          <w:sz w:val="32"/>
        </w:rPr>
        <w:t>不是</w:t>
      </w:r>
      <w:r>
        <w:rPr>
          <w:rFonts w:ascii="仿宋" w:hAnsi="仿宋" w:eastAsia="仿宋" w:cs="仿宋"/>
          <w:color w:val="FF0000"/>
          <w:sz w:val="32"/>
        </w:rPr>
        <w:t>公司法人需提供授权委托书和投标代理人身份证复印件（授权委托书和身份证复印件均需加盖公章）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用文件袋密封包装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送至</w:t>
      </w:r>
      <w:r>
        <w:rPr>
          <w:rFonts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指定地点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。</w:t>
      </w:r>
    </w:p>
    <w:p w14:paraId="7BD0A0C4">
      <w:pPr>
        <w:adjustRightInd w:val="0"/>
        <w:spacing w:line="440" w:lineRule="exact"/>
        <w:ind w:firstLine="643" w:firstLineChars="200"/>
        <w:jc w:val="left"/>
        <w:rPr>
          <w:rFonts w:ascii="仿宋" w:hAnsi="仿宋" w:eastAsia="仿宋" w:cs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三、投标人资质要求：</w:t>
      </w:r>
    </w:p>
    <w:p w14:paraId="746DDE15">
      <w:pPr>
        <w:adjustRightInd w:val="0"/>
        <w:spacing w:line="440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14:textFill>
            <w14:solidFill>
              <w14:schemeClr w14:val="tx1"/>
            </w14:solidFill>
          </w14:textFill>
        </w:rPr>
        <w:t>1.供货商须提供蓝卡原厂厂家的授权书证明材料</w:t>
      </w:r>
      <w:r>
        <w:rPr>
          <w:rFonts w:hint="eastAsia" w:ascii="仿宋" w:hAnsi="仿宋" w:eastAsia="仿宋" w:cs="宋体"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1765BC45">
      <w:pPr>
        <w:adjustRightInd w:val="0"/>
        <w:spacing w:line="440" w:lineRule="exact"/>
        <w:ind w:firstLine="643" w:firstLineChars="200"/>
        <w:jc w:val="left"/>
        <w:rPr>
          <w:rFonts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四、资格审查方式及特殊情况说明：</w:t>
      </w:r>
    </w:p>
    <w:p w14:paraId="4501AD96">
      <w:pPr>
        <w:adjustRightInd w:val="0"/>
        <w:spacing w:line="440" w:lineRule="exact"/>
        <w:ind w:firstLine="640" w:firstLineChars="200"/>
        <w:jc w:val="left"/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  <w:t>本次采用资格后审方式。</w:t>
      </w:r>
    </w:p>
    <w:p w14:paraId="0AD4A8F6">
      <w:pPr>
        <w:pStyle w:val="5"/>
        <w:shd w:val="clear" w:color="auto" w:fill="FFFFFF"/>
        <w:adjustRightInd w:val="0"/>
        <w:spacing w:before="0" w:beforeAutospacing="0" w:after="0" w:afterAutospacing="0" w:line="440" w:lineRule="exact"/>
        <w:ind w:left="0" w:firstLine="600" w:firstLineChars="20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14:paraId="2474C07B">
      <w:pPr>
        <w:pStyle w:val="5"/>
        <w:shd w:val="clear" w:color="auto" w:fill="FFFFFF"/>
        <w:adjustRightInd w:val="0"/>
        <w:spacing w:before="0" w:beforeAutospacing="0" w:after="0" w:afterAutospacing="0" w:line="440" w:lineRule="exact"/>
        <w:ind w:left="0" w:firstLine="600" w:firstLineChars="200"/>
        <w:jc w:val="both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14:paraId="3665CDE1">
      <w:pPr>
        <w:adjustRightInd w:val="0"/>
        <w:spacing w:line="440" w:lineRule="exact"/>
        <w:ind w:firstLine="600" w:firstLineChars="200"/>
        <w:jc w:val="left"/>
        <w:rPr>
          <w:rFonts w:ascii="仿宋" w:hAnsi="仿宋" w:eastAsia="仿宋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14:paraId="5FABFFA6">
      <w:pPr>
        <w:adjustRightInd w:val="0"/>
        <w:spacing w:line="440" w:lineRule="exact"/>
        <w:ind w:firstLine="643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五、项目参考价格：经市场询价，控制价为</w:t>
      </w:r>
      <w:r>
        <w:rPr>
          <w:rFonts w:hint="eastAsia" w:ascii="仿宋" w:hAnsi="仿宋" w:eastAsia="仿宋"/>
          <w:b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>49500</w:t>
      </w:r>
      <w:r>
        <w:rPr>
          <w:rFonts w:hint="eastAsia" w:ascii="仿宋" w:hAnsi="仿宋" w:eastAsia="仿宋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元。</w:t>
      </w:r>
    </w:p>
    <w:p w14:paraId="00BAAA41">
      <w:pPr>
        <w:adjustRightInd w:val="0"/>
        <w:spacing w:line="48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附：</w:t>
      </w:r>
    </w:p>
    <w:tbl>
      <w:tblPr>
        <w:tblStyle w:val="7"/>
        <w:tblW w:w="5911" w:type="pct"/>
        <w:tblInd w:w="-100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2264"/>
        <w:gridCol w:w="1695"/>
        <w:gridCol w:w="735"/>
        <w:gridCol w:w="795"/>
        <w:gridCol w:w="1290"/>
        <w:gridCol w:w="885"/>
        <w:gridCol w:w="1050"/>
      </w:tblGrid>
      <w:tr w14:paraId="7D96E8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000" w:type="pct"/>
            <w:gridSpan w:val="8"/>
          </w:tcPr>
          <w:p w14:paraId="79A27F04">
            <w:pPr>
              <w:jc w:val="center"/>
              <w:rPr>
                <w:rFonts w:ascii="仿宋" w:hAnsi="仿宋" w:eastAsia="仿宋"/>
                <w:sz w:val="44"/>
                <w:szCs w:val="44"/>
              </w:rPr>
            </w:pPr>
            <w:r>
              <w:rPr>
                <w:rFonts w:ascii="仿宋" w:hAnsi="仿宋" w:eastAsia="仿宋"/>
                <w:sz w:val="44"/>
                <w:szCs w:val="44"/>
              </w:rPr>
              <w:t>报价清单</w:t>
            </w:r>
          </w:p>
        </w:tc>
      </w:tr>
      <w:tr w14:paraId="36DBA8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799" w:type="pct"/>
            <w:gridSpan w:val="2"/>
            <w:vAlign w:val="center"/>
          </w:tcPr>
          <w:p w14:paraId="21A3401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项目</w:t>
            </w:r>
            <w:r>
              <w:rPr>
                <w:rFonts w:ascii="仿宋" w:hAnsi="仿宋" w:eastAsia="仿宋"/>
                <w:sz w:val="24"/>
              </w:rPr>
              <w:t>名称</w:t>
            </w:r>
          </w:p>
        </w:tc>
        <w:tc>
          <w:tcPr>
            <w:tcW w:w="1600" w:type="pct"/>
            <w:gridSpan w:val="3"/>
            <w:vAlign w:val="center"/>
          </w:tcPr>
          <w:p w14:paraId="3E65C974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640" w:type="pct"/>
            <w:tcBorders>
              <w:bottom w:val="single" w:color="auto" w:sz="4" w:space="0"/>
            </w:tcBorders>
            <w:vAlign w:val="center"/>
          </w:tcPr>
          <w:p w14:paraId="0A3EF84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报价单位</w:t>
            </w:r>
          </w:p>
        </w:tc>
        <w:tc>
          <w:tcPr>
            <w:tcW w:w="960" w:type="pct"/>
            <w:gridSpan w:val="2"/>
            <w:vAlign w:val="center"/>
          </w:tcPr>
          <w:p w14:paraId="18676B3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4FE01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675" w:type="pct"/>
            <w:vAlign w:val="center"/>
          </w:tcPr>
          <w:p w14:paraId="2E6356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序号</w:t>
            </w:r>
          </w:p>
        </w:tc>
        <w:tc>
          <w:tcPr>
            <w:tcW w:w="1123" w:type="pct"/>
            <w:vAlign w:val="center"/>
          </w:tcPr>
          <w:p w14:paraId="40F0EF1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名称</w:t>
            </w:r>
          </w:p>
        </w:tc>
        <w:tc>
          <w:tcPr>
            <w:tcW w:w="841" w:type="pct"/>
            <w:vAlign w:val="center"/>
          </w:tcPr>
          <w:p w14:paraId="34C9863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型号及规格</w:t>
            </w:r>
          </w:p>
        </w:tc>
        <w:tc>
          <w:tcPr>
            <w:tcW w:w="364" w:type="pct"/>
            <w:vAlign w:val="center"/>
          </w:tcPr>
          <w:p w14:paraId="6D27A90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单位</w:t>
            </w:r>
          </w:p>
        </w:tc>
        <w:tc>
          <w:tcPr>
            <w:tcW w:w="394" w:type="pct"/>
            <w:vAlign w:val="center"/>
          </w:tcPr>
          <w:p w14:paraId="6D02C9A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640" w:type="pct"/>
            <w:tcBorders>
              <w:right w:val="single" w:color="auto" w:sz="4" w:space="0"/>
            </w:tcBorders>
            <w:vAlign w:val="center"/>
          </w:tcPr>
          <w:p w14:paraId="6EB3B7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43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3C61E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  <w:p w14:paraId="6DFFE5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（元）</w:t>
            </w:r>
          </w:p>
        </w:tc>
        <w:tc>
          <w:tcPr>
            <w:tcW w:w="521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38C715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合价</w:t>
            </w:r>
          </w:p>
          <w:p w14:paraId="3E3F28F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（元）</w:t>
            </w:r>
          </w:p>
        </w:tc>
      </w:tr>
      <w:tr w14:paraId="5150CF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61" w:type="dxa"/>
            <w:vAlign w:val="center"/>
          </w:tcPr>
          <w:p w14:paraId="54DB4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64" w:type="dxa"/>
            <w:vAlign w:val="center"/>
          </w:tcPr>
          <w:p w14:paraId="57ED6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车牌识别道闸挂件</w:t>
            </w:r>
          </w:p>
        </w:tc>
        <w:tc>
          <w:tcPr>
            <w:tcW w:w="1695" w:type="dxa"/>
            <w:vAlign w:val="center"/>
          </w:tcPr>
          <w:p w14:paraId="41597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BCC-GLHD</w:t>
            </w:r>
          </w:p>
        </w:tc>
        <w:tc>
          <w:tcPr>
            <w:tcW w:w="735" w:type="dxa"/>
            <w:vAlign w:val="center"/>
          </w:tcPr>
          <w:p w14:paraId="60980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vAlign w:val="center"/>
          </w:tcPr>
          <w:p w14:paraId="42C5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 w14:paraId="30679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蓝卡</w:t>
            </w: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BD0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1440D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05211E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361" w:type="dxa"/>
            <w:vAlign w:val="center"/>
          </w:tcPr>
          <w:p w14:paraId="557AD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64" w:type="dxa"/>
            <w:vAlign w:val="center"/>
          </w:tcPr>
          <w:p w14:paraId="428E3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光纤收发器</w:t>
            </w:r>
          </w:p>
        </w:tc>
        <w:tc>
          <w:tcPr>
            <w:tcW w:w="1695" w:type="dxa"/>
            <w:vAlign w:val="center"/>
          </w:tcPr>
          <w:p w14:paraId="799850ED">
            <w:pPr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3190A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95" w:type="dxa"/>
            <w:vAlign w:val="center"/>
          </w:tcPr>
          <w:p w14:paraId="50912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 w14:paraId="124C5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蓝卡</w:t>
            </w: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0F3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6331D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33E106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61" w:type="dxa"/>
            <w:vAlign w:val="center"/>
          </w:tcPr>
          <w:p w14:paraId="0AEB9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64" w:type="dxa"/>
            <w:vAlign w:val="center"/>
          </w:tcPr>
          <w:p w14:paraId="1A91E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道闸变频电机</w:t>
            </w:r>
          </w:p>
        </w:tc>
        <w:tc>
          <w:tcPr>
            <w:tcW w:w="1695" w:type="dxa"/>
            <w:vAlign w:val="center"/>
          </w:tcPr>
          <w:p w14:paraId="0DE8779A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BCC-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</w:t>
            </w:r>
          </w:p>
        </w:tc>
        <w:tc>
          <w:tcPr>
            <w:tcW w:w="735" w:type="dxa"/>
            <w:vAlign w:val="center"/>
          </w:tcPr>
          <w:p w14:paraId="4FE2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95" w:type="dxa"/>
            <w:vAlign w:val="center"/>
          </w:tcPr>
          <w:p w14:paraId="22C4B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 w14:paraId="70D8B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蓝卡</w:t>
            </w: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825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0D78B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0DE96A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61" w:type="dxa"/>
            <w:vAlign w:val="center"/>
          </w:tcPr>
          <w:p w14:paraId="02F44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64" w:type="dxa"/>
            <w:vAlign w:val="center"/>
          </w:tcPr>
          <w:p w14:paraId="64643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拉力弹簧</w:t>
            </w:r>
          </w:p>
        </w:tc>
        <w:tc>
          <w:tcPr>
            <w:tcW w:w="1695" w:type="dxa"/>
            <w:vAlign w:val="center"/>
          </w:tcPr>
          <w:p w14:paraId="22A3B689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2E916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795" w:type="dxa"/>
            <w:vAlign w:val="center"/>
          </w:tcPr>
          <w:p w14:paraId="4F489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 w14:paraId="33651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蓝卡</w:t>
            </w: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913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58143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1320CD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61" w:type="dxa"/>
            <w:vAlign w:val="center"/>
          </w:tcPr>
          <w:p w14:paraId="678C5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64" w:type="dxa"/>
            <w:vAlign w:val="center"/>
          </w:tcPr>
          <w:p w14:paraId="28FE7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道闸LCD显示屏</w:t>
            </w:r>
          </w:p>
        </w:tc>
        <w:tc>
          <w:tcPr>
            <w:tcW w:w="1695" w:type="dxa"/>
            <w:vAlign w:val="center"/>
          </w:tcPr>
          <w:p w14:paraId="4054CB93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BCC-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XSP1</w:t>
            </w:r>
          </w:p>
        </w:tc>
        <w:tc>
          <w:tcPr>
            <w:tcW w:w="735" w:type="dxa"/>
            <w:vAlign w:val="center"/>
          </w:tcPr>
          <w:p w14:paraId="0204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795" w:type="dxa"/>
            <w:vAlign w:val="center"/>
          </w:tcPr>
          <w:p w14:paraId="36E6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 w14:paraId="0D7C9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蓝卡</w:t>
            </w: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CA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75FF1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727F2B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61" w:type="dxa"/>
            <w:vAlign w:val="center"/>
          </w:tcPr>
          <w:p w14:paraId="52052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64" w:type="dxa"/>
            <w:vAlign w:val="center"/>
          </w:tcPr>
          <w:p w14:paraId="5711B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设备电源线网线</w:t>
            </w:r>
          </w:p>
        </w:tc>
        <w:tc>
          <w:tcPr>
            <w:tcW w:w="1695" w:type="dxa"/>
            <w:vAlign w:val="center"/>
          </w:tcPr>
          <w:p w14:paraId="0FB0F2FA"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735" w:type="dxa"/>
            <w:vAlign w:val="center"/>
          </w:tcPr>
          <w:p w14:paraId="37C92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795" w:type="dxa"/>
            <w:vAlign w:val="center"/>
          </w:tcPr>
          <w:p w14:paraId="5C37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 w14:paraId="1CEA1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大华</w:t>
            </w: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BF9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0B4B2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7A3C54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361" w:type="dxa"/>
            <w:vAlign w:val="center"/>
          </w:tcPr>
          <w:p w14:paraId="3A41F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64" w:type="dxa"/>
            <w:shd w:val="clear" w:color="auto" w:fill="auto"/>
            <w:vAlign w:val="center"/>
          </w:tcPr>
          <w:p w14:paraId="60CD6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辅材</w:t>
            </w:r>
          </w:p>
        </w:tc>
        <w:tc>
          <w:tcPr>
            <w:tcW w:w="1695" w:type="dxa"/>
            <w:shd w:val="clear" w:color="auto" w:fill="auto"/>
            <w:vAlign w:val="center"/>
          </w:tcPr>
          <w:p w14:paraId="77CD0BE1">
            <w:pPr>
              <w:jc w:val="left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51E8D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795" w:type="dxa"/>
            <w:vAlign w:val="center"/>
          </w:tcPr>
          <w:p w14:paraId="24F9F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tcBorders>
              <w:right w:val="single" w:color="auto" w:sz="4" w:space="0"/>
            </w:tcBorders>
            <w:vAlign w:val="center"/>
          </w:tcPr>
          <w:p w14:paraId="578594D8">
            <w:pPr>
              <w:jc w:val="left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439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2A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521" w:type="pct"/>
            <w:tcBorders>
              <w:left w:val="single" w:color="auto" w:sz="4" w:space="0"/>
            </w:tcBorders>
            <w:vAlign w:val="center"/>
          </w:tcPr>
          <w:p w14:paraId="2F0B4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/>
                <w:sz w:val="24"/>
              </w:rPr>
            </w:pPr>
          </w:p>
        </w:tc>
      </w:tr>
      <w:tr w14:paraId="538126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5000" w:type="pct"/>
            <w:gridSpan w:val="8"/>
          </w:tcPr>
          <w:p w14:paraId="399F5D71">
            <w:pPr>
              <w:rPr>
                <w:rFonts w:ascii="仿宋" w:hAnsi="仿宋" w:eastAsia="仿宋"/>
                <w:b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总价（含税）：　　　　　　　　　　　　　元</w:t>
            </w:r>
          </w:p>
        </w:tc>
      </w:tr>
      <w:tr w14:paraId="35A076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799" w:type="pct"/>
            <w:gridSpan w:val="2"/>
          </w:tcPr>
          <w:p w14:paraId="6C6DB331">
            <w:pPr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编制说明：</w:t>
            </w:r>
          </w:p>
        </w:tc>
        <w:tc>
          <w:tcPr>
            <w:tcW w:w="3200" w:type="pct"/>
            <w:gridSpan w:val="6"/>
          </w:tcPr>
          <w:p w14:paraId="01D4290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施工期间安全责任由中标单位自行负责,发生任何安全事故与招标单位无关。</w:t>
            </w:r>
          </w:p>
        </w:tc>
      </w:tr>
    </w:tbl>
    <w:p w14:paraId="2DBE285C">
      <w:pPr>
        <w:adjustRightInd w:val="0"/>
        <w:spacing w:line="240" w:lineRule="auto"/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5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wMjBjZGY2ZmExMDc3YWEyMDc2ZDUwOGRiYjZkYjIifQ=="/>
  </w:docVars>
  <w:rsids>
    <w:rsidRoot w:val="06543448"/>
    <w:rsid w:val="00062588"/>
    <w:rsid w:val="000825A3"/>
    <w:rsid w:val="00086438"/>
    <w:rsid w:val="00092008"/>
    <w:rsid w:val="00095F72"/>
    <w:rsid w:val="000A186D"/>
    <w:rsid w:val="000A58D0"/>
    <w:rsid w:val="000A7ABE"/>
    <w:rsid w:val="000C2B3B"/>
    <w:rsid w:val="000D1A5C"/>
    <w:rsid w:val="000E760D"/>
    <w:rsid w:val="000F7212"/>
    <w:rsid w:val="00112C05"/>
    <w:rsid w:val="001139B1"/>
    <w:rsid w:val="0011483F"/>
    <w:rsid w:val="001225B2"/>
    <w:rsid w:val="0013429A"/>
    <w:rsid w:val="00151347"/>
    <w:rsid w:val="00174B29"/>
    <w:rsid w:val="0018354B"/>
    <w:rsid w:val="001939F8"/>
    <w:rsid w:val="001C6D02"/>
    <w:rsid w:val="001E21AF"/>
    <w:rsid w:val="001F3DF8"/>
    <w:rsid w:val="0020514E"/>
    <w:rsid w:val="00207483"/>
    <w:rsid w:val="002165C5"/>
    <w:rsid w:val="00245F74"/>
    <w:rsid w:val="0025367D"/>
    <w:rsid w:val="00281034"/>
    <w:rsid w:val="002B7857"/>
    <w:rsid w:val="002E2034"/>
    <w:rsid w:val="003132CF"/>
    <w:rsid w:val="0036283A"/>
    <w:rsid w:val="0037616E"/>
    <w:rsid w:val="00384704"/>
    <w:rsid w:val="00395945"/>
    <w:rsid w:val="003C282F"/>
    <w:rsid w:val="003E4818"/>
    <w:rsid w:val="003F1741"/>
    <w:rsid w:val="00405F30"/>
    <w:rsid w:val="00414913"/>
    <w:rsid w:val="0044066C"/>
    <w:rsid w:val="00446BAE"/>
    <w:rsid w:val="004552D8"/>
    <w:rsid w:val="00484286"/>
    <w:rsid w:val="00484B47"/>
    <w:rsid w:val="004A2B4F"/>
    <w:rsid w:val="004A6BF7"/>
    <w:rsid w:val="004B0629"/>
    <w:rsid w:val="004F4572"/>
    <w:rsid w:val="00510203"/>
    <w:rsid w:val="00517F1D"/>
    <w:rsid w:val="005275A4"/>
    <w:rsid w:val="00553BBB"/>
    <w:rsid w:val="005574F6"/>
    <w:rsid w:val="005812C1"/>
    <w:rsid w:val="005A2496"/>
    <w:rsid w:val="005A2A77"/>
    <w:rsid w:val="00614F8A"/>
    <w:rsid w:val="00626F2E"/>
    <w:rsid w:val="00642EE1"/>
    <w:rsid w:val="00675AF7"/>
    <w:rsid w:val="00693824"/>
    <w:rsid w:val="00711BE9"/>
    <w:rsid w:val="00731991"/>
    <w:rsid w:val="00743841"/>
    <w:rsid w:val="007A235F"/>
    <w:rsid w:val="007A78E7"/>
    <w:rsid w:val="007B6C7F"/>
    <w:rsid w:val="007C1DF6"/>
    <w:rsid w:val="007C2BEC"/>
    <w:rsid w:val="007D257A"/>
    <w:rsid w:val="007D763D"/>
    <w:rsid w:val="007E3192"/>
    <w:rsid w:val="008144CA"/>
    <w:rsid w:val="00821545"/>
    <w:rsid w:val="00822A29"/>
    <w:rsid w:val="00864D2D"/>
    <w:rsid w:val="00867984"/>
    <w:rsid w:val="008863C5"/>
    <w:rsid w:val="00897BD1"/>
    <w:rsid w:val="008B2B20"/>
    <w:rsid w:val="008C65F2"/>
    <w:rsid w:val="008E59CF"/>
    <w:rsid w:val="00923FDF"/>
    <w:rsid w:val="00934AC0"/>
    <w:rsid w:val="009543BC"/>
    <w:rsid w:val="00971917"/>
    <w:rsid w:val="009839F7"/>
    <w:rsid w:val="00992374"/>
    <w:rsid w:val="009B6914"/>
    <w:rsid w:val="009C70E6"/>
    <w:rsid w:val="009E31AE"/>
    <w:rsid w:val="009E59DC"/>
    <w:rsid w:val="00A41D50"/>
    <w:rsid w:val="00A41ED7"/>
    <w:rsid w:val="00A42EAF"/>
    <w:rsid w:val="00A4636E"/>
    <w:rsid w:val="00A66677"/>
    <w:rsid w:val="00A75B1D"/>
    <w:rsid w:val="00A90F8A"/>
    <w:rsid w:val="00AA298A"/>
    <w:rsid w:val="00AA4E5A"/>
    <w:rsid w:val="00AB412A"/>
    <w:rsid w:val="00AE5AAF"/>
    <w:rsid w:val="00AF294F"/>
    <w:rsid w:val="00B0451E"/>
    <w:rsid w:val="00B06E28"/>
    <w:rsid w:val="00B369C9"/>
    <w:rsid w:val="00B47453"/>
    <w:rsid w:val="00B47E0A"/>
    <w:rsid w:val="00B57E7D"/>
    <w:rsid w:val="00B80ECB"/>
    <w:rsid w:val="00B85C37"/>
    <w:rsid w:val="00B953E9"/>
    <w:rsid w:val="00BA24C5"/>
    <w:rsid w:val="00BA69A1"/>
    <w:rsid w:val="00BB3C94"/>
    <w:rsid w:val="00BD66E4"/>
    <w:rsid w:val="00C02295"/>
    <w:rsid w:val="00C040A3"/>
    <w:rsid w:val="00C20E63"/>
    <w:rsid w:val="00C30CEE"/>
    <w:rsid w:val="00C50B14"/>
    <w:rsid w:val="00C52D35"/>
    <w:rsid w:val="00C623C0"/>
    <w:rsid w:val="00C91015"/>
    <w:rsid w:val="00C920F6"/>
    <w:rsid w:val="00CC43A9"/>
    <w:rsid w:val="00CE1A88"/>
    <w:rsid w:val="00CE5849"/>
    <w:rsid w:val="00CF23E3"/>
    <w:rsid w:val="00CF7D81"/>
    <w:rsid w:val="00D1766F"/>
    <w:rsid w:val="00D24D0F"/>
    <w:rsid w:val="00D4485D"/>
    <w:rsid w:val="00D44A77"/>
    <w:rsid w:val="00D46D69"/>
    <w:rsid w:val="00D63C7D"/>
    <w:rsid w:val="00D81A31"/>
    <w:rsid w:val="00DA20BD"/>
    <w:rsid w:val="00DA3643"/>
    <w:rsid w:val="00DB2158"/>
    <w:rsid w:val="00DB348C"/>
    <w:rsid w:val="00DE6630"/>
    <w:rsid w:val="00DF5E42"/>
    <w:rsid w:val="00E14FF0"/>
    <w:rsid w:val="00E236CE"/>
    <w:rsid w:val="00E31D01"/>
    <w:rsid w:val="00E51664"/>
    <w:rsid w:val="00E87A9E"/>
    <w:rsid w:val="00EB17F3"/>
    <w:rsid w:val="00EB7968"/>
    <w:rsid w:val="00EE2A0D"/>
    <w:rsid w:val="00F0174F"/>
    <w:rsid w:val="00F07287"/>
    <w:rsid w:val="00F34F7B"/>
    <w:rsid w:val="00F3697F"/>
    <w:rsid w:val="00F46629"/>
    <w:rsid w:val="00FA1BAB"/>
    <w:rsid w:val="00FC4229"/>
    <w:rsid w:val="00FC5D77"/>
    <w:rsid w:val="018B4A46"/>
    <w:rsid w:val="025F5973"/>
    <w:rsid w:val="06543448"/>
    <w:rsid w:val="072E40A1"/>
    <w:rsid w:val="0BD75FEA"/>
    <w:rsid w:val="0DFC7BC7"/>
    <w:rsid w:val="0F135152"/>
    <w:rsid w:val="140432BB"/>
    <w:rsid w:val="15806971"/>
    <w:rsid w:val="16D63B17"/>
    <w:rsid w:val="176F2D09"/>
    <w:rsid w:val="18205C0E"/>
    <w:rsid w:val="1E3221D9"/>
    <w:rsid w:val="1EEF177D"/>
    <w:rsid w:val="20FA1CCE"/>
    <w:rsid w:val="246B6A3F"/>
    <w:rsid w:val="25B479DE"/>
    <w:rsid w:val="27225ADA"/>
    <w:rsid w:val="280E272E"/>
    <w:rsid w:val="292B4F86"/>
    <w:rsid w:val="299756A4"/>
    <w:rsid w:val="2B764647"/>
    <w:rsid w:val="34F565DC"/>
    <w:rsid w:val="3EDA5B7D"/>
    <w:rsid w:val="4369198B"/>
    <w:rsid w:val="4C771B75"/>
    <w:rsid w:val="4C964923"/>
    <w:rsid w:val="517032E0"/>
    <w:rsid w:val="52021EE1"/>
    <w:rsid w:val="52A60D19"/>
    <w:rsid w:val="5A185C30"/>
    <w:rsid w:val="5A32298A"/>
    <w:rsid w:val="5C7653EC"/>
    <w:rsid w:val="5DBE6C58"/>
    <w:rsid w:val="60DF48B4"/>
    <w:rsid w:val="649E7696"/>
    <w:rsid w:val="6A3169B5"/>
    <w:rsid w:val="791C7D3B"/>
    <w:rsid w:val="799D193E"/>
    <w:rsid w:val="79A61220"/>
    <w:rsid w:val="7CB748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8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11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2">
    <w:name w:val="批注框文本 Char"/>
    <w:basedOn w:val="8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806</Words>
  <Characters>843</Characters>
  <Lines>7</Lines>
  <Paragraphs>2</Paragraphs>
  <TotalTime>2</TotalTime>
  <ScaleCrop>false</ScaleCrop>
  <LinksUpToDate>false</LinksUpToDate>
  <CharactersWithSpaces>857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2024-07-04T02:04:00Z</dcterms:created>
  <dc:creator>Administrator</dc:creator>
  <cp:lastModifiedBy>扬州镁达智能科技有限公司</cp:lastModifiedBy>
  <cp:lastPrinted>2023-08-31T00:31:00Z</cp:lastPrinted>
  <dcterms:modified xsi:type="dcterms:W3CDTF">2026-08-12T06:56:26Z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AE19D0CBA2EC48FE9F1CC0F999ED2D04_13</vt:lpwstr>
  </property>
  <property fmtid="{D5CDD505-2E9C-101B-9397-08002B2CF9AE}" pid="4" name="KSOTemplateDocerSaveRecord">
    <vt:lpwstr>eyJoZGlkIjoiODgwMjBjZGY2ZmExMDc3YWEyMDc2ZDUwOGRiYjZkYjIiLCJ1c2VySWQiOiI1Nzk4MDgxMzYifQ==</vt:lpwstr>
  </property>
</Properties>
</file>