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F5C" w:rsidRDefault="002A3AD4">
      <w:pPr>
        <w:spacing w:line="360" w:lineRule="auto"/>
        <w:jc w:val="left"/>
        <w:rPr>
          <w:rFonts w:ascii="黑体" w:eastAsia="黑体" w:hAnsi="黑体"/>
          <w:sz w:val="24"/>
        </w:rPr>
      </w:pPr>
      <w:r>
        <w:rPr>
          <w:rFonts w:ascii="黑体" w:eastAsia="黑体" w:hAnsi="黑体" w:hint="eastAsia"/>
          <w:sz w:val="24"/>
        </w:rPr>
        <w:t>附件一</w:t>
      </w:r>
    </w:p>
    <w:p w:rsidR="00DB4F5C" w:rsidRDefault="002A3AD4">
      <w:pPr>
        <w:spacing w:line="360" w:lineRule="auto"/>
        <w:ind w:left="140" w:hangingChars="50" w:hanging="140"/>
        <w:jc w:val="center"/>
        <w:rPr>
          <w:rFonts w:ascii="黑体" w:eastAsia="黑体" w:hAnsi="黑体"/>
          <w:sz w:val="28"/>
          <w:szCs w:val="28"/>
        </w:rPr>
      </w:pPr>
      <w:r>
        <w:rPr>
          <w:rFonts w:ascii="黑体" w:eastAsia="黑体" w:hAnsi="黑体" w:hint="eastAsia"/>
          <w:sz w:val="28"/>
          <w:szCs w:val="28"/>
        </w:rPr>
        <w:t>采购需求书</w:t>
      </w:r>
    </w:p>
    <w:p w:rsidR="00DB4F5C" w:rsidRDefault="002A3AD4">
      <w:pPr>
        <w:spacing w:line="360" w:lineRule="auto"/>
        <w:ind w:left="413"/>
        <w:outlineLvl w:val="0"/>
        <w:rPr>
          <w:rFonts w:ascii="宋体" w:hAnsi="宋体"/>
          <w:b/>
        </w:rPr>
      </w:pPr>
      <w:r>
        <w:rPr>
          <w:rFonts w:ascii="宋体" w:hAnsi="宋体" w:hint="eastAsia"/>
          <w:b/>
        </w:rPr>
        <w:t>一、项目概况及总体要求</w:t>
      </w:r>
    </w:p>
    <w:p w:rsidR="00DB4F5C" w:rsidRDefault="002A3AD4">
      <w:pPr>
        <w:spacing w:line="360" w:lineRule="auto"/>
        <w:ind w:left="413"/>
        <w:outlineLvl w:val="0"/>
        <w:rPr>
          <w:rFonts w:ascii="宋体" w:hAnsi="宋体"/>
        </w:rPr>
      </w:pPr>
      <w:r>
        <w:rPr>
          <w:rFonts w:ascii="宋体" w:hAnsi="宋体" w:hint="eastAsia"/>
        </w:rPr>
        <w:t>（包括项目立项依据、采购预算（最高限价）及编制依据、总体要求等）</w:t>
      </w:r>
    </w:p>
    <w:p w:rsidR="00DB4F5C" w:rsidRPr="00E232C5" w:rsidRDefault="00001F85" w:rsidP="00001F85">
      <w:pPr>
        <w:spacing w:line="360" w:lineRule="auto"/>
        <w:ind w:left="413" w:firstLineChars="200" w:firstLine="480"/>
        <w:outlineLvl w:val="0"/>
        <w:rPr>
          <w:rFonts w:ascii="仿宋" w:eastAsia="仿宋" w:hAnsi="仿宋" w:cs="仿宋"/>
          <w:color w:val="000000" w:themeColor="text1"/>
          <w:sz w:val="24"/>
        </w:rPr>
      </w:pPr>
      <w:r>
        <w:rPr>
          <w:rFonts w:ascii="仿宋" w:eastAsia="仿宋" w:hAnsi="仿宋" w:cs="仿宋" w:hint="eastAsia"/>
          <w:sz w:val="24"/>
        </w:rPr>
        <w:t>我院</w:t>
      </w:r>
      <w:r w:rsidR="007B59B4" w:rsidRPr="007B59B4">
        <w:rPr>
          <w:rFonts w:ascii="仿宋" w:eastAsia="仿宋" w:hAnsi="仿宋" w:cs="仿宋" w:hint="eastAsia"/>
          <w:sz w:val="24"/>
        </w:rPr>
        <w:t>眼科唯一</w:t>
      </w:r>
      <w:proofErr w:type="gramStart"/>
      <w:r w:rsidR="007B59B4" w:rsidRPr="007B59B4">
        <w:rPr>
          <w:rFonts w:ascii="仿宋" w:eastAsia="仿宋" w:hAnsi="仿宋" w:cs="仿宋" w:hint="eastAsia"/>
          <w:sz w:val="24"/>
        </w:rPr>
        <w:t>一</w:t>
      </w:r>
      <w:proofErr w:type="gramEnd"/>
      <w:r w:rsidR="007B59B4" w:rsidRPr="007B59B4">
        <w:rPr>
          <w:rFonts w:ascii="仿宋" w:eastAsia="仿宋" w:hAnsi="仿宋" w:cs="仿宋"/>
          <w:sz w:val="24"/>
        </w:rPr>
        <w:t>台</w:t>
      </w:r>
      <w:r w:rsidR="007B59B4" w:rsidRPr="007B59B4">
        <w:rPr>
          <w:rFonts w:ascii="仿宋" w:eastAsia="仿宋" w:hAnsi="仿宋" w:cs="仿宋" w:hint="eastAsia"/>
          <w:sz w:val="24"/>
        </w:rPr>
        <w:t>2012年39万购置的日本多美UD6000超声诊断仪故障，厂家无法修复，</w:t>
      </w:r>
      <w:r w:rsidR="007B59B4">
        <w:rPr>
          <w:rFonts w:ascii="仿宋" w:eastAsia="仿宋" w:hAnsi="仿宋" w:cs="仿宋"/>
          <w:sz w:val="24"/>
        </w:rPr>
        <w:t>此次采购用于淘汰更新。</w:t>
      </w:r>
      <w:r w:rsidR="007B59B4" w:rsidRPr="007B59B4">
        <w:rPr>
          <w:rFonts w:ascii="仿宋" w:eastAsia="仿宋" w:hAnsi="仿宋" w:cs="仿宋"/>
          <w:sz w:val="24"/>
        </w:rPr>
        <w:t>该设备</w:t>
      </w:r>
      <w:r w:rsidR="007B59B4" w:rsidRPr="007B59B4">
        <w:rPr>
          <w:rFonts w:ascii="仿宋" w:eastAsia="仿宋" w:hAnsi="仿宋" w:cs="仿宋" w:hint="eastAsia"/>
          <w:sz w:val="24"/>
        </w:rPr>
        <w:t>用于青光眼的诊断和</w:t>
      </w:r>
      <w:r w:rsidR="007B59B4" w:rsidRPr="007B59B4">
        <w:rPr>
          <w:rFonts w:ascii="仿宋" w:eastAsia="仿宋" w:hAnsi="仿宋" w:cs="仿宋"/>
          <w:sz w:val="24"/>
        </w:rPr>
        <w:t>术前检查，</w:t>
      </w:r>
      <w:r w:rsidR="007B59B4">
        <w:rPr>
          <w:rFonts w:ascii="仿宋" w:eastAsia="仿宋" w:hAnsi="仿宋" w:cs="仿宋"/>
          <w:sz w:val="24"/>
        </w:rPr>
        <w:t>是</w:t>
      </w:r>
      <w:r w:rsidR="007B59B4" w:rsidRPr="007B59B4">
        <w:rPr>
          <w:rFonts w:ascii="仿宋" w:eastAsia="仿宋" w:hAnsi="仿宋" w:cs="仿宋"/>
          <w:sz w:val="24"/>
        </w:rPr>
        <w:t>眼科必备设备。</w:t>
      </w:r>
      <w:r w:rsidR="00713F56">
        <w:rPr>
          <w:rFonts w:ascii="仿宋" w:eastAsia="仿宋" w:hAnsi="仿宋" w:cs="仿宋" w:hint="eastAsia"/>
          <w:sz w:val="24"/>
        </w:rPr>
        <w:t>此</w:t>
      </w:r>
      <w:r w:rsidR="00855D0D">
        <w:rPr>
          <w:rFonts w:ascii="仿宋" w:eastAsia="仿宋" w:hAnsi="仿宋" w:cs="仿宋" w:hint="eastAsia"/>
          <w:color w:val="000000" w:themeColor="text1"/>
          <w:sz w:val="24"/>
        </w:rPr>
        <w:t>设备为2026年度计划内项目，</w:t>
      </w:r>
      <w:r w:rsidR="00181BDC">
        <w:rPr>
          <w:rFonts w:ascii="仿宋" w:eastAsia="仿宋" w:hAnsi="仿宋" w:cs="仿宋" w:hint="eastAsia"/>
          <w:color w:val="000000" w:themeColor="text1"/>
          <w:sz w:val="24"/>
        </w:rPr>
        <w:t>采购</w:t>
      </w:r>
      <w:r w:rsidR="00713F56" w:rsidRPr="00E232C5">
        <w:rPr>
          <w:rFonts w:ascii="仿宋" w:eastAsia="仿宋" w:hAnsi="仿宋" w:cs="仿宋" w:hint="eastAsia"/>
          <w:color w:val="000000" w:themeColor="text1"/>
          <w:sz w:val="24"/>
        </w:rPr>
        <w:t>预算</w:t>
      </w:r>
      <w:r w:rsidR="00713F56">
        <w:rPr>
          <w:rFonts w:ascii="仿宋" w:eastAsia="仿宋" w:hAnsi="仿宋" w:cs="仿宋" w:hint="eastAsia"/>
          <w:color w:val="000000" w:themeColor="text1"/>
          <w:sz w:val="24"/>
        </w:rPr>
        <w:t>是</w:t>
      </w:r>
      <w:r>
        <w:rPr>
          <w:rFonts w:ascii="仿宋" w:eastAsia="仿宋" w:hAnsi="仿宋" w:cs="仿宋" w:hint="eastAsia"/>
          <w:color w:val="000000" w:themeColor="text1"/>
          <w:sz w:val="24"/>
        </w:rPr>
        <w:t>2</w:t>
      </w:r>
      <w:r w:rsidR="007B59B4">
        <w:rPr>
          <w:rFonts w:ascii="仿宋" w:eastAsia="仿宋" w:hAnsi="仿宋" w:cs="仿宋" w:hint="eastAsia"/>
          <w:color w:val="000000" w:themeColor="text1"/>
          <w:sz w:val="24"/>
        </w:rPr>
        <w:t>9</w:t>
      </w:r>
      <w:r w:rsidR="00713F56">
        <w:rPr>
          <w:rFonts w:ascii="仿宋" w:eastAsia="仿宋" w:hAnsi="仿宋" w:cs="仿宋" w:hint="eastAsia"/>
          <w:color w:val="000000" w:themeColor="text1"/>
          <w:sz w:val="24"/>
        </w:rPr>
        <w:t>万</w:t>
      </w:r>
      <w:r w:rsidR="00855D0D">
        <w:rPr>
          <w:rFonts w:ascii="仿宋" w:eastAsia="仿宋" w:hAnsi="仿宋" w:cs="仿宋" w:hint="eastAsia"/>
          <w:color w:val="000000" w:themeColor="text1"/>
          <w:sz w:val="24"/>
        </w:rPr>
        <w:t>元</w:t>
      </w:r>
      <w:r w:rsidR="00181BDC">
        <w:rPr>
          <w:rFonts w:ascii="仿宋" w:eastAsia="仿宋" w:hAnsi="仿宋" w:cs="仿宋" w:hint="eastAsia"/>
          <w:color w:val="000000" w:themeColor="text1"/>
          <w:sz w:val="24"/>
        </w:rPr>
        <w:t>。</w:t>
      </w:r>
    </w:p>
    <w:p w:rsidR="00DB4F5C" w:rsidRDefault="002A3AD4">
      <w:pPr>
        <w:spacing w:line="360" w:lineRule="auto"/>
        <w:ind w:left="413"/>
        <w:outlineLvl w:val="0"/>
        <w:rPr>
          <w:rFonts w:ascii="宋体" w:hAnsi="宋体"/>
          <w:b/>
        </w:rPr>
      </w:pPr>
      <w:r>
        <w:rPr>
          <w:rFonts w:ascii="宋体" w:hAnsi="宋体" w:hint="eastAsia"/>
          <w:b/>
        </w:rPr>
        <w:t>二、采购用途</w:t>
      </w:r>
    </w:p>
    <w:p w:rsidR="00DB4F5C" w:rsidRDefault="002A3AD4">
      <w:pPr>
        <w:spacing w:line="360" w:lineRule="auto"/>
        <w:ind w:left="413"/>
        <w:outlineLvl w:val="0"/>
        <w:rPr>
          <w:rFonts w:ascii="宋体" w:hAnsi="宋体"/>
        </w:rPr>
      </w:pPr>
      <w:r>
        <w:rPr>
          <w:rFonts w:ascii="宋体" w:hAnsi="宋体" w:hint="eastAsia"/>
        </w:rPr>
        <w:t xml:space="preserve">采购用途：□科研  □教学  </w:t>
      </w:r>
      <w:r>
        <w:rPr>
          <w:rFonts w:ascii="宋体" w:hAnsi="宋体" w:hint="eastAsia"/>
        </w:rPr>
        <w:sym w:font="Wingdings 2" w:char="0052"/>
      </w:r>
      <w:r>
        <w:rPr>
          <w:rFonts w:ascii="宋体" w:hAnsi="宋体" w:hint="eastAsia"/>
        </w:rPr>
        <w:t xml:space="preserve">医疗  □管理  □后勤  □其他 </w:t>
      </w:r>
    </w:p>
    <w:p w:rsidR="00DB4F5C" w:rsidRDefault="002A3AD4" w:rsidP="006D3120">
      <w:pPr>
        <w:spacing w:line="360" w:lineRule="auto"/>
        <w:ind w:firstLineChars="196" w:firstLine="412"/>
        <w:jc w:val="left"/>
        <w:rPr>
          <w:rFonts w:ascii="宋体" w:hAnsi="宋体"/>
        </w:rPr>
      </w:pPr>
      <w:r>
        <w:rPr>
          <w:rFonts w:ascii="宋体" w:hAnsi="宋体" w:hint="eastAsia"/>
        </w:rPr>
        <w:t>用途说明：</w:t>
      </w:r>
      <w:r w:rsidR="007B59B4" w:rsidRPr="007B59B4">
        <w:rPr>
          <w:rFonts w:ascii="仿宋" w:eastAsia="仿宋" w:hAnsi="仿宋" w:cs="仿宋" w:hint="eastAsia"/>
          <w:sz w:val="24"/>
        </w:rPr>
        <w:t>用于青光眼的诊断和</w:t>
      </w:r>
      <w:r w:rsidR="007B59B4" w:rsidRPr="007B59B4">
        <w:rPr>
          <w:rFonts w:ascii="仿宋" w:eastAsia="仿宋" w:hAnsi="仿宋" w:cs="仿宋"/>
          <w:sz w:val="24"/>
        </w:rPr>
        <w:t>术前检查</w:t>
      </w:r>
      <w:r w:rsidR="00087A55" w:rsidRPr="00E232C5">
        <w:rPr>
          <w:rFonts w:ascii="仿宋" w:eastAsia="仿宋" w:hAnsi="仿宋" w:cs="仿宋" w:hint="eastAsia"/>
          <w:color w:val="000000" w:themeColor="text1"/>
          <w:sz w:val="24"/>
        </w:rPr>
        <w:t>。</w:t>
      </w:r>
    </w:p>
    <w:p w:rsidR="00DB4F5C" w:rsidRDefault="002A3AD4" w:rsidP="006D3120">
      <w:pPr>
        <w:spacing w:line="360" w:lineRule="auto"/>
        <w:ind w:firstLineChars="196" w:firstLine="413"/>
        <w:jc w:val="left"/>
        <w:rPr>
          <w:rFonts w:ascii="宋体" w:hAnsi="宋体"/>
          <w:b/>
        </w:rPr>
      </w:pPr>
      <w:r>
        <w:rPr>
          <w:rFonts w:ascii="宋体" w:hAnsi="宋体" w:hint="eastAsia"/>
          <w:b/>
        </w:rPr>
        <w:t>三、采购需求一览表（货物类）：</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67"/>
        <w:gridCol w:w="1134"/>
        <w:gridCol w:w="1134"/>
        <w:gridCol w:w="1418"/>
        <w:gridCol w:w="2410"/>
      </w:tblGrid>
      <w:tr w:rsidR="00DB4F5C" w:rsidTr="00B406A4">
        <w:trPr>
          <w:trHeight w:val="70"/>
        </w:trPr>
        <w:tc>
          <w:tcPr>
            <w:tcW w:w="709" w:type="dxa"/>
            <w:vAlign w:val="center"/>
          </w:tcPr>
          <w:p w:rsidR="00DB4F5C" w:rsidRDefault="002A3AD4">
            <w:pPr>
              <w:jc w:val="center"/>
              <w:rPr>
                <w:rFonts w:ascii="宋体" w:hAnsi="宋体"/>
              </w:rPr>
            </w:pPr>
            <w:r>
              <w:rPr>
                <w:rFonts w:ascii="宋体" w:hAnsi="宋体" w:hint="eastAsia"/>
              </w:rPr>
              <w:t>序号</w:t>
            </w:r>
          </w:p>
        </w:tc>
        <w:tc>
          <w:tcPr>
            <w:tcW w:w="1667" w:type="dxa"/>
            <w:vAlign w:val="center"/>
          </w:tcPr>
          <w:p w:rsidR="00DB4F5C" w:rsidRDefault="002A3AD4">
            <w:pPr>
              <w:widowControl/>
              <w:jc w:val="center"/>
              <w:rPr>
                <w:rFonts w:ascii="宋体" w:hAnsi="宋体"/>
              </w:rPr>
            </w:pPr>
            <w:r>
              <w:rPr>
                <w:rFonts w:ascii="宋体" w:hAnsi="宋体" w:hint="eastAsia"/>
              </w:rPr>
              <w:t>货物名称</w:t>
            </w:r>
          </w:p>
        </w:tc>
        <w:tc>
          <w:tcPr>
            <w:tcW w:w="1134" w:type="dxa"/>
            <w:vAlign w:val="center"/>
          </w:tcPr>
          <w:p w:rsidR="00DB4F5C" w:rsidRDefault="002A3AD4">
            <w:pPr>
              <w:widowControl/>
              <w:spacing w:line="360" w:lineRule="auto"/>
              <w:jc w:val="center"/>
              <w:rPr>
                <w:rFonts w:ascii="宋体" w:hAnsi="宋体"/>
              </w:rPr>
            </w:pPr>
            <w:r>
              <w:rPr>
                <w:rFonts w:ascii="宋体" w:hAnsi="宋体" w:hint="eastAsia"/>
              </w:rPr>
              <w:t>是否为进口设备</w:t>
            </w:r>
          </w:p>
        </w:tc>
        <w:tc>
          <w:tcPr>
            <w:tcW w:w="1134" w:type="dxa"/>
            <w:vAlign w:val="center"/>
          </w:tcPr>
          <w:p w:rsidR="00DB4F5C" w:rsidRDefault="002A3AD4">
            <w:pPr>
              <w:widowControl/>
              <w:spacing w:line="360" w:lineRule="auto"/>
              <w:jc w:val="center"/>
              <w:rPr>
                <w:rFonts w:ascii="宋体" w:hAnsi="宋体"/>
              </w:rPr>
            </w:pPr>
            <w:r>
              <w:rPr>
                <w:rFonts w:ascii="宋体" w:hAnsi="宋体" w:hint="eastAsia"/>
              </w:rPr>
              <w:t>单位</w:t>
            </w:r>
          </w:p>
        </w:tc>
        <w:tc>
          <w:tcPr>
            <w:tcW w:w="1418" w:type="dxa"/>
            <w:vAlign w:val="center"/>
          </w:tcPr>
          <w:p w:rsidR="00DB4F5C" w:rsidRDefault="002A3AD4">
            <w:pPr>
              <w:widowControl/>
              <w:spacing w:line="360" w:lineRule="auto"/>
              <w:jc w:val="center"/>
              <w:rPr>
                <w:rFonts w:ascii="宋体" w:hAnsi="宋体"/>
              </w:rPr>
            </w:pPr>
            <w:r>
              <w:rPr>
                <w:rFonts w:ascii="宋体" w:hAnsi="宋体" w:hint="eastAsia"/>
              </w:rPr>
              <w:t>数量</w:t>
            </w:r>
          </w:p>
        </w:tc>
        <w:tc>
          <w:tcPr>
            <w:tcW w:w="2410" w:type="dxa"/>
            <w:vAlign w:val="center"/>
          </w:tcPr>
          <w:p w:rsidR="00DB4F5C" w:rsidRDefault="002A3AD4">
            <w:pPr>
              <w:widowControl/>
              <w:spacing w:line="360" w:lineRule="auto"/>
              <w:jc w:val="center"/>
              <w:rPr>
                <w:rFonts w:ascii="宋体" w:hAnsi="宋体"/>
              </w:rPr>
            </w:pPr>
            <w:r>
              <w:rPr>
                <w:rFonts w:ascii="宋体" w:hAnsi="宋体" w:hint="eastAsia"/>
              </w:rPr>
              <w:t>是否</w:t>
            </w:r>
            <w:proofErr w:type="gramStart"/>
            <w:r>
              <w:rPr>
                <w:rFonts w:ascii="宋体" w:hAnsi="宋体" w:hint="eastAsia"/>
              </w:rPr>
              <w:t>属核心</w:t>
            </w:r>
            <w:proofErr w:type="gramEnd"/>
            <w:r>
              <w:rPr>
                <w:rFonts w:ascii="宋体" w:hAnsi="宋体" w:hint="eastAsia"/>
              </w:rPr>
              <w:t>产品</w:t>
            </w:r>
          </w:p>
        </w:tc>
      </w:tr>
      <w:tr w:rsidR="00DB4F5C" w:rsidTr="00B406A4">
        <w:trPr>
          <w:trHeight w:val="70"/>
        </w:trPr>
        <w:tc>
          <w:tcPr>
            <w:tcW w:w="709" w:type="dxa"/>
            <w:vAlign w:val="center"/>
          </w:tcPr>
          <w:p w:rsidR="00DB4F5C" w:rsidRDefault="002A3AD4">
            <w:pPr>
              <w:jc w:val="center"/>
              <w:rPr>
                <w:rFonts w:ascii="宋体" w:hAnsi="宋体"/>
              </w:rPr>
            </w:pPr>
            <w:r>
              <w:rPr>
                <w:rFonts w:ascii="宋体" w:hAnsi="宋体" w:hint="eastAsia"/>
              </w:rPr>
              <w:t>1</w:t>
            </w:r>
          </w:p>
        </w:tc>
        <w:tc>
          <w:tcPr>
            <w:tcW w:w="1667" w:type="dxa"/>
            <w:vAlign w:val="center"/>
          </w:tcPr>
          <w:p w:rsidR="008F605A" w:rsidRDefault="007B59B4">
            <w:pPr>
              <w:widowControl/>
              <w:jc w:val="center"/>
              <w:rPr>
                <w:rFonts w:ascii="仿宋" w:eastAsia="仿宋" w:hAnsi="仿宋" w:cs="仿宋"/>
                <w:sz w:val="24"/>
              </w:rPr>
            </w:pPr>
            <w:r>
              <w:rPr>
                <w:rFonts w:ascii="仿宋" w:eastAsia="仿宋" w:hAnsi="仿宋" w:cs="仿宋" w:hint="eastAsia"/>
                <w:sz w:val="24"/>
              </w:rPr>
              <w:t>超声生物</w:t>
            </w:r>
          </w:p>
          <w:p w:rsidR="00DB4F5C" w:rsidRDefault="00A87BAA">
            <w:pPr>
              <w:widowControl/>
              <w:jc w:val="center"/>
              <w:rPr>
                <w:rFonts w:ascii="仿宋" w:eastAsia="仿宋" w:hAnsi="仿宋" w:cs="仿宋"/>
                <w:sz w:val="22"/>
                <w:szCs w:val="28"/>
              </w:rPr>
            </w:pPr>
            <w:r>
              <w:rPr>
                <w:rFonts w:ascii="仿宋" w:eastAsia="仿宋" w:hAnsi="仿宋" w:cs="仿宋" w:hint="eastAsia"/>
                <w:sz w:val="24"/>
              </w:rPr>
              <w:t>测量仪</w:t>
            </w:r>
          </w:p>
        </w:tc>
        <w:tc>
          <w:tcPr>
            <w:tcW w:w="1134" w:type="dxa"/>
            <w:vAlign w:val="center"/>
          </w:tcPr>
          <w:p w:rsidR="00DB4F5C" w:rsidRDefault="00001F85">
            <w:pPr>
              <w:widowControl/>
              <w:spacing w:line="360" w:lineRule="auto"/>
              <w:jc w:val="center"/>
              <w:rPr>
                <w:rFonts w:ascii="仿宋" w:eastAsia="仿宋" w:hAnsi="仿宋" w:cs="仿宋"/>
                <w:sz w:val="22"/>
                <w:szCs w:val="28"/>
              </w:rPr>
            </w:pPr>
            <w:r>
              <w:rPr>
                <w:rFonts w:ascii="仿宋" w:eastAsia="仿宋" w:hAnsi="仿宋" w:cs="仿宋" w:hint="eastAsia"/>
                <w:sz w:val="22"/>
                <w:szCs w:val="28"/>
              </w:rPr>
              <w:t>否</w:t>
            </w:r>
          </w:p>
        </w:tc>
        <w:tc>
          <w:tcPr>
            <w:tcW w:w="1134" w:type="dxa"/>
            <w:vAlign w:val="center"/>
          </w:tcPr>
          <w:p w:rsidR="00DB4F5C" w:rsidRDefault="002A3AD4">
            <w:pPr>
              <w:widowControl/>
              <w:spacing w:line="360" w:lineRule="auto"/>
              <w:jc w:val="center"/>
              <w:rPr>
                <w:rFonts w:ascii="仿宋" w:eastAsia="仿宋" w:hAnsi="仿宋" w:cs="仿宋"/>
                <w:sz w:val="22"/>
                <w:szCs w:val="28"/>
              </w:rPr>
            </w:pPr>
            <w:r>
              <w:rPr>
                <w:rFonts w:ascii="仿宋" w:eastAsia="仿宋" w:hAnsi="仿宋" w:cs="仿宋" w:hint="eastAsia"/>
                <w:sz w:val="22"/>
                <w:szCs w:val="28"/>
              </w:rPr>
              <w:t>台</w:t>
            </w:r>
          </w:p>
        </w:tc>
        <w:tc>
          <w:tcPr>
            <w:tcW w:w="1418" w:type="dxa"/>
            <w:vAlign w:val="center"/>
          </w:tcPr>
          <w:p w:rsidR="00DB4F5C" w:rsidRDefault="002A3AD4">
            <w:pPr>
              <w:widowControl/>
              <w:spacing w:line="360" w:lineRule="auto"/>
              <w:jc w:val="center"/>
              <w:rPr>
                <w:rFonts w:ascii="仿宋" w:eastAsia="仿宋" w:hAnsi="仿宋" w:cs="仿宋"/>
                <w:sz w:val="22"/>
                <w:szCs w:val="28"/>
              </w:rPr>
            </w:pPr>
            <w:r>
              <w:rPr>
                <w:rFonts w:ascii="仿宋" w:eastAsia="仿宋" w:hAnsi="仿宋" w:cs="仿宋" w:hint="eastAsia"/>
                <w:sz w:val="22"/>
                <w:szCs w:val="28"/>
              </w:rPr>
              <w:t>1</w:t>
            </w:r>
          </w:p>
        </w:tc>
        <w:tc>
          <w:tcPr>
            <w:tcW w:w="2410" w:type="dxa"/>
            <w:vAlign w:val="center"/>
          </w:tcPr>
          <w:p w:rsidR="00DB4F5C" w:rsidRDefault="00A87BAA">
            <w:pPr>
              <w:widowControl/>
              <w:spacing w:line="360" w:lineRule="auto"/>
              <w:jc w:val="center"/>
              <w:rPr>
                <w:rFonts w:ascii="仿宋" w:eastAsia="仿宋" w:hAnsi="仿宋" w:cs="仿宋"/>
                <w:sz w:val="22"/>
                <w:szCs w:val="28"/>
              </w:rPr>
            </w:pPr>
            <w:r>
              <w:rPr>
                <w:rFonts w:ascii="仿宋" w:eastAsia="仿宋" w:hAnsi="仿宋" w:cs="仿宋"/>
                <w:sz w:val="22"/>
                <w:szCs w:val="28"/>
              </w:rPr>
              <w:t>是</w:t>
            </w:r>
          </w:p>
        </w:tc>
      </w:tr>
    </w:tbl>
    <w:p w:rsidR="00DB4F5C" w:rsidRDefault="002A3AD4" w:rsidP="00DF21A4">
      <w:pPr>
        <w:spacing w:line="360" w:lineRule="auto"/>
        <w:ind w:firstLineChars="196" w:firstLine="413"/>
        <w:jc w:val="left"/>
        <w:rPr>
          <w:rFonts w:ascii="宋体" w:hAnsi="宋体"/>
        </w:rPr>
      </w:pPr>
      <w:r>
        <w:rPr>
          <w:rFonts w:ascii="宋体" w:hAnsi="宋体" w:hint="eastAsia"/>
          <w:b/>
        </w:rPr>
        <w:t>四、技术指标（按一览表中货物分别填写）</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42"/>
        <w:gridCol w:w="6521"/>
      </w:tblGrid>
      <w:tr w:rsidR="00D27120" w:rsidTr="00D27120">
        <w:trPr>
          <w:trHeight w:val="70"/>
        </w:trPr>
        <w:tc>
          <w:tcPr>
            <w:tcW w:w="709" w:type="dxa"/>
            <w:vAlign w:val="center"/>
          </w:tcPr>
          <w:p w:rsidR="00D27120" w:rsidRDefault="00D27120">
            <w:pPr>
              <w:jc w:val="center"/>
              <w:rPr>
                <w:rFonts w:ascii="宋体" w:hAnsi="宋体"/>
              </w:rPr>
            </w:pPr>
            <w:r>
              <w:rPr>
                <w:rFonts w:ascii="宋体" w:hAnsi="宋体" w:hint="eastAsia"/>
              </w:rPr>
              <w:t>序号</w:t>
            </w:r>
          </w:p>
        </w:tc>
        <w:tc>
          <w:tcPr>
            <w:tcW w:w="1242" w:type="dxa"/>
            <w:vAlign w:val="center"/>
          </w:tcPr>
          <w:p w:rsidR="00D27120" w:rsidRDefault="00D27120">
            <w:pPr>
              <w:widowControl/>
              <w:spacing w:line="360" w:lineRule="auto"/>
              <w:jc w:val="center"/>
              <w:rPr>
                <w:rFonts w:ascii="宋体" w:hAnsi="宋体"/>
              </w:rPr>
            </w:pPr>
            <w:r>
              <w:rPr>
                <w:rFonts w:ascii="宋体" w:hAnsi="宋体" w:hint="eastAsia"/>
              </w:rPr>
              <w:t>重要性</w:t>
            </w:r>
          </w:p>
        </w:tc>
        <w:tc>
          <w:tcPr>
            <w:tcW w:w="6521" w:type="dxa"/>
            <w:vAlign w:val="center"/>
          </w:tcPr>
          <w:p w:rsidR="00D27120" w:rsidRDefault="00D27120">
            <w:pPr>
              <w:widowControl/>
              <w:spacing w:line="360" w:lineRule="auto"/>
              <w:jc w:val="center"/>
              <w:rPr>
                <w:rFonts w:ascii="宋体" w:hAnsi="宋体"/>
              </w:rPr>
            </w:pPr>
            <w:r>
              <w:rPr>
                <w:rFonts w:ascii="宋体" w:hAnsi="宋体" w:hint="eastAsia"/>
              </w:rPr>
              <w:t>指标要求</w:t>
            </w:r>
          </w:p>
        </w:tc>
      </w:tr>
      <w:tr w:rsidR="00D27120" w:rsidTr="00D27120">
        <w:trPr>
          <w:trHeight w:val="490"/>
        </w:trPr>
        <w:tc>
          <w:tcPr>
            <w:tcW w:w="709" w:type="dxa"/>
            <w:vAlign w:val="center"/>
          </w:tcPr>
          <w:p w:rsidR="00D27120" w:rsidRPr="00C41BDA" w:rsidRDefault="00D27120" w:rsidP="00225812">
            <w:pPr>
              <w:jc w:val="center"/>
              <w:rPr>
                <w:rFonts w:ascii="Arial Unicode MS" w:eastAsia="Arial Unicode MS" w:hAnsi="Arial Unicode MS" w:cs="Arial Unicode MS"/>
                <w:szCs w:val="21"/>
              </w:rPr>
            </w:pPr>
            <w:r w:rsidRPr="00C41BDA">
              <w:rPr>
                <w:rFonts w:ascii="Arial Unicode MS" w:eastAsia="Arial Unicode MS" w:hAnsi="Arial Unicode MS" w:cs="Arial Unicode MS" w:hint="eastAsia"/>
                <w:szCs w:val="21"/>
              </w:rPr>
              <w:t>1</w:t>
            </w:r>
          </w:p>
        </w:tc>
        <w:tc>
          <w:tcPr>
            <w:tcW w:w="1242" w:type="dxa"/>
            <w:vAlign w:val="center"/>
          </w:tcPr>
          <w:p w:rsidR="00D27120" w:rsidRDefault="00D27120">
            <w:pPr>
              <w:widowControl/>
              <w:spacing w:line="360" w:lineRule="auto"/>
              <w:jc w:val="center"/>
              <w:rPr>
                <w:rFonts w:ascii="宋体" w:hAnsi="宋体"/>
              </w:rPr>
            </w:pPr>
            <w:r w:rsidRPr="004C7A55">
              <w:rPr>
                <w:rFonts w:asciiTheme="minorEastAsia" w:eastAsiaTheme="minorEastAsia" w:hAnsiTheme="minorEastAsia" w:cstheme="minorEastAsia"/>
                <w:color w:val="000000" w:themeColor="text1"/>
                <w:sz w:val="24"/>
              </w:rPr>
              <w:t>▲</w:t>
            </w:r>
          </w:p>
        </w:tc>
        <w:tc>
          <w:tcPr>
            <w:tcW w:w="6521" w:type="dxa"/>
            <w:vAlign w:val="center"/>
          </w:tcPr>
          <w:p w:rsidR="00D27120" w:rsidRPr="00D27120" w:rsidRDefault="00D27120" w:rsidP="00D27120">
            <w:pPr>
              <w:spacing w:line="360" w:lineRule="auto"/>
              <w:rPr>
                <w:rFonts w:ascii="仿宋" w:eastAsia="仿宋" w:hAnsi="仿宋"/>
                <w:sz w:val="24"/>
              </w:rPr>
            </w:pPr>
            <w:r w:rsidRPr="00D27120">
              <w:rPr>
                <w:rFonts w:ascii="仿宋" w:eastAsia="仿宋" w:hAnsi="仿宋" w:hint="eastAsia"/>
                <w:sz w:val="24"/>
              </w:rPr>
              <w:t>高超声频率范围：≥50MHz；</w:t>
            </w:r>
          </w:p>
        </w:tc>
      </w:tr>
      <w:tr w:rsidR="00D27120" w:rsidTr="00D27120">
        <w:trPr>
          <w:trHeight w:val="490"/>
        </w:trPr>
        <w:tc>
          <w:tcPr>
            <w:tcW w:w="709" w:type="dxa"/>
            <w:vAlign w:val="center"/>
          </w:tcPr>
          <w:p w:rsidR="00D27120" w:rsidRPr="00C41BDA" w:rsidRDefault="00D27120" w:rsidP="00225812">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2</w:t>
            </w:r>
          </w:p>
        </w:tc>
        <w:tc>
          <w:tcPr>
            <w:tcW w:w="1242" w:type="dxa"/>
            <w:vAlign w:val="center"/>
          </w:tcPr>
          <w:p w:rsidR="00D27120" w:rsidRPr="004C7A55" w:rsidRDefault="00D27120">
            <w:pPr>
              <w:widowControl/>
              <w:spacing w:line="360" w:lineRule="auto"/>
              <w:jc w:val="center"/>
              <w:rPr>
                <w:rFonts w:asciiTheme="minorEastAsia" w:eastAsiaTheme="minorEastAsia" w:hAnsiTheme="minorEastAsia" w:cstheme="minorEastAsia"/>
                <w:color w:val="000000" w:themeColor="text1"/>
                <w:sz w:val="24"/>
              </w:rPr>
            </w:pPr>
            <w:r w:rsidRPr="004C7A55">
              <w:rPr>
                <w:rFonts w:asciiTheme="minorEastAsia" w:eastAsiaTheme="minorEastAsia" w:hAnsiTheme="minorEastAsia" w:cstheme="minorEastAsia"/>
                <w:color w:val="000000" w:themeColor="text1"/>
                <w:sz w:val="24"/>
              </w:rPr>
              <w:t>▲</w:t>
            </w:r>
          </w:p>
        </w:tc>
        <w:tc>
          <w:tcPr>
            <w:tcW w:w="6521" w:type="dxa"/>
            <w:vAlign w:val="center"/>
          </w:tcPr>
          <w:p w:rsidR="00D27120" w:rsidRPr="00D27120" w:rsidRDefault="00D27120" w:rsidP="00D27120">
            <w:pPr>
              <w:spacing w:line="360" w:lineRule="auto"/>
              <w:rPr>
                <w:rFonts w:ascii="仿宋" w:eastAsia="仿宋" w:hAnsi="仿宋"/>
                <w:sz w:val="24"/>
              </w:rPr>
            </w:pPr>
            <w:r w:rsidRPr="00D27120">
              <w:rPr>
                <w:rFonts w:ascii="仿宋" w:eastAsia="仿宋" w:hAnsi="仿宋" w:hint="eastAsia"/>
                <w:sz w:val="24"/>
              </w:rPr>
              <w:t>低超声频率范围：≤35MHz；</w:t>
            </w:r>
          </w:p>
        </w:tc>
      </w:tr>
      <w:tr w:rsidR="00D27120" w:rsidTr="00D27120">
        <w:trPr>
          <w:trHeight w:val="765"/>
        </w:trPr>
        <w:tc>
          <w:tcPr>
            <w:tcW w:w="709" w:type="dxa"/>
            <w:vAlign w:val="center"/>
          </w:tcPr>
          <w:p w:rsidR="00D27120" w:rsidRPr="00C41BDA" w:rsidRDefault="00D27120" w:rsidP="00225812">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3</w:t>
            </w:r>
          </w:p>
        </w:tc>
        <w:tc>
          <w:tcPr>
            <w:tcW w:w="1242" w:type="dxa"/>
            <w:vAlign w:val="center"/>
          </w:tcPr>
          <w:p w:rsidR="00D27120" w:rsidRDefault="00D27120">
            <w:pPr>
              <w:widowControl/>
              <w:spacing w:line="360" w:lineRule="auto"/>
              <w:jc w:val="center"/>
              <w:rPr>
                <w:rFonts w:ascii="宋体" w:hAnsi="宋体"/>
              </w:rPr>
            </w:pPr>
          </w:p>
        </w:tc>
        <w:tc>
          <w:tcPr>
            <w:tcW w:w="6521" w:type="dxa"/>
            <w:vAlign w:val="center"/>
          </w:tcPr>
          <w:p w:rsidR="00D27120" w:rsidRPr="00C41BDA" w:rsidRDefault="00D27120" w:rsidP="00D27120">
            <w:pPr>
              <w:pStyle w:val="aa"/>
              <w:tabs>
                <w:tab w:val="left" w:pos="3060"/>
              </w:tabs>
              <w:rPr>
                <w:rFonts w:ascii="仿宋" w:eastAsia="仿宋" w:hAnsi="仿宋" w:cstheme="minorEastAsia"/>
                <w:color w:val="000000" w:themeColor="text1"/>
                <w:sz w:val="24"/>
                <w:szCs w:val="24"/>
              </w:rPr>
            </w:pPr>
            <w:r>
              <w:rPr>
                <w:rFonts w:ascii="仿宋" w:eastAsia="仿宋" w:hAnsi="仿宋" w:hint="eastAsia"/>
                <w:sz w:val="24"/>
                <w:szCs w:val="24"/>
              </w:rPr>
              <w:t>高</w:t>
            </w:r>
            <w:r w:rsidRPr="00D27120">
              <w:rPr>
                <w:rFonts w:ascii="仿宋" w:eastAsia="仿宋" w:hAnsi="仿宋" w:hint="eastAsia"/>
                <w:sz w:val="24"/>
                <w:szCs w:val="24"/>
              </w:rPr>
              <w:t>超声频率探</w:t>
            </w:r>
            <w:r w:rsidRPr="00C41BDA">
              <w:rPr>
                <w:rFonts w:ascii="仿宋" w:eastAsia="仿宋" w:hAnsi="仿宋" w:hint="eastAsia"/>
                <w:sz w:val="24"/>
                <w:szCs w:val="24"/>
              </w:rPr>
              <w:t>头的探测深度≥5mm；</w:t>
            </w:r>
          </w:p>
        </w:tc>
      </w:tr>
      <w:tr w:rsidR="00D27120" w:rsidTr="00D27120">
        <w:trPr>
          <w:trHeight w:val="651"/>
        </w:trPr>
        <w:tc>
          <w:tcPr>
            <w:tcW w:w="709" w:type="dxa"/>
            <w:vAlign w:val="center"/>
          </w:tcPr>
          <w:p w:rsidR="00D27120" w:rsidRDefault="00D27120" w:rsidP="00225812">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4</w:t>
            </w:r>
          </w:p>
        </w:tc>
        <w:tc>
          <w:tcPr>
            <w:tcW w:w="1242" w:type="dxa"/>
            <w:vAlign w:val="center"/>
          </w:tcPr>
          <w:p w:rsidR="00D27120" w:rsidRDefault="00D27120">
            <w:pPr>
              <w:widowControl/>
              <w:spacing w:line="360" w:lineRule="auto"/>
              <w:jc w:val="center"/>
              <w:rPr>
                <w:rFonts w:ascii="宋体" w:hAnsi="宋体"/>
              </w:rPr>
            </w:pPr>
            <w:r w:rsidRPr="004C7A55">
              <w:rPr>
                <w:rFonts w:asciiTheme="minorEastAsia" w:eastAsiaTheme="minorEastAsia" w:hAnsiTheme="minorEastAsia" w:cstheme="minorEastAsia"/>
                <w:color w:val="000000" w:themeColor="text1"/>
                <w:sz w:val="24"/>
              </w:rPr>
              <w:t>▲</w:t>
            </w:r>
          </w:p>
        </w:tc>
        <w:tc>
          <w:tcPr>
            <w:tcW w:w="6521" w:type="dxa"/>
            <w:vAlign w:val="center"/>
          </w:tcPr>
          <w:p w:rsidR="00D27120" w:rsidRPr="00D27120" w:rsidRDefault="00D27120" w:rsidP="00C41BDA">
            <w:pPr>
              <w:pStyle w:val="aa"/>
              <w:tabs>
                <w:tab w:val="left" w:pos="3060"/>
              </w:tabs>
              <w:rPr>
                <w:rFonts w:ascii="仿宋" w:eastAsia="仿宋" w:hAnsi="仿宋"/>
                <w:sz w:val="24"/>
                <w:szCs w:val="24"/>
              </w:rPr>
            </w:pPr>
            <w:r w:rsidRPr="00D27120">
              <w:rPr>
                <w:rFonts w:ascii="仿宋" w:eastAsia="仿宋" w:hAnsi="仿宋" w:hint="eastAsia"/>
                <w:sz w:val="24"/>
                <w:szCs w:val="24"/>
              </w:rPr>
              <w:t>低超声频率</w:t>
            </w:r>
            <w:r w:rsidRPr="00C41BDA">
              <w:rPr>
                <w:rFonts w:ascii="仿宋" w:eastAsia="仿宋" w:hAnsi="仿宋" w:hint="eastAsia"/>
                <w:sz w:val="24"/>
                <w:szCs w:val="24"/>
              </w:rPr>
              <w:t>探头的探测深度≥6mm</w:t>
            </w:r>
            <w:r>
              <w:rPr>
                <w:rFonts w:ascii="仿宋" w:eastAsia="仿宋" w:hAnsi="仿宋" w:hint="eastAsia"/>
                <w:sz w:val="24"/>
                <w:szCs w:val="24"/>
              </w:rPr>
              <w:t>；</w:t>
            </w:r>
          </w:p>
        </w:tc>
      </w:tr>
      <w:tr w:rsidR="00D27120" w:rsidTr="00D27120">
        <w:trPr>
          <w:trHeight w:val="757"/>
        </w:trPr>
        <w:tc>
          <w:tcPr>
            <w:tcW w:w="709" w:type="dxa"/>
            <w:vAlign w:val="center"/>
          </w:tcPr>
          <w:p w:rsidR="00D27120" w:rsidRPr="00C41BDA" w:rsidRDefault="00D27120" w:rsidP="00225812">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5</w:t>
            </w:r>
          </w:p>
        </w:tc>
        <w:tc>
          <w:tcPr>
            <w:tcW w:w="1242" w:type="dxa"/>
            <w:vAlign w:val="center"/>
          </w:tcPr>
          <w:p w:rsidR="00D27120" w:rsidRDefault="00D27120">
            <w:pPr>
              <w:widowControl/>
              <w:spacing w:line="360" w:lineRule="auto"/>
              <w:jc w:val="center"/>
              <w:rPr>
                <w:rFonts w:ascii="宋体" w:hAnsi="宋体"/>
              </w:rPr>
            </w:pPr>
          </w:p>
        </w:tc>
        <w:tc>
          <w:tcPr>
            <w:tcW w:w="6521" w:type="dxa"/>
            <w:vAlign w:val="center"/>
          </w:tcPr>
          <w:p w:rsidR="00D27120" w:rsidRPr="00D27120" w:rsidRDefault="00D27120" w:rsidP="00D27120">
            <w:pPr>
              <w:spacing w:line="360" w:lineRule="auto"/>
              <w:rPr>
                <w:rFonts w:ascii="宋体" w:hAnsi="宋体" w:cs="宋体"/>
              </w:rPr>
            </w:pPr>
            <w:r w:rsidRPr="00D27120">
              <w:rPr>
                <w:rFonts w:ascii="仿宋" w:eastAsia="仿宋" w:hAnsi="仿宋" w:hint="eastAsia"/>
                <w:sz w:val="24"/>
              </w:rPr>
              <w:t>高超声频率的轴向分辨力≤0.07mm、侧向分辨力≤0.1mm；</w:t>
            </w:r>
          </w:p>
        </w:tc>
      </w:tr>
      <w:tr w:rsidR="00D27120" w:rsidTr="00D27120">
        <w:trPr>
          <w:trHeight w:val="839"/>
        </w:trPr>
        <w:tc>
          <w:tcPr>
            <w:tcW w:w="709" w:type="dxa"/>
            <w:vAlign w:val="center"/>
          </w:tcPr>
          <w:p w:rsidR="00D27120" w:rsidRPr="00C41BDA" w:rsidRDefault="00D27120" w:rsidP="008552A6">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6</w:t>
            </w:r>
          </w:p>
        </w:tc>
        <w:tc>
          <w:tcPr>
            <w:tcW w:w="1242" w:type="dxa"/>
            <w:vAlign w:val="center"/>
          </w:tcPr>
          <w:p w:rsidR="00D27120" w:rsidRDefault="00D27120" w:rsidP="008552A6">
            <w:pPr>
              <w:widowControl/>
              <w:spacing w:line="360" w:lineRule="auto"/>
              <w:jc w:val="center"/>
              <w:rPr>
                <w:rFonts w:ascii="宋体" w:hAnsi="宋体"/>
              </w:rPr>
            </w:pPr>
            <w:r w:rsidRPr="004C7A55">
              <w:rPr>
                <w:rFonts w:asciiTheme="minorEastAsia" w:eastAsiaTheme="minorEastAsia" w:hAnsiTheme="minorEastAsia" w:cstheme="minorEastAsia"/>
                <w:color w:val="000000" w:themeColor="text1"/>
                <w:sz w:val="24"/>
              </w:rPr>
              <w:t>▲</w:t>
            </w:r>
          </w:p>
        </w:tc>
        <w:tc>
          <w:tcPr>
            <w:tcW w:w="6521" w:type="dxa"/>
            <w:vAlign w:val="center"/>
          </w:tcPr>
          <w:p w:rsidR="00D27120" w:rsidRPr="00C41BDA" w:rsidRDefault="00D27120" w:rsidP="00C41BDA">
            <w:pPr>
              <w:pStyle w:val="aa"/>
              <w:tabs>
                <w:tab w:val="left" w:pos="3060"/>
              </w:tabs>
              <w:rPr>
                <w:rFonts w:ascii="仿宋" w:eastAsia="仿宋" w:hAnsi="仿宋" w:cs="华文细黑"/>
                <w:color w:val="000000"/>
                <w:kern w:val="0"/>
                <w:sz w:val="24"/>
                <w:szCs w:val="24"/>
                <w:lang w:bidi="ar"/>
              </w:rPr>
            </w:pPr>
            <w:r w:rsidRPr="00D27120">
              <w:rPr>
                <w:rFonts w:ascii="仿宋" w:eastAsia="仿宋" w:hAnsi="仿宋" w:hint="eastAsia"/>
                <w:sz w:val="24"/>
                <w:szCs w:val="24"/>
              </w:rPr>
              <w:t>低超声频率的轴向分辨力≤0.2mm、侧向分辨力≤0.4mm；</w:t>
            </w:r>
          </w:p>
        </w:tc>
      </w:tr>
      <w:tr w:rsidR="00D27120" w:rsidTr="007E7236">
        <w:trPr>
          <w:trHeight w:val="694"/>
        </w:trPr>
        <w:tc>
          <w:tcPr>
            <w:tcW w:w="709" w:type="dxa"/>
            <w:vAlign w:val="center"/>
          </w:tcPr>
          <w:p w:rsidR="00D27120" w:rsidRPr="00C41BDA" w:rsidRDefault="00D27120" w:rsidP="008552A6">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7</w:t>
            </w:r>
          </w:p>
        </w:tc>
        <w:tc>
          <w:tcPr>
            <w:tcW w:w="1242" w:type="dxa"/>
            <w:vAlign w:val="center"/>
          </w:tcPr>
          <w:p w:rsidR="00D27120" w:rsidRDefault="00D27120" w:rsidP="008552A6">
            <w:pPr>
              <w:widowControl/>
              <w:spacing w:line="360" w:lineRule="auto"/>
              <w:jc w:val="center"/>
              <w:rPr>
                <w:rFonts w:ascii="宋体" w:hAnsi="宋体"/>
              </w:rPr>
            </w:pPr>
          </w:p>
        </w:tc>
        <w:tc>
          <w:tcPr>
            <w:tcW w:w="6521" w:type="dxa"/>
            <w:vAlign w:val="center"/>
          </w:tcPr>
          <w:p w:rsidR="00D27120" w:rsidRPr="00C41BDA" w:rsidRDefault="00D27120" w:rsidP="00C41BDA">
            <w:pPr>
              <w:pStyle w:val="aa"/>
              <w:tabs>
                <w:tab w:val="left" w:pos="3060"/>
              </w:tabs>
              <w:rPr>
                <w:rFonts w:ascii="仿宋" w:eastAsia="仿宋" w:hAnsi="仿宋" w:cs="华文细黑"/>
                <w:color w:val="000000"/>
                <w:kern w:val="0"/>
                <w:sz w:val="24"/>
                <w:szCs w:val="24"/>
                <w:lang w:bidi="ar"/>
              </w:rPr>
            </w:pPr>
            <w:r w:rsidRPr="00C41BDA">
              <w:rPr>
                <w:rFonts w:ascii="仿宋" w:eastAsia="仿宋" w:hAnsi="仿宋" w:hint="eastAsia"/>
                <w:sz w:val="24"/>
                <w:szCs w:val="24"/>
              </w:rPr>
              <w:t>电子游标测距，显示分辨力0.01mm；</w:t>
            </w:r>
          </w:p>
        </w:tc>
      </w:tr>
      <w:tr w:rsidR="00D27120" w:rsidTr="007E7236">
        <w:trPr>
          <w:trHeight w:val="620"/>
        </w:trPr>
        <w:tc>
          <w:tcPr>
            <w:tcW w:w="709" w:type="dxa"/>
            <w:vAlign w:val="center"/>
          </w:tcPr>
          <w:p w:rsidR="00D27120" w:rsidRPr="00C41BDA" w:rsidRDefault="00D27120" w:rsidP="008552A6">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8</w:t>
            </w:r>
          </w:p>
        </w:tc>
        <w:tc>
          <w:tcPr>
            <w:tcW w:w="1242" w:type="dxa"/>
            <w:vAlign w:val="center"/>
          </w:tcPr>
          <w:p w:rsidR="00D27120" w:rsidRDefault="00D27120" w:rsidP="008552A6">
            <w:pPr>
              <w:widowControl/>
              <w:spacing w:line="360" w:lineRule="auto"/>
              <w:jc w:val="center"/>
              <w:rPr>
                <w:rFonts w:ascii="宋体" w:hAnsi="宋体"/>
              </w:rPr>
            </w:pPr>
          </w:p>
        </w:tc>
        <w:tc>
          <w:tcPr>
            <w:tcW w:w="6521" w:type="dxa"/>
            <w:vAlign w:val="center"/>
          </w:tcPr>
          <w:p w:rsidR="00D27120" w:rsidRPr="00C41BDA" w:rsidRDefault="00D27120" w:rsidP="00C41BDA">
            <w:pPr>
              <w:pStyle w:val="aa"/>
              <w:tabs>
                <w:tab w:val="left" w:pos="3060"/>
              </w:tabs>
              <w:rPr>
                <w:rFonts w:ascii="仿宋" w:eastAsia="仿宋" w:hAnsi="仿宋" w:cs="华文细黑"/>
                <w:color w:val="000000"/>
                <w:kern w:val="0"/>
                <w:sz w:val="24"/>
                <w:szCs w:val="24"/>
                <w:lang w:bidi="ar"/>
              </w:rPr>
            </w:pPr>
            <w:r w:rsidRPr="00C41BDA">
              <w:rPr>
                <w:rFonts w:ascii="仿宋" w:eastAsia="仿宋" w:hAnsi="仿宋" w:hint="eastAsia"/>
                <w:sz w:val="24"/>
                <w:szCs w:val="24"/>
              </w:rPr>
              <w:t>几何位置精度：纵向≤5%，横向≤10%；</w:t>
            </w:r>
          </w:p>
        </w:tc>
      </w:tr>
      <w:tr w:rsidR="00D27120" w:rsidTr="007E7236">
        <w:trPr>
          <w:trHeight w:val="642"/>
        </w:trPr>
        <w:tc>
          <w:tcPr>
            <w:tcW w:w="709" w:type="dxa"/>
            <w:vAlign w:val="center"/>
          </w:tcPr>
          <w:p w:rsidR="00D27120" w:rsidRPr="00C41BDA" w:rsidRDefault="00D27120" w:rsidP="008552A6">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lastRenderedPageBreak/>
              <w:t>9</w:t>
            </w:r>
          </w:p>
        </w:tc>
        <w:tc>
          <w:tcPr>
            <w:tcW w:w="1242" w:type="dxa"/>
            <w:vAlign w:val="center"/>
          </w:tcPr>
          <w:p w:rsidR="00D27120" w:rsidRDefault="00D27120" w:rsidP="008552A6">
            <w:pPr>
              <w:widowControl/>
              <w:spacing w:line="360" w:lineRule="auto"/>
              <w:jc w:val="center"/>
              <w:rPr>
                <w:rFonts w:ascii="宋体" w:hAnsi="宋体"/>
              </w:rPr>
            </w:pPr>
          </w:p>
        </w:tc>
        <w:tc>
          <w:tcPr>
            <w:tcW w:w="6521" w:type="dxa"/>
            <w:vAlign w:val="center"/>
          </w:tcPr>
          <w:p w:rsidR="00D27120" w:rsidRPr="00C41BDA" w:rsidRDefault="00D27120" w:rsidP="00C41BDA">
            <w:pPr>
              <w:pStyle w:val="aa"/>
              <w:tabs>
                <w:tab w:val="left" w:pos="3060"/>
              </w:tabs>
              <w:rPr>
                <w:rFonts w:ascii="仿宋" w:eastAsia="仿宋" w:hAnsi="仿宋" w:cs="华文细黑"/>
                <w:color w:val="000000"/>
                <w:kern w:val="0"/>
                <w:sz w:val="24"/>
                <w:szCs w:val="24"/>
                <w:lang w:bidi="ar"/>
              </w:rPr>
            </w:pPr>
            <w:r w:rsidRPr="00C41BDA">
              <w:rPr>
                <w:rFonts w:ascii="仿宋" w:eastAsia="仿宋" w:hAnsi="仿宋" w:hint="eastAsia"/>
                <w:sz w:val="24"/>
                <w:szCs w:val="24"/>
              </w:rPr>
              <w:t>增益范围：30～105dB；</w:t>
            </w:r>
          </w:p>
        </w:tc>
      </w:tr>
      <w:tr w:rsidR="00D27120" w:rsidTr="007E7236">
        <w:trPr>
          <w:trHeight w:val="694"/>
        </w:trPr>
        <w:tc>
          <w:tcPr>
            <w:tcW w:w="709" w:type="dxa"/>
            <w:vAlign w:val="center"/>
          </w:tcPr>
          <w:p w:rsidR="00D27120" w:rsidRPr="00C41BDA" w:rsidRDefault="00D27120" w:rsidP="008552A6">
            <w:pPr>
              <w:jc w:val="center"/>
              <w:rPr>
                <w:rFonts w:ascii="Arial Unicode MS" w:eastAsia="Arial Unicode MS" w:hAnsi="Arial Unicode MS" w:cs="Arial Unicode MS"/>
                <w:szCs w:val="21"/>
              </w:rPr>
            </w:pPr>
            <w:r>
              <w:rPr>
                <w:rFonts w:ascii="Arial Unicode MS" w:eastAsia="Arial Unicode MS" w:hAnsi="Arial Unicode MS" w:cs="Arial Unicode MS" w:hint="eastAsia"/>
                <w:szCs w:val="21"/>
              </w:rPr>
              <w:t>10</w:t>
            </w:r>
          </w:p>
        </w:tc>
        <w:tc>
          <w:tcPr>
            <w:tcW w:w="1242" w:type="dxa"/>
            <w:vAlign w:val="center"/>
          </w:tcPr>
          <w:p w:rsidR="00D27120" w:rsidRDefault="00D27120" w:rsidP="008552A6">
            <w:pPr>
              <w:widowControl/>
              <w:spacing w:line="360" w:lineRule="auto"/>
              <w:jc w:val="center"/>
              <w:rPr>
                <w:rFonts w:ascii="宋体" w:hAnsi="宋体"/>
              </w:rPr>
            </w:pPr>
            <w:r w:rsidRPr="00FD2549">
              <w:rPr>
                <w:rFonts w:ascii="宋体" w:hAnsi="宋体" w:hint="eastAsia"/>
                <w:sz w:val="22"/>
              </w:rPr>
              <w:t>▲</w:t>
            </w:r>
          </w:p>
        </w:tc>
        <w:tc>
          <w:tcPr>
            <w:tcW w:w="6521" w:type="dxa"/>
            <w:vAlign w:val="center"/>
          </w:tcPr>
          <w:p w:rsidR="00D27120" w:rsidRPr="007E7236" w:rsidRDefault="00D27120" w:rsidP="00C41BDA">
            <w:pPr>
              <w:pStyle w:val="aa"/>
              <w:tabs>
                <w:tab w:val="left" w:pos="3060"/>
              </w:tabs>
              <w:rPr>
                <w:rFonts w:ascii="仿宋" w:eastAsia="仿宋" w:hAnsi="仿宋"/>
                <w:sz w:val="24"/>
                <w:szCs w:val="24"/>
              </w:rPr>
            </w:pPr>
            <w:r w:rsidRPr="007E7236">
              <w:rPr>
                <w:rFonts w:ascii="仿宋" w:eastAsia="仿宋" w:hAnsi="仿宋" w:hint="eastAsia"/>
                <w:sz w:val="24"/>
                <w:szCs w:val="24"/>
              </w:rPr>
              <w:t>视窗显示宽度：≥16mm；</w:t>
            </w:r>
          </w:p>
        </w:tc>
      </w:tr>
      <w:tr w:rsidR="00D27120" w:rsidTr="007E7236">
        <w:trPr>
          <w:trHeight w:val="704"/>
        </w:trPr>
        <w:tc>
          <w:tcPr>
            <w:tcW w:w="709" w:type="dxa"/>
            <w:vAlign w:val="center"/>
          </w:tcPr>
          <w:p w:rsidR="00D27120" w:rsidRPr="00C41BDA" w:rsidRDefault="00D27120" w:rsidP="00D27120">
            <w:pPr>
              <w:jc w:val="center"/>
              <w:rPr>
                <w:rFonts w:ascii="Arial Unicode MS" w:eastAsia="Arial Unicode MS" w:hAnsi="Arial Unicode MS" w:cs="Arial Unicode MS"/>
                <w:szCs w:val="21"/>
              </w:rPr>
            </w:pPr>
            <w:r w:rsidRPr="00C41BDA">
              <w:rPr>
                <w:rFonts w:ascii="Arial Unicode MS" w:eastAsia="Arial Unicode MS" w:hAnsi="Arial Unicode MS" w:cs="Arial Unicode MS" w:hint="eastAsia"/>
                <w:szCs w:val="21"/>
              </w:rPr>
              <w:t>1</w:t>
            </w:r>
            <w:r>
              <w:rPr>
                <w:rFonts w:ascii="Arial Unicode MS" w:eastAsia="Arial Unicode MS" w:hAnsi="Arial Unicode MS" w:cs="Arial Unicode MS" w:hint="eastAsia"/>
                <w:szCs w:val="21"/>
              </w:rPr>
              <w:t>1</w:t>
            </w:r>
          </w:p>
        </w:tc>
        <w:tc>
          <w:tcPr>
            <w:tcW w:w="1242" w:type="dxa"/>
            <w:vAlign w:val="center"/>
          </w:tcPr>
          <w:p w:rsidR="00D27120" w:rsidRDefault="00D27120">
            <w:pPr>
              <w:widowControl/>
              <w:spacing w:line="360" w:lineRule="auto"/>
              <w:jc w:val="center"/>
              <w:rPr>
                <w:rFonts w:ascii="宋体" w:hAnsi="宋体"/>
              </w:rPr>
            </w:pPr>
          </w:p>
        </w:tc>
        <w:tc>
          <w:tcPr>
            <w:tcW w:w="6521" w:type="dxa"/>
            <w:vAlign w:val="center"/>
          </w:tcPr>
          <w:p w:rsidR="00D27120" w:rsidRPr="00D27120" w:rsidRDefault="00D27120" w:rsidP="00D27120">
            <w:pPr>
              <w:spacing w:line="360" w:lineRule="auto"/>
              <w:rPr>
                <w:rFonts w:ascii="仿宋" w:eastAsia="仿宋" w:hAnsi="仿宋"/>
                <w:sz w:val="24"/>
              </w:rPr>
            </w:pPr>
            <w:r w:rsidRPr="007E7236">
              <w:rPr>
                <w:rFonts w:ascii="仿宋" w:eastAsia="仿宋" w:hAnsi="仿宋" w:hint="eastAsia"/>
                <w:sz w:val="24"/>
              </w:rPr>
              <w:t>可输入病人ID，便于查对存档；</w:t>
            </w:r>
          </w:p>
        </w:tc>
      </w:tr>
      <w:tr w:rsidR="00D27120" w:rsidTr="007E7236">
        <w:trPr>
          <w:trHeight w:val="827"/>
        </w:trPr>
        <w:tc>
          <w:tcPr>
            <w:tcW w:w="709" w:type="dxa"/>
            <w:vAlign w:val="center"/>
          </w:tcPr>
          <w:p w:rsidR="00D27120" w:rsidRPr="00C41BDA" w:rsidRDefault="00D27120" w:rsidP="00D27120">
            <w:pPr>
              <w:jc w:val="center"/>
              <w:rPr>
                <w:rFonts w:ascii="Arial Unicode MS" w:eastAsia="Arial Unicode MS" w:hAnsi="Arial Unicode MS" w:cs="Arial Unicode MS"/>
                <w:szCs w:val="21"/>
              </w:rPr>
            </w:pPr>
            <w:r w:rsidRPr="00C41BDA">
              <w:rPr>
                <w:rFonts w:ascii="Arial Unicode MS" w:eastAsia="Arial Unicode MS" w:hAnsi="Arial Unicode MS" w:cs="Arial Unicode MS" w:hint="eastAsia"/>
                <w:szCs w:val="21"/>
              </w:rPr>
              <w:t>1</w:t>
            </w:r>
            <w:r>
              <w:rPr>
                <w:rFonts w:ascii="Arial Unicode MS" w:eastAsia="Arial Unicode MS" w:hAnsi="Arial Unicode MS" w:cs="Arial Unicode MS" w:hint="eastAsia"/>
                <w:szCs w:val="21"/>
              </w:rPr>
              <w:t>2</w:t>
            </w:r>
          </w:p>
        </w:tc>
        <w:tc>
          <w:tcPr>
            <w:tcW w:w="1242" w:type="dxa"/>
            <w:vAlign w:val="center"/>
          </w:tcPr>
          <w:p w:rsidR="00D27120" w:rsidRDefault="00D27120">
            <w:pPr>
              <w:widowControl/>
              <w:spacing w:line="360" w:lineRule="auto"/>
              <w:jc w:val="center"/>
              <w:rPr>
                <w:rFonts w:ascii="宋体" w:hAnsi="宋体"/>
              </w:rPr>
            </w:pPr>
          </w:p>
        </w:tc>
        <w:tc>
          <w:tcPr>
            <w:tcW w:w="6521" w:type="dxa"/>
            <w:vAlign w:val="center"/>
          </w:tcPr>
          <w:p w:rsidR="00D27120" w:rsidRPr="007E7236" w:rsidRDefault="00D27120" w:rsidP="00C41BDA">
            <w:pPr>
              <w:pStyle w:val="aa"/>
              <w:tabs>
                <w:tab w:val="left" w:pos="3060"/>
              </w:tabs>
              <w:rPr>
                <w:rFonts w:ascii="仿宋" w:eastAsia="仿宋" w:hAnsi="仿宋"/>
                <w:sz w:val="24"/>
                <w:szCs w:val="24"/>
              </w:rPr>
            </w:pPr>
            <w:r w:rsidRPr="007E7236">
              <w:rPr>
                <w:rFonts w:ascii="仿宋" w:eastAsia="仿宋" w:hAnsi="仿宋" w:hint="eastAsia"/>
                <w:sz w:val="24"/>
                <w:szCs w:val="24"/>
              </w:rPr>
              <w:t>提供</w:t>
            </w:r>
            <w:proofErr w:type="spellStart"/>
            <w:r w:rsidRPr="007E7236">
              <w:rPr>
                <w:rFonts w:ascii="仿宋" w:eastAsia="仿宋" w:hAnsi="仿宋" w:hint="eastAsia"/>
                <w:sz w:val="24"/>
                <w:szCs w:val="24"/>
              </w:rPr>
              <w:t>pdf</w:t>
            </w:r>
            <w:proofErr w:type="spellEnd"/>
            <w:r w:rsidRPr="007E7236">
              <w:rPr>
                <w:rFonts w:ascii="仿宋" w:eastAsia="仿宋" w:hAnsi="仿宋" w:hint="eastAsia"/>
                <w:sz w:val="24"/>
                <w:szCs w:val="24"/>
              </w:rPr>
              <w:t>格式的图文病例报告，同时备份便于查对，可对病例报告进行存档、检索</w:t>
            </w:r>
            <w:r w:rsidR="007E7236">
              <w:rPr>
                <w:rFonts w:ascii="仿宋" w:eastAsia="仿宋" w:hAnsi="仿宋" w:hint="eastAsia"/>
                <w:sz w:val="24"/>
                <w:szCs w:val="24"/>
              </w:rPr>
              <w:t>；</w:t>
            </w:r>
          </w:p>
        </w:tc>
      </w:tr>
      <w:tr w:rsidR="00D27120" w:rsidTr="007E7236">
        <w:trPr>
          <w:trHeight w:val="647"/>
        </w:trPr>
        <w:tc>
          <w:tcPr>
            <w:tcW w:w="709" w:type="dxa"/>
            <w:vAlign w:val="center"/>
          </w:tcPr>
          <w:p w:rsidR="00D27120" w:rsidRPr="00C41BDA" w:rsidRDefault="00D27120" w:rsidP="00D27120">
            <w:pPr>
              <w:jc w:val="center"/>
              <w:rPr>
                <w:rFonts w:ascii="Arial Unicode MS" w:eastAsia="Arial Unicode MS" w:hAnsi="Arial Unicode MS" w:cs="Arial Unicode MS"/>
                <w:szCs w:val="21"/>
              </w:rPr>
            </w:pPr>
            <w:r w:rsidRPr="00C41BDA">
              <w:rPr>
                <w:rFonts w:ascii="Arial Unicode MS" w:eastAsia="Arial Unicode MS" w:hAnsi="Arial Unicode MS" w:cs="Arial Unicode MS" w:hint="eastAsia"/>
                <w:szCs w:val="21"/>
              </w:rPr>
              <w:t>1</w:t>
            </w:r>
            <w:r>
              <w:rPr>
                <w:rFonts w:ascii="Arial Unicode MS" w:eastAsia="Arial Unicode MS" w:hAnsi="Arial Unicode MS" w:cs="Arial Unicode MS" w:hint="eastAsia"/>
                <w:szCs w:val="21"/>
              </w:rPr>
              <w:t>3</w:t>
            </w:r>
          </w:p>
        </w:tc>
        <w:tc>
          <w:tcPr>
            <w:tcW w:w="1242" w:type="dxa"/>
            <w:vAlign w:val="center"/>
          </w:tcPr>
          <w:p w:rsidR="00D27120" w:rsidRDefault="00D27120">
            <w:pPr>
              <w:widowControl/>
              <w:spacing w:line="360" w:lineRule="auto"/>
              <w:jc w:val="center"/>
              <w:rPr>
                <w:rFonts w:ascii="宋体" w:hAnsi="宋体"/>
              </w:rPr>
            </w:pPr>
          </w:p>
        </w:tc>
        <w:tc>
          <w:tcPr>
            <w:tcW w:w="6521" w:type="dxa"/>
            <w:vAlign w:val="center"/>
          </w:tcPr>
          <w:p w:rsidR="00D27120" w:rsidRPr="007E7236" w:rsidRDefault="00D27120" w:rsidP="007E7236">
            <w:pPr>
              <w:pStyle w:val="aa"/>
              <w:tabs>
                <w:tab w:val="left" w:pos="3060"/>
              </w:tabs>
              <w:rPr>
                <w:rFonts w:ascii="仿宋" w:eastAsia="仿宋" w:hAnsi="仿宋"/>
                <w:sz w:val="24"/>
                <w:szCs w:val="24"/>
              </w:rPr>
            </w:pPr>
            <w:r w:rsidRPr="007E7236">
              <w:rPr>
                <w:rFonts w:ascii="仿宋" w:eastAsia="仿宋" w:hAnsi="仿宋" w:hint="eastAsia"/>
                <w:sz w:val="24"/>
                <w:szCs w:val="24"/>
              </w:rPr>
              <w:t>影像实时采集，自动记录冻结前≥100幅图像，可以逐幅或连续回放，方便观察；</w:t>
            </w:r>
          </w:p>
        </w:tc>
      </w:tr>
      <w:tr w:rsidR="00D27120" w:rsidTr="00D27120">
        <w:trPr>
          <w:trHeight w:val="645"/>
        </w:trPr>
        <w:tc>
          <w:tcPr>
            <w:tcW w:w="709" w:type="dxa"/>
            <w:vAlign w:val="center"/>
          </w:tcPr>
          <w:p w:rsidR="00D27120" w:rsidRPr="00C41BDA" w:rsidRDefault="00D27120" w:rsidP="00D27120">
            <w:pPr>
              <w:jc w:val="center"/>
              <w:rPr>
                <w:rFonts w:ascii="Arial Unicode MS" w:eastAsia="Arial Unicode MS" w:hAnsi="Arial Unicode MS" w:cs="Arial Unicode MS"/>
                <w:szCs w:val="21"/>
              </w:rPr>
            </w:pPr>
            <w:r w:rsidRPr="00C41BDA">
              <w:rPr>
                <w:rFonts w:ascii="Arial Unicode MS" w:eastAsia="Arial Unicode MS" w:hAnsi="Arial Unicode MS" w:cs="Arial Unicode MS" w:hint="eastAsia"/>
                <w:szCs w:val="21"/>
              </w:rPr>
              <w:t>1</w:t>
            </w:r>
            <w:r>
              <w:rPr>
                <w:rFonts w:ascii="Arial Unicode MS" w:eastAsia="Arial Unicode MS" w:hAnsi="Arial Unicode MS" w:cs="Arial Unicode MS" w:hint="eastAsia"/>
                <w:szCs w:val="21"/>
              </w:rPr>
              <w:t>4</w:t>
            </w:r>
          </w:p>
        </w:tc>
        <w:tc>
          <w:tcPr>
            <w:tcW w:w="1242" w:type="dxa"/>
            <w:vAlign w:val="center"/>
          </w:tcPr>
          <w:p w:rsidR="00D27120" w:rsidRDefault="00D27120">
            <w:pPr>
              <w:widowControl/>
              <w:spacing w:line="360" w:lineRule="auto"/>
              <w:jc w:val="center"/>
              <w:rPr>
                <w:rFonts w:ascii="宋体" w:hAnsi="宋体"/>
              </w:rPr>
            </w:pPr>
          </w:p>
        </w:tc>
        <w:tc>
          <w:tcPr>
            <w:tcW w:w="6521" w:type="dxa"/>
            <w:vAlign w:val="center"/>
          </w:tcPr>
          <w:p w:rsidR="00D27120" w:rsidRPr="007E7236" w:rsidRDefault="00D27120" w:rsidP="00C41BDA">
            <w:pPr>
              <w:pStyle w:val="aa"/>
              <w:tabs>
                <w:tab w:val="left" w:pos="3060"/>
              </w:tabs>
              <w:rPr>
                <w:rFonts w:ascii="仿宋" w:eastAsia="仿宋" w:hAnsi="仿宋"/>
                <w:sz w:val="24"/>
                <w:szCs w:val="24"/>
              </w:rPr>
            </w:pPr>
            <w:r w:rsidRPr="007E7236">
              <w:rPr>
                <w:rFonts w:ascii="仿宋" w:eastAsia="仿宋" w:hAnsi="仿宋" w:hint="eastAsia"/>
                <w:sz w:val="24"/>
                <w:szCs w:val="24"/>
              </w:rPr>
              <w:t>具有测量和后处理功能，可记录距离、角度、周长、面积</w:t>
            </w:r>
            <w:r w:rsidR="007E7236">
              <w:rPr>
                <w:rFonts w:ascii="仿宋" w:eastAsia="仿宋" w:hAnsi="仿宋" w:hint="eastAsia"/>
                <w:sz w:val="24"/>
                <w:szCs w:val="24"/>
              </w:rPr>
              <w:t>；</w:t>
            </w:r>
          </w:p>
        </w:tc>
      </w:tr>
      <w:tr w:rsidR="00D27120" w:rsidTr="00D27120">
        <w:trPr>
          <w:trHeight w:val="555"/>
        </w:trPr>
        <w:tc>
          <w:tcPr>
            <w:tcW w:w="709" w:type="dxa"/>
            <w:vAlign w:val="center"/>
          </w:tcPr>
          <w:p w:rsidR="00D27120" w:rsidRPr="00C41BDA" w:rsidRDefault="00D27120" w:rsidP="00D27120">
            <w:pPr>
              <w:jc w:val="center"/>
              <w:rPr>
                <w:rFonts w:ascii="Arial Unicode MS" w:eastAsia="Arial Unicode MS" w:hAnsi="Arial Unicode MS" w:cs="Arial Unicode MS"/>
                <w:szCs w:val="21"/>
              </w:rPr>
            </w:pPr>
            <w:r w:rsidRPr="00C41BDA">
              <w:rPr>
                <w:rFonts w:ascii="Arial Unicode MS" w:eastAsia="Arial Unicode MS" w:hAnsi="Arial Unicode MS" w:cs="Arial Unicode MS" w:hint="eastAsia"/>
                <w:szCs w:val="21"/>
              </w:rPr>
              <w:t>1</w:t>
            </w:r>
            <w:r>
              <w:rPr>
                <w:rFonts w:ascii="Arial Unicode MS" w:eastAsia="Arial Unicode MS" w:hAnsi="Arial Unicode MS" w:cs="Arial Unicode MS" w:hint="eastAsia"/>
                <w:szCs w:val="21"/>
              </w:rPr>
              <w:t>5</w:t>
            </w:r>
          </w:p>
        </w:tc>
        <w:tc>
          <w:tcPr>
            <w:tcW w:w="1242" w:type="dxa"/>
            <w:vAlign w:val="center"/>
          </w:tcPr>
          <w:p w:rsidR="00D27120" w:rsidRDefault="00D27120">
            <w:pPr>
              <w:widowControl/>
              <w:spacing w:line="360" w:lineRule="auto"/>
              <w:jc w:val="center"/>
              <w:rPr>
                <w:rFonts w:ascii="宋体" w:hAnsi="宋体"/>
              </w:rPr>
            </w:pPr>
          </w:p>
        </w:tc>
        <w:tc>
          <w:tcPr>
            <w:tcW w:w="6521" w:type="dxa"/>
            <w:vAlign w:val="center"/>
          </w:tcPr>
          <w:p w:rsidR="00D27120" w:rsidRPr="00C41BDA" w:rsidRDefault="00D27120" w:rsidP="00C41BDA">
            <w:pPr>
              <w:pStyle w:val="aa"/>
              <w:tabs>
                <w:tab w:val="left" w:pos="3060"/>
              </w:tabs>
              <w:rPr>
                <w:rFonts w:ascii="仿宋" w:eastAsia="仿宋" w:hAnsi="仿宋" w:cs="华文细黑"/>
                <w:color w:val="000000"/>
                <w:kern w:val="0"/>
                <w:sz w:val="24"/>
                <w:szCs w:val="24"/>
                <w:lang w:bidi="ar"/>
              </w:rPr>
            </w:pPr>
            <w:r w:rsidRPr="00C41BDA">
              <w:rPr>
                <w:rFonts w:ascii="仿宋" w:eastAsia="仿宋" w:hAnsi="仿宋" w:hint="eastAsia"/>
                <w:sz w:val="24"/>
                <w:szCs w:val="24"/>
              </w:rPr>
              <w:t>具有专家字库字典以及20种眼位标志。</w:t>
            </w:r>
          </w:p>
        </w:tc>
      </w:tr>
    </w:tbl>
    <w:p w:rsidR="00DB4F5C" w:rsidRDefault="002A3AD4" w:rsidP="00D27775">
      <w:pPr>
        <w:spacing w:beforeLines="50" w:before="156" w:line="360" w:lineRule="auto"/>
        <w:ind w:firstLineChars="196" w:firstLine="413"/>
        <w:outlineLvl w:val="0"/>
        <w:rPr>
          <w:rFonts w:ascii="宋体" w:hAnsi="宋体"/>
          <w:b/>
        </w:rPr>
      </w:pPr>
      <w:r>
        <w:rPr>
          <w:rFonts w:ascii="宋体" w:hAnsi="宋体" w:hint="eastAsia"/>
          <w:b/>
        </w:rPr>
        <w:t>五、商务和服务需求</w:t>
      </w:r>
    </w:p>
    <w:tbl>
      <w:tblPr>
        <w:tblW w:w="8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1776"/>
        <w:gridCol w:w="1134"/>
        <w:gridCol w:w="5167"/>
      </w:tblGrid>
      <w:tr w:rsidR="00DB4F5C">
        <w:trPr>
          <w:trHeight w:val="520"/>
          <w:jc w:val="center"/>
        </w:trPr>
        <w:tc>
          <w:tcPr>
            <w:tcW w:w="771"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序号</w:t>
            </w:r>
          </w:p>
        </w:tc>
        <w:tc>
          <w:tcPr>
            <w:tcW w:w="1776"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商务和服务项目</w:t>
            </w:r>
          </w:p>
        </w:tc>
        <w:tc>
          <w:tcPr>
            <w:tcW w:w="1134"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重要性</w:t>
            </w:r>
          </w:p>
        </w:tc>
        <w:tc>
          <w:tcPr>
            <w:tcW w:w="5167" w:type="dxa"/>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商务和服务要求</w:t>
            </w:r>
          </w:p>
        </w:tc>
      </w:tr>
      <w:tr w:rsidR="00DB4F5C">
        <w:trPr>
          <w:trHeight w:val="501"/>
          <w:jc w:val="center"/>
        </w:trPr>
        <w:tc>
          <w:tcPr>
            <w:tcW w:w="771"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1</w:t>
            </w:r>
          </w:p>
        </w:tc>
        <w:tc>
          <w:tcPr>
            <w:tcW w:w="1776"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供货期</w:t>
            </w:r>
          </w:p>
        </w:tc>
        <w:tc>
          <w:tcPr>
            <w:tcW w:w="1134"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kern w:val="0"/>
                <w:sz w:val="24"/>
              </w:rPr>
              <w:t>★</w:t>
            </w:r>
          </w:p>
        </w:tc>
        <w:tc>
          <w:tcPr>
            <w:tcW w:w="5167" w:type="dxa"/>
          </w:tcPr>
          <w:p w:rsidR="00DB4F5C" w:rsidRPr="00DC4D38" w:rsidRDefault="002A3AD4" w:rsidP="00DC4D38">
            <w:pPr>
              <w:adjustRightInd w:val="0"/>
              <w:snapToGrid w:val="0"/>
              <w:spacing w:line="380" w:lineRule="exact"/>
              <w:rPr>
                <w:rFonts w:ascii="仿宋" w:eastAsia="仿宋" w:hAnsi="仿宋" w:cs="仿宋"/>
                <w:szCs w:val="21"/>
              </w:rPr>
            </w:pPr>
            <w:r>
              <w:rPr>
                <w:rFonts w:ascii="仿宋" w:eastAsia="仿宋" w:hAnsi="仿宋" w:cs="仿宋" w:hint="eastAsia"/>
                <w:szCs w:val="21"/>
              </w:rPr>
              <w:t>合同生效后</w:t>
            </w:r>
            <w:r w:rsidR="00DC4D38">
              <w:rPr>
                <w:rFonts w:ascii="仿宋" w:eastAsia="仿宋" w:hAnsi="仿宋" w:cs="仿宋" w:hint="eastAsia"/>
                <w:szCs w:val="21"/>
              </w:rPr>
              <w:t>两</w:t>
            </w:r>
            <w:r>
              <w:rPr>
                <w:rFonts w:ascii="仿宋" w:eastAsia="仿宋" w:hAnsi="仿宋" w:cs="仿宋" w:hint="eastAsia"/>
                <w:szCs w:val="21"/>
              </w:rPr>
              <w:t>个月内</w:t>
            </w:r>
          </w:p>
        </w:tc>
      </w:tr>
      <w:tr w:rsidR="00DB4F5C">
        <w:trPr>
          <w:trHeight w:val="485"/>
          <w:jc w:val="center"/>
        </w:trPr>
        <w:tc>
          <w:tcPr>
            <w:tcW w:w="771"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2</w:t>
            </w:r>
          </w:p>
        </w:tc>
        <w:tc>
          <w:tcPr>
            <w:tcW w:w="1776"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rPr>
              <w:t>保修期</w:t>
            </w:r>
          </w:p>
        </w:tc>
        <w:tc>
          <w:tcPr>
            <w:tcW w:w="1134"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kern w:val="0"/>
                <w:sz w:val="24"/>
              </w:rPr>
              <w:t>★</w:t>
            </w:r>
          </w:p>
        </w:tc>
        <w:tc>
          <w:tcPr>
            <w:tcW w:w="5167" w:type="dxa"/>
            <w:vAlign w:val="center"/>
          </w:tcPr>
          <w:p w:rsidR="00DB4F5C" w:rsidRDefault="007161F6" w:rsidP="0070499D">
            <w:pPr>
              <w:autoSpaceDE w:val="0"/>
              <w:autoSpaceDN w:val="0"/>
              <w:adjustRightInd w:val="0"/>
              <w:snapToGrid w:val="0"/>
              <w:jc w:val="left"/>
              <w:rPr>
                <w:rFonts w:ascii="仿宋" w:eastAsia="仿宋" w:hAnsi="仿宋" w:cs="仿宋"/>
                <w:snapToGrid w:val="0"/>
                <w:kern w:val="0"/>
                <w:szCs w:val="21"/>
                <w:lang w:val="zh-CN"/>
              </w:rPr>
            </w:pPr>
            <w:r w:rsidRPr="009C0EE4">
              <w:rPr>
                <w:rFonts w:ascii="仿宋" w:eastAsia="仿宋" w:hAnsi="仿宋" w:cs="宋体" w:hint="eastAsia"/>
                <w:snapToGrid w:val="0"/>
                <w:kern w:val="0"/>
                <w:szCs w:val="21"/>
              </w:rPr>
              <w:t>3</w:t>
            </w:r>
            <w:r w:rsidR="009B2FF9" w:rsidRPr="009C0EE4">
              <w:rPr>
                <w:rFonts w:ascii="仿宋" w:eastAsia="仿宋" w:hAnsi="仿宋" w:cs="宋体" w:hint="eastAsia"/>
                <w:snapToGrid w:val="0"/>
                <w:kern w:val="0"/>
                <w:szCs w:val="21"/>
              </w:rPr>
              <w:t xml:space="preserve"> </w:t>
            </w:r>
            <w:r w:rsidR="004C00AA" w:rsidRPr="009B2FF9">
              <w:rPr>
                <w:rFonts w:ascii="仿宋" w:eastAsia="仿宋" w:hAnsi="仿宋" w:cs="仿宋" w:hint="eastAsia"/>
                <w:snapToGrid w:val="0"/>
                <w:kern w:val="0"/>
                <w:szCs w:val="21"/>
              </w:rPr>
              <w:t>年</w:t>
            </w:r>
          </w:p>
        </w:tc>
      </w:tr>
      <w:tr w:rsidR="00DB4F5C" w:rsidTr="006932D8">
        <w:trPr>
          <w:trHeight w:val="836"/>
          <w:jc w:val="center"/>
        </w:trPr>
        <w:tc>
          <w:tcPr>
            <w:tcW w:w="771" w:type="dxa"/>
            <w:vAlign w:val="center"/>
          </w:tcPr>
          <w:p w:rsidR="00DB4F5C" w:rsidRDefault="002A3AD4">
            <w:pPr>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3</w:t>
            </w:r>
          </w:p>
        </w:tc>
        <w:tc>
          <w:tcPr>
            <w:tcW w:w="1776" w:type="dxa"/>
            <w:vAlign w:val="center"/>
          </w:tcPr>
          <w:p w:rsidR="00DB4F5C" w:rsidRDefault="002A3AD4">
            <w:pPr>
              <w:widowControl/>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原厂售后</w:t>
            </w:r>
          </w:p>
          <w:p w:rsidR="00DB4F5C" w:rsidRDefault="002A3AD4">
            <w:pPr>
              <w:widowControl/>
              <w:autoSpaceDE w:val="0"/>
              <w:autoSpaceDN w:val="0"/>
              <w:adjustRightInd w:val="0"/>
              <w:snapToGrid w:val="0"/>
              <w:jc w:val="center"/>
              <w:rPr>
                <w:rFonts w:ascii="宋体" w:hAnsi="宋体" w:cs="宋体"/>
                <w:snapToGrid w:val="0"/>
                <w:kern w:val="0"/>
                <w:szCs w:val="21"/>
                <w:lang w:val="zh-CN"/>
              </w:rPr>
            </w:pPr>
            <w:r>
              <w:rPr>
                <w:rFonts w:ascii="宋体" w:hAnsi="宋体" w:cs="宋体" w:hint="eastAsia"/>
                <w:snapToGrid w:val="0"/>
                <w:kern w:val="0"/>
                <w:szCs w:val="21"/>
                <w:lang w:val="zh-CN"/>
              </w:rPr>
              <w:t>服务承诺</w:t>
            </w:r>
          </w:p>
        </w:tc>
        <w:tc>
          <w:tcPr>
            <w:tcW w:w="1134" w:type="dxa"/>
            <w:vAlign w:val="center"/>
          </w:tcPr>
          <w:p w:rsidR="00DB4F5C" w:rsidRDefault="002A3AD4">
            <w:pPr>
              <w:widowControl/>
              <w:autoSpaceDE w:val="0"/>
              <w:autoSpaceDN w:val="0"/>
              <w:adjustRightInd w:val="0"/>
              <w:snapToGrid w:val="0"/>
              <w:jc w:val="center"/>
              <w:rPr>
                <w:rFonts w:ascii="宋体" w:hAnsi="宋体" w:cs="宋体"/>
                <w:snapToGrid w:val="0"/>
                <w:kern w:val="0"/>
                <w:szCs w:val="21"/>
                <w:lang w:val="zh-CN"/>
              </w:rPr>
            </w:pPr>
            <w:r>
              <w:rPr>
                <w:rFonts w:ascii="宋体" w:hAnsi="宋体" w:cs="宋体" w:hint="eastAsia"/>
                <w:kern w:val="0"/>
                <w:sz w:val="24"/>
              </w:rPr>
              <w:t>★</w:t>
            </w:r>
          </w:p>
        </w:tc>
        <w:tc>
          <w:tcPr>
            <w:tcW w:w="5167" w:type="dxa"/>
          </w:tcPr>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（1）在保修期内，如有损坏或质量不合格者，卖方应及时给予修复和更换，其修理和更换应免费。正常修理周期和修理期间需提供免费测试。</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（2）在保修期期满前一个月，供应商必须指派专业人员上门检测仪器，确保仪器的指标符合验收标准，如有问题应作为保修内容给予免费处理。</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（3）</w:t>
            </w:r>
            <w:r>
              <w:rPr>
                <w:rFonts w:ascii="仿宋" w:eastAsia="仿宋" w:hAnsi="仿宋" w:cs="仿宋"/>
                <w:snapToGrid w:val="0"/>
                <w:kern w:val="0"/>
                <w:szCs w:val="21"/>
              </w:rPr>
              <w:t>在保修期外，卖方为仪器提供终身维修服务，维修问题出现时</w:t>
            </w:r>
            <w:r>
              <w:rPr>
                <w:rFonts w:ascii="仿宋" w:eastAsia="仿宋" w:hAnsi="仿宋" w:cs="仿宋" w:hint="eastAsia"/>
                <w:snapToGrid w:val="0"/>
                <w:kern w:val="0"/>
                <w:szCs w:val="21"/>
              </w:rPr>
              <w:t>，按技术参数服务要求</w:t>
            </w:r>
            <w:r>
              <w:rPr>
                <w:rFonts w:ascii="仿宋" w:eastAsia="仿宋" w:hAnsi="仿宋" w:cs="仿宋"/>
                <w:snapToGrid w:val="0"/>
                <w:kern w:val="0"/>
                <w:szCs w:val="21"/>
              </w:rPr>
              <w:t>相应条款</w:t>
            </w:r>
            <w:r>
              <w:rPr>
                <w:rFonts w:ascii="仿宋" w:eastAsia="仿宋" w:hAnsi="仿宋" w:cs="仿宋" w:hint="eastAsia"/>
                <w:snapToGrid w:val="0"/>
                <w:kern w:val="0"/>
                <w:szCs w:val="21"/>
              </w:rPr>
              <w:t>处理。</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（4）在保修期内，如果原厂方鉴定设备因为人为损坏，厂方须出具</w:t>
            </w:r>
            <w:r>
              <w:rPr>
                <w:rFonts w:ascii="仿宋" w:eastAsia="仿宋" w:hAnsi="仿宋" w:cs="仿宋"/>
                <w:snapToGrid w:val="0"/>
                <w:kern w:val="0"/>
                <w:szCs w:val="21"/>
              </w:rPr>
              <w:t>具有法定权威性</w:t>
            </w:r>
            <w:r>
              <w:rPr>
                <w:rFonts w:ascii="仿宋" w:eastAsia="仿宋" w:hAnsi="仿宋" w:cs="仿宋" w:hint="eastAsia"/>
                <w:snapToGrid w:val="0"/>
                <w:kern w:val="0"/>
                <w:szCs w:val="21"/>
              </w:rPr>
              <w:t>第三方检测证明，否则一律视为保修范围内</w:t>
            </w:r>
            <w:r>
              <w:rPr>
                <w:rFonts w:ascii="仿宋" w:eastAsia="仿宋" w:hAnsi="仿宋" w:cs="仿宋"/>
                <w:snapToGrid w:val="0"/>
                <w:kern w:val="0"/>
                <w:szCs w:val="21"/>
              </w:rPr>
              <w:t>容</w:t>
            </w:r>
            <w:r>
              <w:rPr>
                <w:rFonts w:ascii="仿宋" w:eastAsia="仿宋" w:hAnsi="仿宋" w:cs="仿宋" w:hint="eastAsia"/>
                <w:snapToGrid w:val="0"/>
                <w:kern w:val="0"/>
                <w:szCs w:val="21"/>
              </w:rPr>
              <w:t>处理。</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5）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rsidR="00DB4F5C" w:rsidRDefault="002A3AD4" w:rsidP="00366A4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lang w:val="zh-CN"/>
              </w:rPr>
            </w:pPr>
            <w:r>
              <w:rPr>
                <w:rFonts w:ascii="仿宋" w:eastAsia="仿宋" w:hAnsi="仿宋" w:cs="仿宋" w:hint="eastAsia"/>
                <w:snapToGrid w:val="0"/>
                <w:kern w:val="0"/>
                <w:szCs w:val="21"/>
              </w:rPr>
              <w:t>（6）终身提供免费的应用咨询及技术帮助。</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4</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培训</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CB1E69">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按照技术参数内的要求进行培训</w:t>
            </w:r>
            <w:r w:rsidR="00CB1E69">
              <w:rPr>
                <w:rFonts w:ascii="仿宋" w:eastAsia="仿宋" w:hAnsi="仿宋" w:cs="仿宋" w:hint="eastAsia"/>
                <w:snapToGrid w:val="0"/>
                <w:kern w:val="0"/>
                <w:szCs w:val="21"/>
              </w:rPr>
              <w:t>至使用人员可以独立操作</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rPr>
              <w:lastRenderedPageBreak/>
              <w:t>5</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验收标准</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D27775">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按供货方合格证书技术资料中的精度、质量要求和双方签订的合同技术附件所规定的条款进行验收。</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6</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交货地点</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70499D">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江苏大学附属医院</w:t>
            </w:r>
            <w:proofErr w:type="gramStart"/>
            <w:r w:rsidR="007B59B4" w:rsidRPr="007B59B4">
              <w:rPr>
                <w:rFonts w:ascii="仿宋" w:eastAsia="仿宋" w:hAnsi="仿宋" w:cs="仿宋" w:hint="eastAsia"/>
                <w:snapToGrid w:val="0"/>
                <w:kern w:val="0"/>
                <w:szCs w:val="21"/>
              </w:rPr>
              <w:t>门诊北</w:t>
            </w:r>
            <w:proofErr w:type="gramEnd"/>
            <w:r w:rsidR="007B59B4" w:rsidRPr="007B59B4">
              <w:rPr>
                <w:rFonts w:ascii="仿宋" w:eastAsia="仿宋" w:hAnsi="仿宋" w:cs="仿宋" w:hint="eastAsia"/>
                <w:snapToGrid w:val="0"/>
                <w:kern w:val="0"/>
                <w:szCs w:val="21"/>
              </w:rPr>
              <w:t>5楼眼科检查室</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7</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设备安装场地测试要求</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4B691D" w:rsidP="00D27775">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中</w:t>
            </w:r>
            <w:r w:rsidR="004C213D">
              <w:rPr>
                <w:rFonts w:ascii="仿宋" w:eastAsia="仿宋" w:hAnsi="仿宋" w:cs="仿宋" w:hint="eastAsia"/>
                <w:snapToGrid w:val="0"/>
                <w:kern w:val="0"/>
                <w:szCs w:val="21"/>
              </w:rPr>
              <w:t>标厂商需提前现场勘察</w:t>
            </w:r>
            <w:r w:rsidR="007B59B4">
              <w:rPr>
                <w:rFonts w:ascii="仿宋" w:eastAsia="仿宋" w:hAnsi="仿宋" w:cs="仿宋" w:hint="eastAsia"/>
                <w:snapToGrid w:val="0"/>
                <w:kern w:val="0"/>
                <w:szCs w:val="21"/>
              </w:rPr>
              <w:t>眼科</w:t>
            </w:r>
            <w:r w:rsidR="004C213D">
              <w:rPr>
                <w:rFonts w:ascii="仿宋" w:eastAsia="仿宋" w:hAnsi="仿宋" w:cs="仿宋" w:hint="eastAsia"/>
                <w:snapToGrid w:val="0"/>
                <w:kern w:val="0"/>
                <w:szCs w:val="21"/>
              </w:rPr>
              <w:t>安装场地</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8</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rPr>
            </w:pPr>
            <w:r>
              <w:rPr>
                <w:rFonts w:ascii="宋体" w:hAnsi="宋体" w:cs="宋体" w:hint="eastAsia"/>
                <w:snapToGrid w:val="0"/>
                <w:kern w:val="0"/>
                <w:szCs w:val="21"/>
              </w:rPr>
              <w:t>设备安装调试</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D27775">
            <w:pPr>
              <w:widowControl/>
              <w:autoSpaceDE w:val="0"/>
              <w:autoSpaceDN w:val="0"/>
              <w:adjustRightInd w:val="0"/>
              <w:snapToGrid w:val="0"/>
              <w:spacing w:beforeLines="50" w:before="156" w:afterLines="50" w:after="156"/>
              <w:jc w:val="left"/>
              <w:rPr>
                <w:rFonts w:ascii="仿宋" w:eastAsia="仿宋" w:hAnsi="仿宋" w:cs="仿宋"/>
                <w:snapToGrid w:val="0"/>
                <w:kern w:val="0"/>
                <w:szCs w:val="21"/>
              </w:rPr>
            </w:pPr>
            <w:r>
              <w:rPr>
                <w:rFonts w:ascii="仿宋" w:eastAsia="仿宋" w:hAnsi="仿宋" w:cs="仿宋" w:hint="eastAsia"/>
                <w:snapToGrid w:val="0"/>
                <w:kern w:val="0"/>
                <w:szCs w:val="21"/>
              </w:rPr>
              <w:t>按照技术参数内设备安装调试要求</w:t>
            </w:r>
          </w:p>
        </w:tc>
      </w:tr>
      <w:tr w:rsidR="00DB4F5C">
        <w:trPr>
          <w:jc w:val="center"/>
        </w:trPr>
        <w:tc>
          <w:tcPr>
            <w:tcW w:w="771" w:type="dxa"/>
            <w:vAlign w:val="center"/>
          </w:tcPr>
          <w:p w:rsidR="00DB4F5C" w:rsidRDefault="002A3AD4" w:rsidP="00D27775">
            <w:pPr>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rPr>
              <w:t>9</w:t>
            </w:r>
          </w:p>
        </w:tc>
        <w:tc>
          <w:tcPr>
            <w:tcW w:w="1776" w:type="dxa"/>
            <w:vAlign w:val="center"/>
          </w:tcPr>
          <w:p w:rsidR="00DB4F5C" w:rsidRDefault="002A3AD4"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r>
              <w:rPr>
                <w:rFonts w:ascii="宋体" w:hAnsi="宋体" w:cs="宋体" w:hint="eastAsia"/>
                <w:snapToGrid w:val="0"/>
                <w:kern w:val="0"/>
                <w:szCs w:val="21"/>
                <w:lang w:val="zh-CN"/>
              </w:rPr>
              <w:t>付款方式</w:t>
            </w:r>
          </w:p>
        </w:tc>
        <w:tc>
          <w:tcPr>
            <w:tcW w:w="1134" w:type="dxa"/>
          </w:tcPr>
          <w:p w:rsidR="00DB4F5C" w:rsidRDefault="00DB4F5C" w:rsidP="00D27775">
            <w:pPr>
              <w:widowControl/>
              <w:autoSpaceDE w:val="0"/>
              <w:autoSpaceDN w:val="0"/>
              <w:adjustRightInd w:val="0"/>
              <w:snapToGrid w:val="0"/>
              <w:spacing w:beforeLines="50" w:before="156" w:afterLines="50" w:after="156"/>
              <w:jc w:val="center"/>
              <w:rPr>
                <w:rFonts w:ascii="宋体" w:hAnsi="宋体" w:cs="宋体"/>
                <w:snapToGrid w:val="0"/>
                <w:kern w:val="0"/>
                <w:szCs w:val="21"/>
                <w:lang w:val="zh-CN"/>
              </w:rPr>
            </w:pPr>
          </w:p>
        </w:tc>
        <w:tc>
          <w:tcPr>
            <w:tcW w:w="5167" w:type="dxa"/>
          </w:tcPr>
          <w:p w:rsidR="00DB4F5C" w:rsidRDefault="002A3AD4" w:rsidP="006D3120">
            <w:pPr>
              <w:spacing w:line="420" w:lineRule="exact"/>
              <w:ind w:left="420" w:hangingChars="200" w:hanging="420"/>
              <w:rPr>
                <w:rFonts w:ascii="仿宋" w:eastAsia="仿宋" w:hAnsi="仿宋" w:cs="仿宋"/>
                <w:snapToGrid w:val="0"/>
                <w:kern w:val="0"/>
                <w:szCs w:val="21"/>
              </w:rPr>
            </w:pPr>
            <w:bookmarkStart w:id="0" w:name="_GoBack"/>
            <w:r>
              <w:rPr>
                <w:rFonts w:ascii="仿宋" w:eastAsia="仿宋" w:hAnsi="仿宋" w:cs="仿宋" w:hint="eastAsia"/>
                <w:snapToGrid w:val="0"/>
                <w:kern w:val="0"/>
                <w:szCs w:val="21"/>
              </w:rPr>
              <w:t>货到安装、验收合格并能够正常使用后，凭甲方出具的</w:t>
            </w:r>
          </w:p>
          <w:p w:rsidR="00DB4F5C" w:rsidRDefault="002A3AD4" w:rsidP="006D3120">
            <w:pPr>
              <w:spacing w:line="420" w:lineRule="exact"/>
              <w:ind w:left="420" w:hangingChars="200" w:hanging="420"/>
              <w:rPr>
                <w:rFonts w:ascii="仿宋" w:eastAsia="仿宋" w:hAnsi="仿宋" w:cs="仿宋"/>
                <w:snapToGrid w:val="0"/>
                <w:kern w:val="0"/>
                <w:szCs w:val="21"/>
              </w:rPr>
            </w:pPr>
            <w:r>
              <w:rPr>
                <w:rFonts w:ascii="仿宋" w:eastAsia="仿宋" w:hAnsi="仿宋" w:cs="仿宋" w:hint="eastAsia"/>
                <w:snapToGrid w:val="0"/>
                <w:kern w:val="0"/>
                <w:szCs w:val="21"/>
              </w:rPr>
              <w:t>验收合格报告，乙方提供发票及其它票据入库。甲方从</w:t>
            </w:r>
          </w:p>
          <w:p w:rsidR="00DB4F5C" w:rsidRDefault="002A3AD4" w:rsidP="006D3120">
            <w:pPr>
              <w:spacing w:line="420" w:lineRule="exact"/>
              <w:ind w:left="420" w:hangingChars="200" w:hanging="420"/>
              <w:rPr>
                <w:rFonts w:ascii="仿宋" w:eastAsia="仿宋" w:hAnsi="仿宋" w:cs="仿宋"/>
                <w:snapToGrid w:val="0"/>
                <w:kern w:val="0"/>
                <w:szCs w:val="21"/>
              </w:rPr>
            </w:pPr>
            <w:r>
              <w:rPr>
                <w:rFonts w:ascii="仿宋" w:eastAsia="仿宋" w:hAnsi="仿宋" w:cs="仿宋" w:hint="eastAsia"/>
                <w:snapToGrid w:val="0"/>
                <w:kern w:val="0"/>
                <w:szCs w:val="21"/>
              </w:rPr>
              <w:t>入库之日起6个月内付80%货款；在设备能够保证临床</w:t>
            </w:r>
          </w:p>
          <w:p w:rsidR="00DB4F5C" w:rsidRDefault="002A3AD4" w:rsidP="006D3120">
            <w:pPr>
              <w:spacing w:line="420" w:lineRule="exact"/>
              <w:ind w:left="420" w:hangingChars="200" w:hanging="420"/>
              <w:rPr>
                <w:rFonts w:ascii="仿宋" w:eastAsia="仿宋" w:hAnsi="仿宋" w:cs="仿宋"/>
                <w:snapToGrid w:val="0"/>
                <w:kern w:val="0"/>
                <w:szCs w:val="21"/>
              </w:rPr>
            </w:pPr>
            <w:r>
              <w:rPr>
                <w:rFonts w:ascii="仿宋" w:eastAsia="仿宋" w:hAnsi="仿宋" w:cs="仿宋" w:hint="eastAsia"/>
                <w:snapToGrid w:val="0"/>
                <w:kern w:val="0"/>
                <w:szCs w:val="21"/>
              </w:rPr>
              <w:t>正常稳定使用，且乙方已经履行本合同约定全部义务的</w:t>
            </w:r>
          </w:p>
          <w:p w:rsidR="00DB4F5C" w:rsidRDefault="002A3AD4" w:rsidP="003112BE">
            <w:pPr>
              <w:spacing w:line="420" w:lineRule="atLeast"/>
              <w:rPr>
                <w:rFonts w:ascii="仿宋" w:eastAsia="仿宋" w:hAnsi="仿宋" w:cs="仿宋"/>
                <w:snapToGrid w:val="0"/>
                <w:kern w:val="0"/>
                <w:szCs w:val="21"/>
                <w:lang w:val="zh-CN"/>
              </w:rPr>
            </w:pPr>
            <w:r w:rsidRPr="003112BE">
              <w:rPr>
                <w:rFonts w:ascii="仿宋" w:eastAsia="仿宋" w:hAnsi="仿宋" w:cs="仿宋" w:hint="eastAsia"/>
                <w:snapToGrid w:val="0"/>
                <w:kern w:val="0"/>
                <w:szCs w:val="21"/>
              </w:rPr>
              <w:t>情况下，</w:t>
            </w:r>
            <w:r w:rsidR="003112BE" w:rsidRPr="003112BE">
              <w:rPr>
                <w:rFonts w:ascii="仿宋" w:eastAsia="仿宋" w:hAnsi="仿宋" w:cs="仿宋" w:hint="eastAsia"/>
                <w:snapToGrid w:val="0"/>
                <w:kern w:val="0"/>
                <w:szCs w:val="21"/>
              </w:rPr>
              <w:t>设备免费保修期为1年</w:t>
            </w:r>
            <w:r w:rsidR="003112BE" w:rsidRPr="003112BE">
              <w:rPr>
                <w:rFonts w:ascii="仿宋" w:eastAsia="仿宋" w:hAnsi="仿宋" w:cs="仿宋" w:hint="eastAsia"/>
                <w:snapToGrid w:val="0"/>
                <w:kern w:val="0"/>
                <w:szCs w:val="21"/>
              </w:rPr>
              <w:t>时</w:t>
            </w:r>
            <w:r w:rsidR="003112BE" w:rsidRPr="003112BE">
              <w:rPr>
                <w:rFonts w:ascii="仿宋" w:eastAsia="仿宋" w:hAnsi="仿宋" w:cs="仿宋" w:hint="eastAsia"/>
                <w:snapToGrid w:val="0"/>
                <w:kern w:val="0"/>
                <w:szCs w:val="21"/>
              </w:rPr>
              <w:t>，在设备能够持续保证临床正常稳定使用且</w:t>
            </w:r>
            <w:proofErr w:type="gramStart"/>
            <w:r w:rsidR="003112BE" w:rsidRPr="003112BE">
              <w:rPr>
                <w:rFonts w:ascii="仿宋" w:eastAsia="仿宋" w:hAnsi="仿宋" w:cs="仿宋" w:hint="eastAsia"/>
                <w:snapToGrid w:val="0"/>
                <w:kern w:val="0"/>
                <w:szCs w:val="21"/>
              </w:rPr>
              <w:t>乙方无未处理</w:t>
            </w:r>
            <w:proofErr w:type="gramEnd"/>
            <w:r w:rsidR="003112BE" w:rsidRPr="003112BE">
              <w:rPr>
                <w:rFonts w:ascii="仿宋" w:eastAsia="仿宋" w:hAnsi="仿宋" w:cs="仿宋" w:hint="eastAsia"/>
                <w:snapToGrid w:val="0"/>
                <w:kern w:val="0"/>
                <w:szCs w:val="21"/>
              </w:rPr>
              <w:t>违约事项的前提下，乙方在保修期满后向甲方提</w:t>
            </w:r>
            <w:proofErr w:type="gramStart"/>
            <w:r w:rsidR="003112BE" w:rsidRPr="003112BE">
              <w:rPr>
                <w:rFonts w:ascii="仿宋" w:eastAsia="仿宋" w:hAnsi="仿宋" w:cs="仿宋" w:hint="eastAsia"/>
                <w:snapToGrid w:val="0"/>
                <w:kern w:val="0"/>
                <w:szCs w:val="21"/>
              </w:rPr>
              <w:t>交尾款</w:t>
            </w:r>
            <w:proofErr w:type="gramEnd"/>
            <w:r w:rsidR="003112BE" w:rsidRPr="003112BE">
              <w:rPr>
                <w:rFonts w:ascii="仿宋" w:eastAsia="仿宋" w:hAnsi="仿宋" w:cs="仿宋" w:hint="eastAsia"/>
                <w:snapToGrid w:val="0"/>
                <w:kern w:val="0"/>
                <w:szCs w:val="21"/>
              </w:rPr>
              <w:t>付款申请，甲方在收到乙方尾款付款申请后3个月内向乙方支付合同总货款的20%</w:t>
            </w:r>
            <w:r w:rsidR="003112BE" w:rsidRPr="003112BE">
              <w:rPr>
                <w:rFonts w:ascii="仿宋" w:eastAsia="仿宋" w:hAnsi="仿宋" w:cs="仿宋" w:hint="eastAsia"/>
                <w:snapToGrid w:val="0"/>
                <w:kern w:val="0"/>
                <w:szCs w:val="21"/>
              </w:rPr>
              <w:t>；</w:t>
            </w:r>
            <w:r w:rsidR="003112BE" w:rsidRPr="003112BE">
              <w:rPr>
                <w:rFonts w:ascii="仿宋" w:eastAsia="仿宋" w:hAnsi="仿宋" w:cs="仿宋" w:hint="eastAsia"/>
                <w:snapToGrid w:val="0"/>
                <w:kern w:val="0"/>
                <w:szCs w:val="21"/>
              </w:rPr>
              <w:t>设备免费保修期大于1年时，在设备能够持续保证临床正常稳定使用1年后，甲方在3个月内向乙方支付合同总货款的10%，</w:t>
            </w:r>
            <w:proofErr w:type="gramStart"/>
            <w:r w:rsidR="003112BE" w:rsidRPr="003112BE">
              <w:rPr>
                <w:rFonts w:ascii="仿宋" w:eastAsia="仿宋" w:hAnsi="仿宋" w:cs="仿宋" w:hint="eastAsia"/>
                <w:snapToGrid w:val="0"/>
                <w:kern w:val="0"/>
                <w:szCs w:val="21"/>
              </w:rPr>
              <w:t>待本合同</w:t>
            </w:r>
            <w:proofErr w:type="gramEnd"/>
            <w:r w:rsidR="003112BE" w:rsidRPr="003112BE">
              <w:rPr>
                <w:rFonts w:ascii="仿宋" w:eastAsia="仿宋" w:hAnsi="仿宋" w:cs="仿宋" w:hint="eastAsia"/>
                <w:snapToGrid w:val="0"/>
                <w:kern w:val="0"/>
                <w:szCs w:val="21"/>
              </w:rPr>
              <w:t>约定的设备保修期届满，且满足以下条件后支付剩余10%尾款</w:t>
            </w:r>
            <w:r>
              <w:rPr>
                <w:rFonts w:ascii="仿宋" w:eastAsia="仿宋" w:hAnsi="仿宋" w:cs="仿宋" w:hint="eastAsia"/>
                <w:snapToGrid w:val="0"/>
                <w:kern w:val="0"/>
                <w:szCs w:val="21"/>
              </w:rPr>
              <w:t>。</w:t>
            </w:r>
            <w:bookmarkEnd w:id="0"/>
          </w:p>
        </w:tc>
      </w:tr>
    </w:tbl>
    <w:p w:rsidR="00DB4F5C" w:rsidRDefault="002A3AD4" w:rsidP="00D27775">
      <w:pPr>
        <w:spacing w:beforeLines="50" w:before="156" w:afterLines="50" w:after="156" w:line="360" w:lineRule="auto"/>
        <w:ind w:firstLine="493"/>
        <w:jc w:val="left"/>
        <w:outlineLvl w:val="0"/>
        <w:rPr>
          <w:rFonts w:ascii="宋体" w:hAnsi="宋体"/>
          <w:b/>
        </w:rPr>
      </w:pPr>
      <w:r>
        <w:rPr>
          <w:rFonts w:ascii="宋体" w:hAnsi="宋体" w:hint="eastAsia"/>
          <w:b/>
        </w:rPr>
        <w:t>六、特定资格条件</w:t>
      </w:r>
    </w:p>
    <w:p w:rsidR="00DB4F5C" w:rsidRDefault="002A3AD4">
      <w:pPr>
        <w:spacing w:line="360" w:lineRule="auto"/>
        <w:ind w:firstLine="495"/>
        <w:jc w:val="left"/>
        <w:rPr>
          <w:rFonts w:ascii="宋体" w:hAnsi="宋体"/>
        </w:rPr>
      </w:pPr>
      <w:r>
        <w:rPr>
          <w:rFonts w:ascii="宋体" w:hAnsi="宋体" w:hint="eastAsia"/>
        </w:rPr>
        <w:t>除《中华人民共和国政府采购法》第二十二条规定的供应商应具备的条件外，</w:t>
      </w:r>
      <w:r>
        <w:rPr>
          <w:rFonts w:ascii="宋体" w:hAnsi="宋体"/>
        </w:rPr>
        <w:t>采购人可以根据采购项目的特殊要求，规定供应商的特定</w:t>
      </w:r>
      <w:r>
        <w:rPr>
          <w:rFonts w:ascii="宋体" w:hAnsi="宋体" w:hint="eastAsia"/>
        </w:rPr>
        <w:t>资格</w:t>
      </w:r>
      <w:r>
        <w:rPr>
          <w:rFonts w:ascii="宋体" w:hAnsi="宋体"/>
        </w:rPr>
        <w:t>条件，</w:t>
      </w:r>
      <w:r>
        <w:rPr>
          <w:rFonts w:ascii="宋体" w:hAnsi="宋体" w:hint="eastAsia"/>
        </w:rPr>
        <w:t>如国家或行业强制性标准等。</w:t>
      </w:r>
      <w:r>
        <w:rPr>
          <w:rFonts w:ascii="宋体" w:hAnsi="宋体"/>
        </w:rPr>
        <w:t>但不得以不合理的条件对供应商实行差别待遇或者歧视待遇。</w:t>
      </w:r>
    </w:p>
    <w:p w:rsidR="00DB4F5C" w:rsidRDefault="002A3AD4">
      <w:pPr>
        <w:spacing w:line="380" w:lineRule="exact"/>
        <w:rPr>
          <w:rFonts w:ascii="仿宋" w:eastAsia="仿宋" w:hAnsi="仿宋"/>
          <w:sz w:val="24"/>
        </w:rPr>
      </w:pPr>
      <w:r>
        <w:rPr>
          <w:rFonts w:ascii="仿宋" w:eastAsia="仿宋" w:hAnsi="仿宋" w:hint="eastAsia"/>
          <w:sz w:val="24"/>
        </w:rPr>
        <w:t>1、企业营业执照、税务登记证加盖公章的复印件或经公证的复印件；</w:t>
      </w:r>
    </w:p>
    <w:p w:rsidR="00DB4F5C" w:rsidRDefault="002A3AD4">
      <w:pPr>
        <w:spacing w:line="380" w:lineRule="exact"/>
        <w:rPr>
          <w:rFonts w:ascii="仿宋" w:eastAsia="仿宋" w:hAnsi="仿宋"/>
          <w:sz w:val="24"/>
        </w:rPr>
      </w:pPr>
      <w:r>
        <w:rPr>
          <w:rFonts w:ascii="仿宋" w:eastAsia="仿宋" w:hAnsi="仿宋" w:hint="eastAsia"/>
          <w:sz w:val="24"/>
        </w:rPr>
        <w:t>2、法定代表人授权委托书</w:t>
      </w:r>
      <w:r>
        <w:rPr>
          <w:rFonts w:ascii="仿宋" w:eastAsia="仿宋" w:hAnsi="仿宋" w:hint="eastAsia"/>
          <w:b/>
          <w:sz w:val="24"/>
        </w:rPr>
        <w:t>原件</w:t>
      </w:r>
      <w:r>
        <w:rPr>
          <w:rFonts w:ascii="仿宋" w:eastAsia="仿宋" w:hAnsi="仿宋" w:hint="eastAsia"/>
          <w:sz w:val="24"/>
        </w:rPr>
        <w:t>；</w:t>
      </w:r>
    </w:p>
    <w:p w:rsidR="00DB4F5C" w:rsidRDefault="002A3AD4">
      <w:pPr>
        <w:spacing w:line="380" w:lineRule="exact"/>
        <w:rPr>
          <w:rFonts w:ascii="仿宋" w:eastAsia="仿宋" w:hAnsi="仿宋"/>
          <w:sz w:val="24"/>
        </w:rPr>
      </w:pPr>
      <w:r>
        <w:rPr>
          <w:rFonts w:ascii="仿宋" w:eastAsia="仿宋" w:hAnsi="仿宋" w:hint="eastAsia"/>
          <w:sz w:val="24"/>
        </w:rPr>
        <w:t>3、被授权人的身份证复印件</w:t>
      </w:r>
      <w:r>
        <w:rPr>
          <w:rFonts w:ascii="仿宋" w:eastAsia="仿宋" w:hAnsi="仿宋" w:hint="eastAsia"/>
          <w:b/>
          <w:sz w:val="24"/>
        </w:rPr>
        <w:t>（带原件备查）</w:t>
      </w:r>
      <w:r>
        <w:rPr>
          <w:rFonts w:ascii="仿宋" w:eastAsia="仿宋" w:hAnsi="仿宋" w:hint="eastAsia"/>
          <w:sz w:val="24"/>
        </w:rPr>
        <w:t>；</w:t>
      </w:r>
    </w:p>
    <w:p w:rsidR="00DB4F5C" w:rsidRDefault="002A3AD4">
      <w:pPr>
        <w:spacing w:line="380" w:lineRule="exact"/>
        <w:rPr>
          <w:rFonts w:ascii="仿宋" w:eastAsia="仿宋" w:hAnsi="仿宋"/>
          <w:sz w:val="24"/>
        </w:rPr>
      </w:pPr>
      <w:r>
        <w:rPr>
          <w:rFonts w:ascii="仿宋" w:eastAsia="仿宋" w:hAnsi="仿宋" w:hint="eastAsia"/>
          <w:sz w:val="24"/>
        </w:rPr>
        <w:t>4、进口产品非制造商申请人需提供产品销售代理授权证明（非制造商申请人必须提供针对本项目的专项授权书或有效的产品代理证书复印件并加盖公章</w:t>
      </w:r>
      <w:r>
        <w:rPr>
          <w:rFonts w:ascii="仿宋" w:eastAsia="仿宋" w:hAnsi="仿宋" w:hint="eastAsia"/>
          <w:b/>
          <w:sz w:val="24"/>
        </w:rPr>
        <w:t>（带原件备查）</w:t>
      </w:r>
      <w:r>
        <w:rPr>
          <w:rFonts w:ascii="仿宋" w:eastAsia="仿宋" w:hAnsi="仿宋" w:hint="eastAsia"/>
          <w:sz w:val="24"/>
        </w:rPr>
        <w:t>;</w:t>
      </w:r>
    </w:p>
    <w:p w:rsidR="00DB4F5C" w:rsidRDefault="002A3AD4">
      <w:pPr>
        <w:spacing w:line="380" w:lineRule="exact"/>
        <w:rPr>
          <w:rFonts w:ascii="仿宋" w:eastAsia="仿宋" w:hAnsi="仿宋"/>
          <w:sz w:val="24"/>
        </w:rPr>
      </w:pPr>
      <w:r>
        <w:rPr>
          <w:rFonts w:ascii="仿宋" w:eastAsia="仿宋" w:hAnsi="仿宋" w:hint="eastAsia"/>
          <w:sz w:val="24"/>
        </w:rPr>
        <w:t>5、如为国产产品非制造商申请人需提供原厂的售后服务承诺证明文件</w:t>
      </w:r>
      <w:r>
        <w:rPr>
          <w:rFonts w:ascii="仿宋" w:eastAsia="仿宋" w:hAnsi="仿宋" w:hint="eastAsia"/>
          <w:b/>
          <w:sz w:val="24"/>
        </w:rPr>
        <w:t>（带原件备查）；</w:t>
      </w:r>
    </w:p>
    <w:p w:rsidR="00DB4F5C" w:rsidRDefault="002A3AD4">
      <w:pPr>
        <w:spacing w:line="380" w:lineRule="exact"/>
        <w:rPr>
          <w:rFonts w:ascii="仿宋" w:eastAsia="仿宋" w:hAnsi="仿宋"/>
          <w:sz w:val="24"/>
        </w:rPr>
      </w:pPr>
      <w:r>
        <w:rPr>
          <w:rFonts w:ascii="仿宋" w:eastAsia="仿宋" w:hAnsi="仿宋" w:hint="eastAsia"/>
          <w:sz w:val="24"/>
        </w:rPr>
        <w:t>6、医疗器械经营许可证复印件（加盖红章）；</w:t>
      </w:r>
    </w:p>
    <w:p w:rsidR="00DB4F5C" w:rsidRDefault="002A3AD4">
      <w:pPr>
        <w:spacing w:line="380" w:lineRule="exact"/>
        <w:rPr>
          <w:rFonts w:ascii="仿宋" w:eastAsia="仿宋" w:hAnsi="仿宋"/>
          <w:sz w:val="24"/>
        </w:rPr>
      </w:pPr>
      <w:r>
        <w:rPr>
          <w:rFonts w:ascii="仿宋" w:eastAsia="仿宋" w:hAnsi="仿宋" w:hint="eastAsia"/>
          <w:sz w:val="24"/>
        </w:rPr>
        <w:t>7、所投产品的医疗器械注册证复印件（加盖红章）。</w:t>
      </w:r>
    </w:p>
    <w:p w:rsidR="00DB4F5C" w:rsidRDefault="00DB4F5C">
      <w:pPr>
        <w:spacing w:line="560" w:lineRule="exact"/>
        <w:ind w:right="600"/>
        <w:rPr>
          <w:rFonts w:ascii="仿宋" w:eastAsia="仿宋" w:hAnsi="仿宋"/>
          <w:sz w:val="28"/>
          <w:szCs w:val="28"/>
        </w:rPr>
      </w:pPr>
    </w:p>
    <w:p w:rsidR="00DB4F5C" w:rsidRDefault="002A3AD4">
      <w:pPr>
        <w:spacing w:line="560" w:lineRule="exact"/>
        <w:ind w:right="600"/>
        <w:jc w:val="center"/>
        <w:rPr>
          <w:rFonts w:ascii="宋体" w:hAnsi="宋体"/>
          <w:sz w:val="24"/>
        </w:rPr>
      </w:pPr>
      <w:r>
        <w:rPr>
          <w:rFonts w:ascii="宋体" w:hAnsi="宋体" w:hint="eastAsia"/>
          <w:sz w:val="24"/>
        </w:rPr>
        <w:t xml:space="preserve">                         申购单位（公章）：</w:t>
      </w:r>
    </w:p>
    <w:p w:rsidR="00DB4F5C" w:rsidRDefault="002A3AD4">
      <w:pPr>
        <w:spacing w:line="560" w:lineRule="exact"/>
        <w:ind w:right="600"/>
        <w:jc w:val="center"/>
        <w:rPr>
          <w:rFonts w:ascii="宋体" w:hAnsi="宋体"/>
          <w:sz w:val="24"/>
        </w:rPr>
      </w:pPr>
      <w:r>
        <w:rPr>
          <w:rFonts w:ascii="宋体" w:hAnsi="宋体" w:hint="eastAsia"/>
          <w:sz w:val="24"/>
        </w:rPr>
        <w:t xml:space="preserve">                      或项目负责人（签字）：</w:t>
      </w:r>
    </w:p>
    <w:p w:rsidR="00DB4F5C" w:rsidRDefault="002A3AD4">
      <w:pPr>
        <w:spacing w:line="560" w:lineRule="exact"/>
        <w:ind w:right="600"/>
        <w:jc w:val="center"/>
        <w:rPr>
          <w:rFonts w:ascii="宋体" w:hAnsi="宋体"/>
          <w:szCs w:val="21"/>
        </w:rPr>
      </w:pPr>
      <w:r>
        <w:rPr>
          <w:rFonts w:ascii="宋体" w:hAnsi="宋体" w:hint="eastAsia"/>
          <w:sz w:val="24"/>
        </w:rPr>
        <w:t xml:space="preserve">                  </w:t>
      </w:r>
      <w:r w:rsidR="00806CF1">
        <w:rPr>
          <w:rFonts w:ascii="宋体" w:hAnsi="宋体" w:hint="eastAsia"/>
          <w:sz w:val="24"/>
        </w:rPr>
        <w:t xml:space="preserve">                            </w:t>
      </w:r>
      <w:r w:rsidR="00E232C5">
        <w:rPr>
          <w:rFonts w:ascii="宋体" w:hAnsi="宋体" w:hint="eastAsia"/>
          <w:sz w:val="24"/>
        </w:rPr>
        <w:t xml:space="preserve">   </w:t>
      </w:r>
      <w:r>
        <w:rPr>
          <w:rFonts w:ascii="宋体" w:hAnsi="宋体" w:hint="eastAsia"/>
          <w:sz w:val="24"/>
        </w:rPr>
        <w:t>年</w:t>
      </w:r>
      <w:r w:rsidR="00E232C5">
        <w:rPr>
          <w:rFonts w:ascii="宋体" w:hAnsi="宋体" w:hint="eastAsia"/>
          <w:sz w:val="24"/>
        </w:rPr>
        <w:t xml:space="preserve"> </w:t>
      </w:r>
      <w:r w:rsidR="00806CF1">
        <w:rPr>
          <w:rFonts w:ascii="宋体" w:hAnsi="宋体" w:hint="eastAsia"/>
          <w:sz w:val="24"/>
        </w:rPr>
        <w:t xml:space="preserve"> </w:t>
      </w:r>
      <w:r w:rsidR="00E232C5">
        <w:rPr>
          <w:rFonts w:ascii="宋体" w:hAnsi="宋体" w:hint="eastAsia"/>
          <w:sz w:val="24"/>
        </w:rPr>
        <w:t xml:space="preserve"> </w:t>
      </w:r>
      <w:r>
        <w:rPr>
          <w:rFonts w:ascii="宋体" w:hAnsi="宋体" w:hint="eastAsia"/>
          <w:sz w:val="24"/>
        </w:rPr>
        <w:t>月</w:t>
      </w:r>
      <w:r w:rsidR="00E232C5">
        <w:rPr>
          <w:rFonts w:ascii="宋体" w:hAnsi="宋体" w:hint="eastAsia"/>
          <w:sz w:val="24"/>
        </w:rPr>
        <w:t xml:space="preserve">  </w:t>
      </w:r>
      <w:r w:rsidR="00806CF1">
        <w:rPr>
          <w:rFonts w:ascii="宋体" w:hAnsi="宋体" w:hint="eastAsia"/>
          <w:sz w:val="24"/>
        </w:rPr>
        <w:t xml:space="preserve"> </w:t>
      </w:r>
      <w:r>
        <w:rPr>
          <w:rFonts w:ascii="宋体" w:hAnsi="宋体" w:hint="eastAsia"/>
          <w:sz w:val="24"/>
        </w:rPr>
        <w:t>日</w:t>
      </w:r>
    </w:p>
    <w:sectPr w:rsidR="00DB4F5C" w:rsidSect="00DB4F5C">
      <w:pgSz w:w="11906" w:h="16838"/>
      <w:pgMar w:top="1361" w:right="1797" w:bottom="136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D40" w:rsidRDefault="00410D40" w:rsidP="006D3120">
      <w:r>
        <w:separator/>
      </w:r>
    </w:p>
  </w:endnote>
  <w:endnote w:type="continuationSeparator" w:id="0">
    <w:p w:rsidR="00410D40" w:rsidRDefault="00410D40" w:rsidP="006D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D40" w:rsidRDefault="00410D40" w:rsidP="006D3120">
      <w:r>
        <w:separator/>
      </w:r>
    </w:p>
  </w:footnote>
  <w:footnote w:type="continuationSeparator" w:id="0">
    <w:p w:rsidR="00410D40" w:rsidRDefault="00410D40" w:rsidP="006D31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1069"/>
    <w:multiLevelType w:val="hybridMultilevel"/>
    <w:tmpl w:val="320A344C"/>
    <w:lvl w:ilvl="0" w:tplc="BE8C8BCE">
      <w:start w:val="1"/>
      <w:numFmt w:val="decimal"/>
      <w:lvlText w:val="%1、"/>
      <w:lvlJc w:val="left"/>
      <w:pPr>
        <w:ind w:left="440" w:hanging="44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nsid w:val="37765248"/>
    <w:multiLevelType w:val="singleLevel"/>
    <w:tmpl w:val="37765248"/>
    <w:lvl w:ilvl="0">
      <w:start w:val="1"/>
      <w:numFmt w:val="decimal"/>
      <w:suff w:val="space"/>
      <w:lvlText w:val="%1."/>
      <w:lvlJc w:val="left"/>
    </w:lvl>
  </w:abstractNum>
  <w:abstractNum w:abstractNumId="2">
    <w:nsid w:val="54FF046B"/>
    <w:multiLevelType w:val="singleLevel"/>
    <w:tmpl w:val="54FF046B"/>
    <w:lvl w:ilvl="0">
      <w:start w:val="8"/>
      <w:numFmt w:val="decimal"/>
      <w:suff w:val="nothing"/>
      <w:lvlText w:val="%1、"/>
      <w:lvlJc w:val="left"/>
    </w:lvl>
  </w:abstractNum>
  <w:abstractNum w:abstractNumId="3">
    <w:nsid w:val="6DD72B97"/>
    <w:multiLevelType w:val="multilevel"/>
    <w:tmpl w:val="6DD72B97"/>
    <w:lvl w:ilvl="0">
      <w:start w:val="1"/>
      <w:numFmt w:val="decimal"/>
      <w:lvlText w:val="%1."/>
      <w:lvlJc w:val="left"/>
      <w:pPr>
        <w:tabs>
          <w:tab w:val="left" w:pos="0"/>
        </w:tabs>
        <w:ind w:left="283" w:hanging="283"/>
      </w:pPr>
    </w:lvl>
    <w:lvl w:ilvl="1">
      <w:start w:val="1"/>
      <w:numFmt w:val="decimal"/>
      <w:lvlText w:val="%2、"/>
      <w:lvlJc w:val="left"/>
      <w:pPr>
        <w:tabs>
          <w:tab w:val="left" w:pos="0"/>
        </w:tabs>
        <w:ind w:left="780" w:hanging="360"/>
      </w:pPr>
      <w:rPr>
        <w:rFonts w:hint="default"/>
      </w:rPr>
    </w:lvl>
    <w:lvl w:ilvl="2">
      <w:start w:val="1"/>
      <w:numFmt w:val="bullet"/>
      <w:lvlText w:val="▲"/>
      <w:lvlJc w:val="left"/>
      <w:pPr>
        <w:tabs>
          <w:tab w:val="left" w:pos="0"/>
        </w:tabs>
        <w:ind w:left="1200" w:hanging="360"/>
      </w:pPr>
      <w:rPr>
        <w:rFonts w:ascii="宋体" w:eastAsia="宋体" w:hAnsi="宋体" w:cs="Times New Roman" w:hint="eastAsia"/>
      </w:rPr>
    </w:lvl>
    <w:lvl w:ilvl="3">
      <w:start w:val="1"/>
      <w:numFmt w:val="lowerLetter"/>
      <w:lvlText w:val="%4."/>
      <w:lvlJc w:val="left"/>
      <w:pPr>
        <w:tabs>
          <w:tab w:val="left" w:pos="0"/>
        </w:tabs>
        <w:ind w:left="1620" w:hanging="360"/>
      </w:pPr>
      <w:rPr>
        <w:rFonts w:hint="eastAsia"/>
      </w:r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F63B3"/>
    <w:rsid w:val="C7F9F3AF"/>
    <w:rsid w:val="F53B1D37"/>
    <w:rsid w:val="FAF40A36"/>
    <w:rsid w:val="FB67D061"/>
    <w:rsid w:val="FFE7851E"/>
    <w:rsid w:val="00001F85"/>
    <w:rsid w:val="00004901"/>
    <w:rsid w:val="00014026"/>
    <w:rsid w:val="0001455F"/>
    <w:rsid w:val="00014807"/>
    <w:rsid w:val="00017FF7"/>
    <w:rsid w:val="00034E43"/>
    <w:rsid w:val="0003767E"/>
    <w:rsid w:val="00040D85"/>
    <w:rsid w:val="0004139F"/>
    <w:rsid w:val="0005154E"/>
    <w:rsid w:val="00062208"/>
    <w:rsid w:val="00070BB0"/>
    <w:rsid w:val="000826EA"/>
    <w:rsid w:val="00087A55"/>
    <w:rsid w:val="00087AA0"/>
    <w:rsid w:val="000979C5"/>
    <w:rsid w:val="000A503E"/>
    <w:rsid w:val="000B3B9D"/>
    <w:rsid w:val="000B46EE"/>
    <w:rsid w:val="000B71EE"/>
    <w:rsid w:val="000C285F"/>
    <w:rsid w:val="000C498D"/>
    <w:rsid w:val="000D5256"/>
    <w:rsid w:val="000D5D3C"/>
    <w:rsid w:val="000F65B8"/>
    <w:rsid w:val="001001A0"/>
    <w:rsid w:val="0010438D"/>
    <w:rsid w:val="00117500"/>
    <w:rsid w:val="00117FF6"/>
    <w:rsid w:val="001330D4"/>
    <w:rsid w:val="00134E23"/>
    <w:rsid w:val="00144F9F"/>
    <w:rsid w:val="00145EE8"/>
    <w:rsid w:val="001543F0"/>
    <w:rsid w:val="00162FCD"/>
    <w:rsid w:val="00167E13"/>
    <w:rsid w:val="00170AB5"/>
    <w:rsid w:val="00181BDC"/>
    <w:rsid w:val="00182D28"/>
    <w:rsid w:val="00183899"/>
    <w:rsid w:val="00183E1C"/>
    <w:rsid w:val="00194671"/>
    <w:rsid w:val="001A0F81"/>
    <w:rsid w:val="001D74DE"/>
    <w:rsid w:val="001F0EE4"/>
    <w:rsid w:val="001F19BB"/>
    <w:rsid w:val="0020001F"/>
    <w:rsid w:val="00202049"/>
    <w:rsid w:val="00222126"/>
    <w:rsid w:val="00225812"/>
    <w:rsid w:val="00235493"/>
    <w:rsid w:val="00237ABE"/>
    <w:rsid w:val="002434FE"/>
    <w:rsid w:val="00251000"/>
    <w:rsid w:val="00274D8C"/>
    <w:rsid w:val="00282BCA"/>
    <w:rsid w:val="002A3AD4"/>
    <w:rsid w:val="002C689A"/>
    <w:rsid w:val="002C6E86"/>
    <w:rsid w:val="002D6A48"/>
    <w:rsid w:val="002E1935"/>
    <w:rsid w:val="0030214F"/>
    <w:rsid w:val="003037A7"/>
    <w:rsid w:val="003112BE"/>
    <w:rsid w:val="00311303"/>
    <w:rsid w:val="003200A6"/>
    <w:rsid w:val="00320A88"/>
    <w:rsid w:val="0032397A"/>
    <w:rsid w:val="00324AFB"/>
    <w:rsid w:val="00324EF2"/>
    <w:rsid w:val="003278FF"/>
    <w:rsid w:val="00333D42"/>
    <w:rsid w:val="00347F81"/>
    <w:rsid w:val="00362D65"/>
    <w:rsid w:val="00366A4D"/>
    <w:rsid w:val="0037404C"/>
    <w:rsid w:val="0037504C"/>
    <w:rsid w:val="003800F7"/>
    <w:rsid w:val="003A216F"/>
    <w:rsid w:val="003A6ED8"/>
    <w:rsid w:val="003B073B"/>
    <w:rsid w:val="003B2F97"/>
    <w:rsid w:val="003B4252"/>
    <w:rsid w:val="003E44DD"/>
    <w:rsid w:val="003F6BA5"/>
    <w:rsid w:val="00407DC3"/>
    <w:rsid w:val="004105BD"/>
    <w:rsid w:val="00410D40"/>
    <w:rsid w:val="00417854"/>
    <w:rsid w:val="00444666"/>
    <w:rsid w:val="004559E4"/>
    <w:rsid w:val="00457BD3"/>
    <w:rsid w:val="0048664F"/>
    <w:rsid w:val="004A5B44"/>
    <w:rsid w:val="004B0AAA"/>
    <w:rsid w:val="004B691D"/>
    <w:rsid w:val="004C00AA"/>
    <w:rsid w:val="004C213D"/>
    <w:rsid w:val="004C41A3"/>
    <w:rsid w:val="004C4A34"/>
    <w:rsid w:val="004C7A55"/>
    <w:rsid w:val="004D33FD"/>
    <w:rsid w:val="004D4CB4"/>
    <w:rsid w:val="004D67AB"/>
    <w:rsid w:val="004F389B"/>
    <w:rsid w:val="00500173"/>
    <w:rsid w:val="00507AF6"/>
    <w:rsid w:val="005350C8"/>
    <w:rsid w:val="005449EC"/>
    <w:rsid w:val="00552EA9"/>
    <w:rsid w:val="00553002"/>
    <w:rsid w:val="005621F2"/>
    <w:rsid w:val="005623AE"/>
    <w:rsid w:val="0056403C"/>
    <w:rsid w:val="00592B8E"/>
    <w:rsid w:val="00597538"/>
    <w:rsid w:val="0059772B"/>
    <w:rsid w:val="005B0F4D"/>
    <w:rsid w:val="005C5158"/>
    <w:rsid w:val="005D3986"/>
    <w:rsid w:val="005E2669"/>
    <w:rsid w:val="005F200F"/>
    <w:rsid w:val="005F53B3"/>
    <w:rsid w:val="00617AF6"/>
    <w:rsid w:val="00622409"/>
    <w:rsid w:val="00625197"/>
    <w:rsid w:val="00625D73"/>
    <w:rsid w:val="0062665C"/>
    <w:rsid w:val="00636064"/>
    <w:rsid w:val="00642C70"/>
    <w:rsid w:val="006445AA"/>
    <w:rsid w:val="00646B9C"/>
    <w:rsid w:val="006548C1"/>
    <w:rsid w:val="00656C26"/>
    <w:rsid w:val="00661D47"/>
    <w:rsid w:val="006628F5"/>
    <w:rsid w:val="00670408"/>
    <w:rsid w:val="00674624"/>
    <w:rsid w:val="006839BC"/>
    <w:rsid w:val="0068534D"/>
    <w:rsid w:val="00685EF1"/>
    <w:rsid w:val="00692D13"/>
    <w:rsid w:val="006932D8"/>
    <w:rsid w:val="00696050"/>
    <w:rsid w:val="0069759A"/>
    <w:rsid w:val="006A0ED5"/>
    <w:rsid w:val="006A26DD"/>
    <w:rsid w:val="006D3120"/>
    <w:rsid w:val="006D5B33"/>
    <w:rsid w:val="006E222B"/>
    <w:rsid w:val="006E3BB4"/>
    <w:rsid w:val="006F0D01"/>
    <w:rsid w:val="0070499D"/>
    <w:rsid w:val="00713F56"/>
    <w:rsid w:val="007161F6"/>
    <w:rsid w:val="00727B9F"/>
    <w:rsid w:val="007409EF"/>
    <w:rsid w:val="00743F6E"/>
    <w:rsid w:val="007719EB"/>
    <w:rsid w:val="007724F9"/>
    <w:rsid w:val="007A2FFA"/>
    <w:rsid w:val="007B5518"/>
    <w:rsid w:val="007B59B4"/>
    <w:rsid w:val="007C74D9"/>
    <w:rsid w:val="007D179B"/>
    <w:rsid w:val="007E2F39"/>
    <w:rsid w:val="007E45ED"/>
    <w:rsid w:val="007E7236"/>
    <w:rsid w:val="007F3C6D"/>
    <w:rsid w:val="007F4000"/>
    <w:rsid w:val="007F4E04"/>
    <w:rsid w:val="008006C3"/>
    <w:rsid w:val="00806CF1"/>
    <w:rsid w:val="00811915"/>
    <w:rsid w:val="00814139"/>
    <w:rsid w:val="00816CBE"/>
    <w:rsid w:val="00817905"/>
    <w:rsid w:val="0082243F"/>
    <w:rsid w:val="00827486"/>
    <w:rsid w:val="008326A9"/>
    <w:rsid w:val="008345CD"/>
    <w:rsid w:val="00842D1F"/>
    <w:rsid w:val="00855D0D"/>
    <w:rsid w:val="008614E4"/>
    <w:rsid w:val="00864E99"/>
    <w:rsid w:val="00867A2A"/>
    <w:rsid w:val="00870DD1"/>
    <w:rsid w:val="008837FA"/>
    <w:rsid w:val="00886D0E"/>
    <w:rsid w:val="008919F7"/>
    <w:rsid w:val="00895B6E"/>
    <w:rsid w:val="008D199F"/>
    <w:rsid w:val="008E45A7"/>
    <w:rsid w:val="008F0933"/>
    <w:rsid w:val="008F605A"/>
    <w:rsid w:val="008F63B3"/>
    <w:rsid w:val="00913C32"/>
    <w:rsid w:val="009205BA"/>
    <w:rsid w:val="00924F7C"/>
    <w:rsid w:val="00956D12"/>
    <w:rsid w:val="00960444"/>
    <w:rsid w:val="00962E82"/>
    <w:rsid w:val="00967898"/>
    <w:rsid w:val="009729CA"/>
    <w:rsid w:val="0097706D"/>
    <w:rsid w:val="009B135E"/>
    <w:rsid w:val="009B2FF9"/>
    <w:rsid w:val="009C0EE4"/>
    <w:rsid w:val="009C4B35"/>
    <w:rsid w:val="009D0D5C"/>
    <w:rsid w:val="009D54D5"/>
    <w:rsid w:val="009D696B"/>
    <w:rsid w:val="009F453F"/>
    <w:rsid w:val="009F5E57"/>
    <w:rsid w:val="00A005FE"/>
    <w:rsid w:val="00A00F10"/>
    <w:rsid w:val="00A07904"/>
    <w:rsid w:val="00A07C34"/>
    <w:rsid w:val="00A11299"/>
    <w:rsid w:val="00A13156"/>
    <w:rsid w:val="00A235C2"/>
    <w:rsid w:val="00A251BC"/>
    <w:rsid w:val="00A3544E"/>
    <w:rsid w:val="00A43886"/>
    <w:rsid w:val="00A4466D"/>
    <w:rsid w:val="00A55674"/>
    <w:rsid w:val="00A87BAA"/>
    <w:rsid w:val="00A92CB7"/>
    <w:rsid w:val="00A96377"/>
    <w:rsid w:val="00A96FE0"/>
    <w:rsid w:val="00AA4862"/>
    <w:rsid w:val="00AB2627"/>
    <w:rsid w:val="00AB435E"/>
    <w:rsid w:val="00AD1899"/>
    <w:rsid w:val="00AD37FB"/>
    <w:rsid w:val="00AE1028"/>
    <w:rsid w:val="00AE412D"/>
    <w:rsid w:val="00AF16EB"/>
    <w:rsid w:val="00AF37C7"/>
    <w:rsid w:val="00AF607D"/>
    <w:rsid w:val="00AF7150"/>
    <w:rsid w:val="00B40398"/>
    <w:rsid w:val="00B406A4"/>
    <w:rsid w:val="00B534DD"/>
    <w:rsid w:val="00B54E25"/>
    <w:rsid w:val="00B568B3"/>
    <w:rsid w:val="00B609A4"/>
    <w:rsid w:val="00B61BC9"/>
    <w:rsid w:val="00B70998"/>
    <w:rsid w:val="00B7139F"/>
    <w:rsid w:val="00B777D2"/>
    <w:rsid w:val="00B83E0E"/>
    <w:rsid w:val="00BA3EF7"/>
    <w:rsid w:val="00BA40B6"/>
    <w:rsid w:val="00BA7390"/>
    <w:rsid w:val="00BB64FC"/>
    <w:rsid w:val="00BC3E89"/>
    <w:rsid w:val="00BC565F"/>
    <w:rsid w:val="00BE0ADF"/>
    <w:rsid w:val="00C04602"/>
    <w:rsid w:val="00C13979"/>
    <w:rsid w:val="00C223BF"/>
    <w:rsid w:val="00C2436D"/>
    <w:rsid w:val="00C25927"/>
    <w:rsid w:val="00C33408"/>
    <w:rsid w:val="00C41057"/>
    <w:rsid w:val="00C41BDA"/>
    <w:rsid w:val="00C53AF5"/>
    <w:rsid w:val="00C54AB4"/>
    <w:rsid w:val="00C61BFD"/>
    <w:rsid w:val="00C63F41"/>
    <w:rsid w:val="00C76C30"/>
    <w:rsid w:val="00CB1E69"/>
    <w:rsid w:val="00CB7588"/>
    <w:rsid w:val="00CE3788"/>
    <w:rsid w:val="00CE7898"/>
    <w:rsid w:val="00CF37E3"/>
    <w:rsid w:val="00D05660"/>
    <w:rsid w:val="00D23FCD"/>
    <w:rsid w:val="00D24338"/>
    <w:rsid w:val="00D27120"/>
    <w:rsid w:val="00D27775"/>
    <w:rsid w:val="00D318D1"/>
    <w:rsid w:val="00D461F2"/>
    <w:rsid w:val="00D46AEC"/>
    <w:rsid w:val="00D47E72"/>
    <w:rsid w:val="00D53FB7"/>
    <w:rsid w:val="00D5661D"/>
    <w:rsid w:val="00D60454"/>
    <w:rsid w:val="00D62F9A"/>
    <w:rsid w:val="00DA7B8B"/>
    <w:rsid w:val="00DB3E1C"/>
    <w:rsid w:val="00DB4F5C"/>
    <w:rsid w:val="00DC4D38"/>
    <w:rsid w:val="00DE161F"/>
    <w:rsid w:val="00DE5D96"/>
    <w:rsid w:val="00DF2054"/>
    <w:rsid w:val="00DF21A4"/>
    <w:rsid w:val="00DF6822"/>
    <w:rsid w:val="00E04621"/>
    <w:rsid w:val="00E06CEB"/>
    <w:rsid w:val="00E155AA"/>
    <w:rsid w:val="00E232C5"/>
    <w:rsid w:val="00E25387"/>
    <w:rsid w:val="00E314F2"/>
    <w:rsid w:val="00E3769D"/>
    <w:rsid w:val="00E423CB"/>
    <w:rsid w:val="00E4657C"/>
    <w:rsid w:val="00E46C68"/>
    <w:rsid w:val="00E51FE1"/>
    <w:rsid w:val="00E56071"/>
    <w:rsid w:val="00E67115"/>
    <w:rsid w:val="00E703E3"/>
    <w:rsid w:val="00E7074C"/>
    <w:rsid w:val="00E76646"/>
    <w:rsid w:val="00E84C10"/>
    <w:rsid w:val="00E87E2D"/>
    <w:rsid w:val="00E90405"/>
    <w:rsid w:val="00E92D41"/>
    <w:rsid w:val="00EA2191"/>
    <w:rsid w:val="00EA4890"/>
    <w:rsid w:val="00ED0946"/>
    <w:rsid w:val="00ED0F24"/>
    <w:rsid w:val="00EE04E5"/>
    <w:rsid w:val="00EE107C"/>
    <w:rsid w:val="00EE329C"/>
    <w:rsid w:val="00F01D2C"/>
    <w:rsid w:val="00F01EC5"/>
    <w:rsid w:val="00F04DC6"/>
    <w:rsid w:val="00F10832"/>
    <w:rsid w:val="00F1215A"/>
    <w:rsid w:val="00F14C92"/>
    <w:rsid w:val="00F228AC"/>
    <w:rsid w:val="00F25910"/>
    <w:rsid w:val="00F3532F"/>
    <w:rsid w:val="00F61EA6"/>
    <w:rsid w:val="00F6542B"/>
    <w:rsid w:val="00F71043"/>
    <w:rsid w:val="00F72694"/>
    <w:rsid w:val="00F75558"/>
    <w:rsid w:val="00F76A31"/>
    <w:rsid w:val="00F8075C"/>
    <w:rsid w:val="00F82476"/>
    <w:rsid w:val="00FB414F"/>
    <w:rsid w:val="00FB467F"/>
    <w:rsid w:val="00FB6131"/>
    <w:rsid w:val="00FB6D69"/>
    <w:rsid w:val="00FC1320"/>
    <w:rsid w:val="00FD15D8"/>
    <w:rsid w:val="00FD2549"/>
    <w:rsid w:val="02354B3B"/>
    <w:rsid w:val="04A94B69"/>
    <w:rsid w:val="0D1A0356"/>
    <w:rsid w:val="0DF478D0"/>
    <w:rsid w:val="11C41C6D"/>
    <w:rsid w:val="14C76A06"/>
    <w:rsid w:val="156900D7"/>
    <w:rsid w:val="1A445BFA"/>
    <w:rsid w:val="23062162"/>
    <w:rsid w:val="23BC6790"/>
    <w:rsid w:val="2EB63AE8"/>
    <w:rsid w:val="313649AB"/>
    <w:rsid w:val="35D14165"/>
    <w:rsid w:val="37DDFDDE"/>
    <w:rsid w:val="3CA67C0D"/>
    <w:rsid w:val="3CE7015C"/>
    <w:rsid w:val="42FB07A6"/>
    <w:rsid w:val="43ED7A6E"/>
    <w:rsid w:val="47251481"/>
    <w:rsid w:val="48D428C9"/>
    <w:rsid w:val="4A3D7E44"/>
    <w:rsid w:val="543005D1"/>
    <w:rsid w:val="5566161C"/>
    <w:rsid w:val="55867C97"/>
    <w:rsid w:val="5831063A"/>
    <w:rsid w:val="612C342B"/>
    <w:rsid w:val="61BA0A94"/>
    <w:rsid w:val="63A075F3"/>
    <w:rsid w:val="69093A9C"/>
    <w:rsid w:val="6B3E35A2"/>
    <w:rsid w:val="6C2053FE"/>
    <w:rsid w:val="72BD175E"/>
    <w:rsid w:val="73560858"/>
    <w:rsid w:val="73784032"/>
    <w:rsid w:val="76A54559"/>
    <w:rsid w:val="7A024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4F5C"/>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sid w:val="00DB4F5C"/>
    <w:rPr>
      <w:sz w:val="18"/>
      <w:szCs w:val="18"/>
    </w:rPr>
  </w:style>
  <w:style w:type="paragraph" w:styleId="a4">
    <w:name w:val="footer"/>
    <w:basedOn w:val="a"/>
    <w:link w:val="Char"/>
    <w:uiPriority w:val="99"/>
    <w:qFormat/>
    <w:rsid w:val="00DB4F5C"/>
    <w:pPr>
      <w:tabs>
        <w:tab w:val="center" w:pos="4153"/>
        <w:tab w:val="right" w:pos="8306"/>
      </w:tabs>
      <w:snapToGrid w:val="0"/>
      <w:jc w:val="left"/>
    </w:pPr>
    <w:rPr>
      <w:sz w:val="18"/>
      <w:szCs w:val="18"/>
    </w:rPr>
  </w:style>
  <w:style w:type="paragraph" w:styleId="a5">
    <w:name w:val="header"/>
    <w:basedOn w:val="a"/>
    <w:link w:val="Char0"/>
    <w:uiPriority w:val="99"/>
    <w:qFormat/>
    <w:rsid w:val="00DB4F5C"/>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DB4F5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1"/>
    <w:uiPriority w:val="1"/>
    <w:qFormat/>
    <w:rsid w:val="00DB4F5C"/>
    <w:rPr>
      <w:rFonts w:ascii="Calibri" w:hAnsi="Calibri"/>
      <w:sz w:val="22"/>
      <w:szCs w:val="22"/>
    </w:rPr>
  </w:style>
  <w:style w:type="character" w:customStyle="1" w:styleId="Char0">
    <w:name w:val="页眉 Char"/>
    <w:link w:val="a5"/>
    <w:uiPriority w:val="99"/>
    <w:qFormat/>
    <w:rsid w:val="00DB4F5C"/>
    <w:rPr>
      <w:kern w:val="2"/>
      <w:sz w:val="18"/>
      <w:szCs w:val="18"/>
    </w:rPr>
  </w:style>
  <w:style w:type="character" w:customStyle="1" w:styleId="Char">
    <w:name w:val="页脚 Char"/>
    <w:link w:val="a4"/>
    <w:uiPriority w:val="99"/>
    <w:qFormat/>
    <w:rsid w:val="00DB4F5C"/>
    <w:rPr>
      <w:kern w:val="2"/>
      <w:sz w:val="18"/>
      <w:szCs w:val="18"/>
    </w:rPr>
  </w:style>
  <w:style w:type="character" w:customStyle="1" w:styleId="Char1">
    <w:name w:val="无间隔 Char"/>
    <w:link w:val="a7"/>
    <w:uiPriority w:val="1"/>
    <w:qFormat/>
    <w:rsid w:val="00DB4F5C"/>
    <w:rPr>
      <w:rFonts w:ascii="Calibri" w:hAnsi="Calibri"/>
      <w:sz w:val="22"/>
      <w:szCs w:val="22"/>
      <w:lang w:bidi="ar-SA"/>
    </w:rPr>
  </w:style>
  <w:style w:type="table" w:customStyle="1" w:styleId="1">
    <w:name w:val="网格型1"/>
    <w:basedOn w:val="a1"/>
    <w:uiPriority w:val="59"/>
    <w:qFormat/>
    <w:rsid w:val="00DB4F5C"/>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Char2"/>
    <w:uiPriority w:val="99"/>
    <w:unhideWhenUsed/>
    <w:qFormat/>
    <w:rsid w:val="00DB4F5C"/>
    <w:pPr>
      <w:ind w:firstLineChars="200" w:firstLine="420"/>
    </w:pPr>
  </w:style>
  <w:style w:type="character" w:customStyle="1" w:styleId="15">
    <w:name w:val="15"/>
    <w:basedOn w:val="a0"/>
    <w:rsid w:val="00DB4F5C"/>
    <w:rPr>
      <w:rFonts w:ascii="Calibri" w:hAnsi="Calibri" w:cs="Calibri" w:hint="default"/>
    </w:rPr>
  </w:style>
  <w:style w:type="character" w:customStyle="1" w:styleId="10">
    <w:name w:val="10"/>
    <w:basedOn w:val="a0"/>
    <w:rsid w:val="00DB4F5C"/>
    <w:rPr>
      <w:rFonts w:ascii="Calibri" w:hAnsi="Calibri" w:cs="Calibri" w:hint="default"/>
    </w:rPr>
  </w:style>
  <w:style w:type="paragraph" w:styleId="a9">
    <w:name w:val="Normal (Web)"/>
    <w:basedOn w:val="a"/>
    <w:unhideWhenUsed/>
    <w:rsid w:val="00C13979"/>
    <w:pPr>
      <w:spacing w:before="100" w:beforeAutospacing="1" w:after="100" w:afterAutospacing="1"/>
      <w:jc w:val="left"/>
    </w:pPr>
    <w:rPr>
      <w:kern w:val="0"/>
      <w:sz w:val="24"/>
    </w:rPr>
  </w:style>
  <w:style w:type="character" w:customStyle="1" w:styleId="Char2">
    <w:name w:val="列出段落 Char"/>
    <w:link w:val="a8"/>
    <w:autoRedefine/>
    <w:uiPriority w:val="34"/>
    <w:qFormat/>
    <w:rsid w:val="004C7A55"/>
    <w:rPr>
      <w:rFonts w:ascii="Calibri" w:hAnsi="Calibri"/>
      <w:kern w:val="2"/>
      <w:sz w:val="21"/>
      <w:szCs w:val="24"/>
    </w:rPr>
  </w:style>
  <w:style w:type="paragraph" w:styleId="aa">
    <w:name w:val="Body Text"/>
    <w:basedOn w:val="a"/>
    <w:link w:val="Char3"/>
    <w:rsid w:val="006628F5"/>
    <w:pPr>
      <w:spacing w:after="120"/>
    </w:pPr>
    <w:rPr>
      <w:rFonts w:ascii="Times New Roman" w:hAnsi="Times New Roman"/>
      <w:szCs w:val="20"/>
    </w:rPr>
  </w:style>
  <w:style w:type="character" w:customStyle="1" w:styleId="Char3">
    <w:name w:val="正文文本 Char"/>
    <w:basedOn w:val="a0"/>
    <w:link w:val="aa"/>
    <w:rsid w:val="006628F5"/>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756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4A4B33-A079-4E12-9F02-37CF0DA8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4</Pages>
  <Words>317</Words>
  <Characters>1811</Characters>
  <Application>Microsoft Office Word</Application>
  <DocSecurity>0</DocSecurity>
  <Lines>15</Lines>
  <Paragraphs>4</Paragraphs>
  <ScaleCrop>false</ScaleCrop>
  <Company>SJTU</Company>
  <LinksUpToDate>false</LinksUpToDate>
  <CharactersWithSpaces>2124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Lenovo</cp:lastModifiedBy>
  <cp:revision>102</cp:revision>
  <cp:lastPrinted>2025-08-12T04:10:00Z</cp:lastPrinted>
  <dcterms:created xsi:type="dcterms:W3CDTF">2020-01-16T00:38:00Z</dcterms:created>
  <dcterms:modified xsi:type="dcterms:W3CDTF">2026-07-17T03:05:00Z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