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F7" w:rsidRPr="008B2B20" w:rsidRDefault="00D473B7" w:rsidP="00385A1B">
      <w:pPr>
        <w:spacing w:beforeLines="100" w:afterLines="100" w:line="370" w:lineRule="exact"/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="仿宋" w:cstheme="minorBidi" w:hint="eastAsia"/>
          <w:sz w:val="44"/>
          <w:szCs w:val="44"/>
        </w:rPr>
        <w:t>自助候诊椅服务</w:t>
      </w:r>
      <w:r w:rsidR="007C1DF6" w:rsidRPr="008B2B20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384704" w:rsidRPr="008B2B20">
        <w:rPr>
          <w:rFonts w:ascii="方正小标宋简体" w:eastAsia="方正小标宋简体" w:hAnsi="仿宋" w:cstheme="minorBidi" w:hint="eastAsia"/>
          <w:sz w:val="44"/>
          <w:szCs w:val="44"/>
        </w:rPr>
        <w:t>比价</w:t>
      </w:r>
      <w:r w:rsidR="00553BBB">
        <w:rPr>
          <w:rFonts w:ascii="方正小标宋简体" w:eastAsia="方正小标宋简体" w:hAnsi="仿宋" w:cstheme="minorBidi" w:hint="eastAsia"/>
          <w:sz w:val="44"/>
          <w:szCs w:val="44"/>
        </w:rPr>
        <w:t>方案</w:t>
      </w:r>
    </w:p>
    <w:p w:rsidR="00AE326D" w:rsidRPr="00AE326D" w:rsidRDefault="00AE326D" w:rsidP="00AE326D">
      <w:pPr>
        <w:adjustRightInd w:val="0"/>
        <w:spacing w:line="370" w:lineRule="exact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自助</w:t>
      </w:r>
      <w:r w:rsidR="00D473B7">
        <w:rPr>
          <w:rFonts w:ascii="仿宋" w:eastAsia="仿宋" w:hAnsi="仿宋" w:hint="eastAsia"/>
          <w:color w:val="000000" w:themeColor="text1"/>
          <w:sz w:val="28"/>
          <w:szCs w:val="28"/>
        </w:rPr>
        <w:t>诊椅</w:t>
      </w:r>
      <w:r w:rsidR="003E46D9" w:rsidRPr="00075EE9">
        <w:rPr>
          <w:rFonts w:ascii="仿宋" w:eastAsia="仿宋" w:hAnsi="仿宋" w:hint="eastAsia"/>
          <w:color w:val="000000" w:themeColor="text1"/>
          <w:sz w:val="28"/>
          <w:szCs w:val="28"/>
        </w:rPr>
        <w:t>服务</w:t>
      </w:r>
      <w:r w:rsidR="00553BBB" w:rsidRPr="00075EE9">
        <w:rPr>
          <w:rFonts w:ascii="仿宋" w:eastAsia="仿宋" w:hAnsi="仿宋" w:hint="eastAsia"/>
          <w:color w:val="000000" w:themeColor="text1"/>
          <w:sz w:val="28"/>
          <w:szCs w:val="28"/>
        </w:rPr>
        <w:t>项目比价方案</w:t>
      </w:r>
      <w:r w:rsidR="008144CA" w:rsidRPr="00075EE9">
        <w:rPr>
          <w:rFonts w:ascii="仿宋" w:eastAsia="仿宋" w:hAnsi="仿宋"/>
          <w:color w:val="000000" w:themeColor="text1"/>
          <w:sz w:val="28"/>
          <w:szCs w:val="28"/>
        </w:rPr>
        <w:t>具体要求如下：</w:t>
      </w:r>
    </w:p>
    <w:p w:rsidR="000A58D0" w:rsidRPr="002059D9" w:rsidRDefault="000A58D0" w:rsidP="002059D9">
      <w:pPr>
        <w:pStyle w:val="a6"/>
        <w:numPr>
          <w:ilvl w:val="0"/>
          <w:numId w:val="5"/>
        </w:numPr>
        <w:adjustRightInd w:val="0"/>
        <w:spacing w:line="370" w:lineRule="exact"/>
        <w:ind w:firstLineChars="0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2059D9">
        <w:rPr>
          <w:rFonts w:ascii="仿宋" w:eastAsia="仿宋" w:hAnsi="仿宋" w:hint="eastAsia"/>
          <w:b/>
          <w:color w:val="000000" w:themeColor="text1"/>
          <w:sz w:val="28"/>
          <w:szCs w:val="28"/>
        </w:rPr>
        <w:t>项目概况及要求</w:t>
      </w:r>
      <w:r w:rsidR="00FC4229" w:rsidRPr="002059D9">
        <w:rPr>
          <w:rFonts w:ascii="仿宋" w:eastAsia="仿宋" w:hAnsi="仿宋" w:hint="eastAsia"/>
          <w:b/>
          <w:color w:val="000000" w:themeColor="text1"/>
          <w:sz w:val="28"/>
          <w:szCs w:val="28"/>
        </w:rPr>
        <w:t>：</w:t>
      </w:r>
    </w:p>
    <w:p w:rsidR="002059D9" w:rsidRDefault="00D473B7" w:rsidP="002059D9">
      <w:pPr>
        <w:pStyle w:val="a6"/>
        <w:numPr>
          <w:ilvl w:val="0"/>
          <w:numId w:val="6"/>
        </w:numPr>
        <w:adjustRightInd w:val="0"/>
        <w:spacing w:line="370" w:lineRule="exact"/>
        <w:ind w:firstLineChars="0"/>
        <w:jc w:val="left"/>
        <w:rPr>
          <w:rFonts w:ascii="仿宋" w:eastAsia="仿宋" w:hAnsi="仿宋"/>
          <w:sz w:val="28"/>
          <w:szCs w:val="28"/>
        </w:rPr>
      </w:pPr>
      <w:r w:rsidRPr="002059D9">
        <w:rPr>
          <w:rFonts w:ascii="仿宋" w:eastAsia="仿宋" w:hAnsi="仿宋" w:hint="eastAsia"/>
          <w:sz w:val="28"/>
          <w:szCs w:val="28"/>
        </w:rPr>
        <w:t>摆放区域：门诊二楼内科52张、门诊三楼外科42张、B超室</w:t>
      </w:r>
    </w:p>
    <w:p w:rsidR="00F33D99" w:rsidRDefault="00D473B7" w:rsidP="002059D9">
      <w:pPr>
        <w:adjustRightInd w:val="0"/>
        <w:spacing w:line="370" w:lineRule="exact"/>
        <w:jc w:val="left"/>
        <w:rPr>
          <w:rFonts w:ascii="仿宋" w:eastAsia="仿宋" w:hAnsi="仿宋"/>
          <w:sz w:val="28"/>
          <w:szCs w:val="28"/>
        </w:rPr>
      </w:pPr>
      <w:r w:rsidRPr="002059D9">
        <w:rPr>
          <w:rFonts w:ascii="仿宋" w:eastAsia="仿宋" w:hAnsi="仿宋" w:hint="eastAsia"/>
          <w:sz w:val="28"/>
          <w:szCs w:val="28"/>
        </w:rPr>
        <w:t>25张、门诊四楼口腔科28张、门诊五楼内分泌科21张，共计168</w:t>
      </w:r>
      <w:r w:rsidR="002059D9">
        <w:rPr>
          <w:rFonts w:ascii="仿宋" w:eastAsia="仿宋" w:hAnsi="仿宋" w:hint="eastAsia"/>
          <w:sz w:val="28"/>
          <w:szCs w:val="28"/>
        </w:rPr>
        <w:t>张</w:t>
      </w:r>
      <w:r w:rsidRPr="002059D9">
        <w:rPr>
          <w:rFonts w:ascii="仿宋" w:eastAsia="仿宋" w:hAnsi="仿宋" w:hint="eastAsia"/>
          <w:sz w:val="28"/>
          <w:szCs w:val="28"/>
        </w:rPr>
        <w:t>。</w:t>
      </w:r>
    </w:p>
    <w:p w:rsidR="00F33D99" w:rsidRPr="002059D9" w:rsidRDefault="002059D9" w:rsidP="002059D9">
      <w:pPr>
        <w:adjustRightInd w:val="0"/>
        <w:spacing w:line="370" w:lineRule="exact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F33D99" w:rsidRPr="00075EE9">
        <w:rPr>
          <w:rFonts w:ascii="仿宋" w:eastAsia="仿宋" w:hAnsi="仿宋" w:hint="eastAsia"/>
          <w:sz w:val="28"/>
          <w:szCs w:val="28"/>
        </w:rPr>
        <w:t>2.</w:t>
      </w:r>
      <w:r w:rsidR="00D473B7">
        <w:rPr>
          <w:rFonts w:ascii="仿宋" w:eastAsia="仿宋" w:hAnsi="仿宋" w:hint="eastAsia"/>
          <w:sz w:val="28"/>
          <w:szCs w:val="28"/>
        </w:rPr>
        <w:t>候诊椅：</w:t>
      </w:r>
    </w:p>
    <w:p w:rsidR="00AE326D" w:rsidRPr="000F721D" w:rsidRDefault="00F33D99" w:rsidP="000F721D">
      <w:pPr>
        <w:widowControl/>
        <w:spacing w:line="370" w:lineRule="exact"/>
        <w:ind w:firstLineChars="150" w:firstLine="420"/>
        <w:textAlignment w:val="center"/>
        <w:rPr>
          <w:rFonts w:ascii="仿宋" w:eastAsia="仿宋" w:hAnsi="仿宋"/>
          <w:sz w:val="28"/>
          <w:szCs w:val="28"/>
        </w:rPr>
      </w:pPr>
      <w:r w:rsidRPr="00075EE9">
        <w:rPr>
          <w:rFonts w:ascii="仿宋" w:eastAsia="仿宋" w:hAnsi="仿宋" w:hint="eastAsia"/>
          <w:sz w:val="28"/>
          <w:szCs w:val="28"/>
        </w:rPr>
        <w:t>（1）</w:t>
      </w:r>
      <w:r w:rsidR="000A1147">
        <w:rPr>
          <w:rFonts w:ascii="仿宋" w:eastAsia="仿宋" w:hAnsi="仿宋" w:hint="eastAsia"/>
          <w:sz w:val="28"/>
          <w:szCs w:val="28"/>
        </w:rPr>
        <w:t>具有</w:t>
      </w:r>
      <w:r w:rsidR="00C11A27" w:rsidRPr="00075EE9">
        <w:rPr>
          <w:rFonts w:ascii="仿宋" w:eastAsia="仿宋" w:hAnsi="仿宋" w:hint="eastAsia"/>
          <w:sz w:val="28"/>
          <w:szCs w:val="28"/>
        </w:rPr>
        <w:t>产品注册证、产品合格证、厂家授权书、第三方检测（验）报告</w:t>
      </w:r>
      <w:r w:rsidR="00C11A27">
        <w:rPr>
          <w:rFonts w:ascii="仿宋" w:eastAsia="仿宋" w:hAnsi="仿宋" w:hint="eastAsia"/>
          <w:sz w:val="28"/>
          <w:szCs w:val="28"/>
        </w:rPr>
        <w:t>等相关资质</w:t>
      </w:r>
      <w:r w:rsidRPr="00075EE9">
        <w:rPr>
          <w:rFonts w:ascii="仿宋" w:eastAsia="仿宋" w:hAnsi="仿宋" w:hint="eastAsia"/>
          <w:sz w:val="28"/>
          <w:szCs w:val="28"/>
        </w:rPr>
        <w:t>；</w:t>
      </w:r>
    </w:p>
    <w:p w:rsidR="009005F2" w:rsidRDefault="002059D9" w:rsidP="002059D9">
      <w:pPr>
        <w:widowControl/>
        <w:spacing w:line="370" w:lineRule="exact"/>
        <w:ind w:firstLineChars="150" w:firstLine="420"/>
        <w:textAlignment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 w:rsidR="000F721D">
        <w:rPr>
          <w:rFonts w:ascii="仿宋" w:eastAsia="仿宋" w:hAnsi="仿宋" w:hint="eastAsia"/>
          <w:sz w:val="28"/>
          <w:szCs w:val="28"/>
        </w:rPr>
        <w:t>3</w:t>
      </w:r>
      <w:r w:rsidR="005F1321" w:rsidRPr="00075EE9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使用方式：同时支持支付宝和微信扫码使用；</w:t>
      </w:r>
    </w:p>
    <w:p w:rsidR="009005F2" w:rsidRPr="002059D9" w:rsidRDefault="002059D9" w:rsidP="002059D9">
      <w:pPr>
        <w:widowControl/>
        <w:spacing w:line="370" w:lineRule="exact"/>
        <w:ind w:firstLineChars="150" w:firstLine="420"/>
        <w:textAlignment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 w:rsidR="000F721D">
        <w:rPr>
          <w:rFonts w:ascii="仿宋" w:eastAsia="仿宋" w:hAnsi="仿宋" w:hint="eastAsia"/>
          <w:sz w:val="28"/>
          <w:szCs w:val="28"/>
        </w:rPr>
        <w:t>4</w:t>
      </w:r>
      <w:r w:rsidR="009005F2" w:rsidRPr="00075EE9">
        <w:rPr>
          <w:rFonts w:ascii="仿宋" w:eastAsia="仿宋" w:hAnsi="仿宋" w:hint="eastAsia"/>
          <w:sz w:val="28"/>
          <w:szCs w:val="28"/>
        </w:rPr>
        <w:t>.</w:t>
      </w:r>
      <w:r w:rsidR="009005F2" w:rsidRPr="00075EE9">
        <w:rPr>
          <w:rFonts w:ascii="仿宋" w:eastAsia="仿宋" w:hAnsi="仿宋" w:cs="宋体" w:hint="eastAsia"/>
          <w:kern w:val="0"/>
          <w:sz w:val="28"/>
          <w:szCs w:val="28"/>
        </w:rPr>
        <w:t>服务要求</w:t>
      </w:r>
      <w:r w:rsidR="00611DEE" w:rsidRPr="00075EE9">
        <w:rPr>
          <w:rFonts w:ascii="仿宋" w:eastAsia="仿宋" w:hAnsi="仿宋" w:cs="宋体" w:hint="eastAsia"/>
          <w:kern w:val="0"/>
          <w:sz w:val="28"/>
          <w:szCs w:val="28"/>
        </w:rPr>
        <w:t>：</w:t>
      </w:r>
    </w:p>
    <w:p w:rsidR="00D91419" w:rsidRPr="00075EE9" w:rsidRDefault="009005F2" w:rsidP="00F41D95">
      <w:pPr>
        <w:adjustRightInd w:val="0"/>
        <w:spacing w:line="37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（1）免费质保：服务期内对出现故障或丢失损坏的</w:t>
      </w:r>
      <w:r w:rsidR="00F41D95">
        <w:rPr>
          <w:rFonts w:ascii="仿宋" w:eastAsia="仿宋" w:hAnsi="仿宋" w:cs="宋体" w:hint="eastAsia"/>
          <w:kern w:val="0"/>
          <w:sz w:val="28"/>
          <w:szCs w:val="28"/>
        </w:rPr>
        <w:t>候诊椅</w:t>
      </w: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进行免费维修、更换和补齐；</w:t>
      </w:r>
    </w:p>
    <w:p w:rsidR="00D91419" w:rsidRPr="00075EE9" w:rsidRDefault="009005F2" w:rsidP="00F57CFA">
      <w:pPr>
        <w:adjustRightInd w:val="0"/>
        <w:spacing w:line="37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075EE9">
        <w:rPr>
          <w:rFonts w:ascii="仿宋" w:eastAsia="仿宋" w:hAnsi="仿宋" w:hint="eastAsia"/>
          <w:sz w:val="28"/>
          <w:szCs w:val="28"/>
        </w:rPr>
        <w:t>（2）</w:t>
      </w: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免费送货上门、安装调试，免费培训，负责项目运营中的保洁、消杀等工作；</w:t>
      </w:r>
    </w:p>
    <w:p w:rsidR="00D91419" w:rsidRPr="00075EE9" w:rsidRDefault="009C4F9C" w:rsidP="00F57CFA">
      <w:pPr>
        <w:adjustRightInd w:val="0"/>
        <w:spacing w:line="37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（3）故障响应时间不超过2小时（以维修人员到达现场时间为准），维修产生的所有费用由</w:t>
      </w:r>
      <w:r w:rsidR="00060482" w:rsidRPr="00075EE9">
        <w:rPr>
          <w:rFonts w:ascii="仿宋" w:eastAsia="仿宋" w:hAnsi="仿宋" w:cs="宋体" w:hint="eastAsia"/>
          <w:kern w:val="0"/>
          <w:sz w:val="28"/>
          <w:szCs w:val="28"/>
        </w:rPr>
        <w:t>供应</w:t>
      </w: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商承担；</w:t>
      </w:r>
      <w:r w:rsidR="00060482" w:rsidRPr="00075EE9">
        <w:rPr>
          <w:rFonts w:ascii="仿宋" w:eastAsia="仿宋" w:hAnsi="仿宋" w:cs="宋体" w:hint="eastAsia"/>
          <w:kern w:val="0"/>
          <w:sz w:val="28"/>
          <w:szCs w:val="28"/>
        </w:rPr>
        <w:t>如遇现场无法维修的情况，须立即提供备份产品或临时替代产品；</w:t>
      </w:r>
    </w:p>
    <w:p w:rsidR="00822CB0" w:rsidRDefault="00060482" w:rsidP="00F57CFA">
      <w:pPr>
        <w:adjustRightInd w:val="0"/>
        <w:spacing w:line="37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075EE9">
        <w:rPr>
          <w:rFonts w:ascii="仿宋" w:eastAsia="仿宋" w:hAnsi="仿宋" w:hint="eastAsia"/>
          <w:sz w:val="28"/>
          <w:szCs w:val="28"/>
        </w:rPr>
        <w:t>（4）在中国大陆地区</w:t>
      </w:r>
      <w:r w:rsidR="00062C58" w:rsidRPr="00075EE9">
        <w:rPr>
          <w:rFonts w:ascii="仿宋" w:eastAsia="仿宋" w:hAnsi="仿宋" w:hint="eastAsia"/>
          <w:sz w:val="28"/>
          <w:szCs w:val="28"/>
        </w:rPr>
        <w:t>须</w:t>
      </w:r>
      <w:r w:rsidRPr="00075EE9">
        <w:rPr>
          <w:rFonts w:ascii="仿宋" w:eastAsia="仿宋" w:hAnsi="仿宋" w:hint="eastAsia"/>
          <w:sz w:val="28"/>
          <w:szCs w:val="28"/>
        </w:rPr>
        <w:t>设有客服中心，提供24小时技术支持，并配备专业的客服人员；</w:t>
      </w:r>
    </w:p>
    <w:p w:rsidR="00345161" w:rsidRDefault="00D91419" w:rsidP="00F57CFA">
      <w:pPr>
        <w:adjustRightInd w:val="0"/>
        <w:spacing w:line="37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（5）</w:t>
      </w:r>
      <w:r w:rsidR="000A58D0" w:rsidRPr="00075EE9">
        <w:rPr>
          <w:rFonts w:ascii="仿宋" w:eastAsia="仿宋" w:hAnsi="仿宋" w:cs="宋体" w:hint="eastAsia"/>
          <w:kern w:val="0"/>
          <w:sz w:val="28"/>
          <w:szCs w:val="28"/>
        </w:rPr>
        <w:t>接到中标通知后，</w:t>
      </w:r>
      <w:r w:rsidR="00FD3DA3" w:rsidRPr="007C01CA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一个月</w:t>
      </w:r>
      <w:r w:rsidR="00023630" w:rsidRPr="007C01CA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内</w:t>
      </w:r>
      <w:r w:rsidR="00023630" w:rsidRPr="00075EE9">
        <w:rPr>
          <w:rFonts w:ascii="仿宋" w:eastAsia="仿宋" w:hAnsi="仿宋" w:cs="宋体"/>
          <w:kern w:val="0"/>
          <w:sz w:val="28"/>
          <w:szCs w:val="28"/>
        </w:rPr>
        <w:t>设备安装</w:t>
      </w:r>
      <w:r w:rsidR="00023630" w:rsidRPr="00075EE9">
        <w:rPr>
          <w:rFonts w:ascii="仿宋" w:eastAsia="仿宋" w:hAnsi="仿宋" w:cs="宋体" w:hint="eastAsia"/>
          <w:kern w:val="0"/>
          <w:sz w:val="28"/>
          <w:szCs w:val="28"/>
        </w:rPr>
        <w:t>调试完毕</w:t>
      </w:r>
      <w:r w:rsidR="00023630" w:rsidRPr="00075EE9">
        <w:rPr>
          <w:rFonts w:ascii="仿宋" w:eastAsia="仿宋" w:hAnsi="仿宋" w:cs="宋体"/>
          <w:kern w:val="0"/>
          <w:sz w:val="28"/>
          <w:szCs w:val="28"/>
        </w:rPr>
        <w:t>，</w:t>
      </w:r>
      <w:r w:rsidR="00023630" w:rsidRPr="00075EE9">
        <w:rPr>
          <w:rFonts w:ascii="仿宋" w:eastAsia="仿宋" w:hAnsi="仿宋" w:cs="宋体" w:hint="eastAsia"/>
          <w:kern w:val="0"/>
          <w:sz w:val="28"/>
          <w:szCs w:val="28"/>
        </w:rPr>
        <w:t>验收合格</w:t>
      </w:r>
      <w:r w:rsidR="001C1840" w:rsidRPr="00075EE9">
        <w:rPr>
          <w:rFonts w:ascii="仿宋" w:eastAsia="仿宋" w:hAnsi="仿宋" w:cs="宋体" w:hint="eastAsia"/>
          <w:kern w:val="0"/>
          <w:sz w:val="28"/>
          <w:szCs w:val="28"/>
        </w:rPr>
        <w:t>后方可</w:t>
      </w:r>
      <w:r w:rsidR="00023630" w:rsidRPr="00075EE9">
        <w:rPr>
          <w:rFonts w:ascii="仿宋" w:eastAsia="仿宋" w:hAnsi="仿宋" w:cs="宋体"/>
          <w:kern w:val="0"/>
          <w:sz w:val="28"/>
          <w:szCs w:val="28"/>
        </w:rPr>
        <w:t>投入使用</w:t>
      </w:r>
      <w:r w:rsidR="000B4D42" w:rsidRPr="00075EE9">
        <w:rPr>
          <w:rFonts w:ascii="仿宋" w:eastAsia="仿宋" w:hAnsi="仿宋" w:cs="宋体" w:hint="eastAsia"/>
          <w:kern w:val="0"/>
          <w:sz w:val="28"/>
          <w:szCs w:val="28"/>
        </w:rPr>
        <w:t>；</w:t>
      </w:r>
    </w:p>
    <w:p w:rsidR="00345161" w:rsidRDefault="00D91419" w:rsidP="00F41D95">
      <w:pPr>
        <w:adjustRightInd w:val="0"/>
        <w:spacing w:line="37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（6）</w:t>
      </w:r>
      <w:r w:rsidR="000B4D42" w:rsidRPr="00075EE9">
        <w:rPr>
          <w:rFonts w:ascii="仿宋" w:eastAsia="仿宋" w:hAnsi="仿宋" w:cs="宋体" w:hint="eastAsia"/>
          <w:kern w:val="0"/>
          <w:sz w:val="28"/>
          <w:szCs w:val="28"/>
        </w:rPr>
        <w:t>未经院方同意不得利用</w:t>
      </w:r>
      <w:r w:rsidR="00F41D95">
        <w:rPr>
          <w:rFonts w:ascii="仿宋" w:eastAsia="仿宋" w:hAnsi="仿宋" w:cs="宋体" w:hint="eastAsia"/>
          <w:kern w:val="0"/>
          <w:sz w:val="28"/>
          <w:szCs w:val="28"/>
        </w:rPr>
        <w:t>自助候诊椅</w:t>
      </w:r>
      <w:r w:rsidR="000B4D42" w:rsidRPr="00075EE9">
        <w:rPr>
          <w:rFonts w:ascii="仿宋" w:eastAsia="仿宋" w:hAnsi="仿宋" w:cs="宋体" w:hint="eastAsia"/>
          <w:kern w:val="0"/>
          <w:sz w:val="28"/>
          <w:szCs w:val="28"/>
        </w:rPr>
        <w:t>及其附属设施发布广告；</w:t>
      </w:r>
    </w:p>
    <w:p w:rsidR="00345161" w:rsidRDefault="000B4D42" w:rsidP="00F57CFA">
      <w:pPr>
        <w:adjustRightInd w:val="0"/>
        <w:spacing w:line="37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（7）若有物价部门对收费标准提出异议，由中标人负责解释，并由中标方负全部法律责任；</w:t>
      </w:r>
    </w:p>
    <w:p w:rsidR="00345161" w:rsidRDefault="000B4D42" w:rsidP="00F57CFA">
      <w:pPr>
        <w:adjustRightInd w:val="0"/>
        <w:spacing w:line="37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（8）</w:t>
      </w:r>
      <w:r w:rsidR="000A58D0" w:rsidRPr="00075EE9">
        <w:rPr>
          <w:rFonts w:ascii="仿宋" w:eastAsia="仿宋" w:hAnsi="仿宋" w:cs="宋体" w:hint="eastAsia"/>
          <w:kern w:val="0"/>
          <w:sz w:val="28"/>
          <w:szCs w:val="28"/>
        </w:rPr>
        <w:t>施工期间安全责任由中标单位自行负责,发生任何安全事故与招标单位无关</w:t>
      </w:r>
      <w:r w:rsidR="00E528E6" w:rsidRPr="00075EE9">
        <w:rPr>
          <w:rFonts w:ascii="仿宋" w:eastAsia="仿宋" w:hAnsi="仿宋" w:cs="宋体" w:hint="eastAsia"/>
          <w:kern w:val="0"/>
          <w:sz w:val="28"/>
          <w:szCs w:val="28"/>
        </w:rPr>
        <w:t>；</w:t>
      </w:r>
    </w:p>
    <w:p w:rsidR="00F009DC" w:rsidRDefault="00E528E6" w:rsidP="00F57CFA">
      <w:pPr>
        <w:adjustRightInd w:val="0"/>
        <w:spacing w:line="37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（</w:t>
      </w:r>
      <w:r w:rsidR="000B4D42" w:rsidRPr="00075EE9">
        <w:rPr>
          <w:rFonts w:ascii="仿宋" w:eastAsia="仿宋" w:hAnsi="仿宋" w:cs="宋体" w:hint="eastAsia"/>
          <w:kern w:val="0"/>
          <w:sz w:val="28"/>
          <w:szCs w:val="28"/>
        </w:rPr>
        <w:t>9</w:t>
      </w: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）院方对中标人投放的</w:t>
      </w:r>
      <w:r w:rsidR="000B4D42" w:rsidRPr="00075EE9">
        <w:rPr>
          <w:rFonts w:ascii="仿宋" w:eastAsia="仿宋" w:hAnsi="仿宋" w:cs="宋体" w:hint="eastAsia"/>
          <w:kern w:val="0"/>
          <w:sz w:val="28"/>
          <w:szCs w:val="28"/>
        </w:rPr>
        <w:t>共享轮椅及其附属设施</w:t>
      </w: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的使用风险不承担任何法律责任</w:t>
      </w:r>
      <w:r w:rsidRPr="00075EE9">
        <w:rPr>
          <w:rFonts w:ascii="仿宋" w:eastAsia="仿宋" w:hAnsi="仿宋" w:hint="eastAsia"/>
          <w:sz w:val="28"/>
          <w:szCs w:val="28"/>
        </w:rPr>
        <w:t>，服务期内有任何投诉、纠纷都由中标人负责解决。</w:t>
      </w:r>
    </w:p>
    <w:p w:rsidR="00611DEE" w:rsidRPr="00AE326D" w:rsidRDefault="00AE326D" w:rsidP="00AE326D">
      <w:pPr>
        <w:adjustRightInd w:val="0"/>
        <w:spacing w:line="37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1E7B6F" w:rsidRPr="001E7B6F">
        <w:rPr>
          <w:rFonts w:ascii="仿宋" w:eastAsia="仿宋" w:hAnsi="仿宋" w:cs="宋体" w:hint="eastAsia"/>
          <w:b/>
          <w:kern w:val="0"/>
          <w:sz w:val="28"/>
          <w:szCs w:val="28"/>
        </w:rPr>
        <w:t>二、</w:t>
      </w:r>
      <w:r w:rsidR="002B03D5" w:rsidRPr="001E7B6F">
        <w:rPr>
          <w:rFonts w:ascii="仿宋" w:eastAsia="仿宋" w:hAnsi="仿宋" w:cs="宋体" w:hint="eastAsia"/>
          <w:b/>
          <w:kern w:val="0"/>
          <w:sz w:val="28"/>
          <w:szCs w:val="28"/>
        </w:rPr>
        <w:t>需提供材料</w:t>
      </w:r>
      <w:r w:rsidR="000A58D0" w:rsidRPr="001E7B6F">
        <w:rPr>
          <w:rFonts w:ascii="仿宋" w:eastAsia="仿宋" w:hAnsi="仿宋" w:cs="宋体" w:hint="eastAsia"/>
          <w:b/>
          <w:kern w:val="0"/>
          <w:sz w:val="28"/>
          <w:szCs w:val="28"/>
        </w:rPr>
        <w:t>：</w:t>
      </w:r>
    </w:p>
    <w:p w:rsidR="00611DEE" w:rsidRPr="00075EE9" w:rsidRDefault="001E7B6F" w:rsidP="00F57CFA">
      <w:pPr>
        <w:spacing w:line="37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2B03D5" w:rsidRPr="00075EE9">
        <w:rPr>
          <w:rFonts w:ascii="仿宋" w:eastAsia="仿宋" w:hAnsi="仿宋" w:hint="eastAsia"/>
          <w:sz w:val="28"/>
          <w:szCs w:val="28"/>
        </w:rPr>
        <w:t>投标人</w:t>
      </w:r>
      <w:r w:rsidR="00611DEE" w:rsidRPr="00075EE9">
        <w:rPr>
          <w:rFonts w:ascii="仿宋" w:eastAsia="仿宋" w:hAnsi="仿宋" w:hint="eastAsia"/>
          <w:sz w:val="28"/>
          <w:szCs w:val="28"/>
        </w:rPr>
        <w:t>须在响应文件中提供证明产品来源及质量合格的相关证明材料，包含但不限于：</w:t>
      </w:r>
      <w:r w:rsidR="009F2E12" w:rsidRPr="00075EE9">
        <w:rPr>
          <w:rFonts w:ascii="仿宋" w:eastAsia="仿宋" w:hAnsi="仿宋" w:hint="eastAsia"/>
          <w:sz w:val="28"/>
          <w:szCs w:val="28"/>
        </w:rPr>
        <w:t>产品注册证、产品合格证、</w:t>
      </w:r>
      <w:r w:rsidR="00611DEE" w:rsidRPr="00075EE9">
        <w:rPr>
          <w:rFonts w:ascii="仿宋" w:eastAsia="仿宋" w:hAnsi="仿宋" w:hint="eastAsia"/>
          <w:sz w:val="28"/>
          <w:szCs w:val="28"/>
        </w:rPr>
        <w:t>厂家授权书、第三方检测（验）报告等。</w:t>
      </w:r>
      <w:r w:rsidR="009F2E12" w:rsidRPr="00075EE9">
        <w:rPr>
          <w:rFonts w:ascii="仿宋" w:eastAsia="仿宋" w:hAnsi="仿宋" w:hint="eastAsia"/>
          <w:b/>
          <w:i/>
          <w:sz w:val="28"/>
          <w:szCs w:val="28"/>
          <w:u w:val="single"/>
        </w:rPr>
        <w:t>（提供复印件并加盖公章）</w:t>
      </w:r>
    </w:p>
    <w:p w:rsidR="009F2E12" w:rsidRPr="00075EE9" w:rsidRDefault="001E7B6F" w:rsidP="00F57CFA">
      <w:pPr>
        <w:spacing w:line="37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2.</w:t>
      </w:r>
      <w:r w:rsidR="009F2E12" w:rsidRPr="00075EE9">
        <w:rPr>
          <w:rFonts w:ascii="仿宋" w:eastAsia="仿宋" w:hAnsi="仿宋" w:hint="eastAsia"/>
          <w:sz w:val="28"/>
          <w:szCs w:val="28"/>
        </w:rPr>
        <w:t>投标人须提供保险公司合法有效产品保单。</w:t>
      </w:r>
      <w:r w:rsidR="009F2E12" w:rsidRPr="00075EE9">
        <w:rPr>
          <w:rFonts w:ascii="仿宋" w:eastAsia="仿宋" w:hAnsi="仿宋" w:hint="eastAsia"/>
          <w:b/>
          <w:i/>
          <w:sz w:val="28"/>
          <w:szCs w:val="28"/>
          <w:u w:val="single"/>
        </w:rPr>
        <w:t>（提供复印件并加盖公章）</w:t>
      </w:r>
    </w:p>
    <w:p w:rsidR="00F62A85" w:rsidRDefault="001E7B6F" w:rsidP="00F57CFA">
      <w:pPr>
        <w:spacing w:line="37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3.</w:t>
      </w:r>
      <w:r w:rsidR="009F2E12" w:rsidRPr="00075EE9">
        <w:rPr>
          <w:rFonts w:ascii="仿宋" w:eastAsia="仿宋" w:hAnsi="仿宋" w:hint="eastAsia"/>
          <w:sz w:val="28"/>
          <w:szCs w:val="28"/>
        </w:rPr>
        <w:t>投标人须提供</w:t>
      </w:r>
      <w:r w:rsidR="009F2E12" w:rsidRPr="00075EE9">
        <w:rPr>
          <w:rFonts w:ascii="仿宋" w:eastAsia="仿宋" w:hAnsi="仿宋" w:cs="宋体" w:hint="eastAsia"/>
          <w:kern w:val="0"/>
          <w:sz w:val="28"/>
          <w:szCs w:val="28"/>
        </w:rPr>
        <w:t>服务要求承诺书。</w:t>
      </w:r>
      <w:r w:rsidR="009F2E12" w:rsidRPr="00075EE9">
        <w:rPr>
          <w:rFonts w:ascii="仿宋" w:eastAsia="仿宋" w:hAnsi="仿宋" w:hint="eastAsia"/>
          <w:b/>
          <w:i/>
          <w:sz w:val="28"/>
          <w:szCs w:val="28"/>
          <w:u w:val="single"/>
        </w:rPr>
        <w:t>（提供承诺书并加盖公章）</w:t>
      </w:r>
    </w:p>
    <w:p w:rsidR="00BC56A7" w:rsidRPr="00F62A85" w:rsidRDefault="001E7B6F" w:rsidP="00F57CFA">
      <w:pPr>
        <w:spacing w:line="37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4.</w:t>
      </w:r>
      <w:r w:rsidR="00BC56A7" w:rsidRPr="00075EE9">
        <w:rPr>
          <w:rFonts w:ascii="仿宋" w:eastAsia="仿宋" w:hAnsi="仿宋" w:cs="宋体" w:hint="eastAsia"/>
          <w:kern w:val="0"/>
          <w:sz w:val="28"/>
          <w:szCs w:val="28"/>
        </w:rPr>
        <w:t>投标单位须提供项目实施方案（安装调试、运维服务、</w:t>
      </w:r>
      <w:r w:rsidR="009A59F1">
        <w:rPr>
          <w:rFonts w:ascii="仿宋" w:eastAsia="仿宋" w:hAnsi="仿宋" w:cs="宋体" w:hint="eastAsia"/>
          <w:kern w:val="0"/>
          <w:sz w:val="28"/>
          <w:szCs w:val="28"/>
        </w:rPr>
        <w:t>系统性能</w:t>
      </w:r>
      <w:r w:rsidR="00445AC3" w:rsidRPr="00075EE9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="005C7ABE">
        <w:rPr>
          <w:rFonts w:ascii="仿宋" w:eastAsia="仿宋" w:hAnsi="仿宋" w:cs="宋体" w:hint="eastAsia"/>
          <w:kern w:val="0"/>
          <w:sz w:val="28"/>
          <w:szCs w:val="28"/>
        </w:rPr>
        <w:t>投诉</w:t>
      </w:r>
      <w:r w:rsidR="00445AC3" w:rsidRPr="00075EE9">
        <w:rPr>
          <w:rFonts w:ascii="仿宋" w:eastAsia="仿宋" w:hAnsi="仿宋" w:cs="宋体" w:hint="eastAsia"/>
          <w:kern w:val="0"/>
          <w:sz w:val="28"/>
          <w:szCs w:val="28"/>
        </w:rPr>
        <w:t>纠纷处理</w:t>
      </w:r>
      <w:bookmarkStart w:id="0" w:name="_GoBack"/>
      <w:bookmarkEnd w:id="0"/>
      <w:r w:rsidR="00DA318A">
        <w:rPr>
          <w:rFonts w:ascii="仿宋" w:eastAsia="仿宋" w:hAnsi="仿宋" w:cs="宋体" w:hint="eastAsia"/>
          <w:kern w:val="0"/>
          <w:sz w:val="28"/>
          <w:szCs w:val="28"/>
        </w:rPr>
        <w:t>、人员配置</w:t>
      </w:r>
      <w:r w:rsidR="00DA318A" w:rsidRPr="00075EE9">
        <w:rPr>
          <w:rFonts w:ascii="仿宋" w:eastAsia="仿宋" w:hAnsi="仿宋" w:cs="宋体" w:hint="eastAsia"/>
          <w:kern w:val="0"/>
          <w:sz w:val="28"/>
          <w:szCs w:val="28"/>
        </w:rPr>
        <w:t>）</w:t>
      </w:r>
      <w:r w:rsidR="00602E69" w:rsidRPr="00075EE9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4A6BF7" w:rsidRPr="00075EE9" w:rsidRDefault="001E7B6F" w:rsidP="00F57CFA">
      <w:pPr>
        <w:adjustRightInd w:val="0"/>
        <w:spacing w:line="370" w:lineRule="exact"/>
        <w:ind w:firstLineChars="200" w:firstLine="562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color w:val="000000" w:themeColor="text1"/>
          <w:sz w:val="28"/>
          <w:szCs w:val="28"/>
        </w:rPr>
        <w:t>三</w:t>
      </w:r>
      <w:r w:rsidR="00864D2D" w:rsidRPr="00075EE9">
        <w:rPr>
          <w:rFonts w:ascii="仿宋" w:eastAsia="仿宋" w:hAnsi="仿宋"/>
          <w:b/>
          <w:color w:val="000000" w:themeColor="text1"/>
          <w:sz w:val="28"/>
          <w:szCs w:val="28"/>
        </w:rPr>
        <w:t>、</w:t>
      </w:r>
      <w:r w:rsidR="00193561" w:rsidRPr="00075EE9">
        <w:rPr>
          <w:rFonts w:ascii="仿宋" w:eastAsia="仿宋" w:hAnsi="仿宋"/>
          <w:b/>
          <w:color w:val="000000" w:themeColor="text1"/>
          <w:sz w:val="28"/>
          <w:szCs w:val="28"/>
        </w:rPr>
        <w:t>服务期</w:t>
      </w:r>
      <w:r w:rsidR="00F009DC">
        <w:rPr>
          <w:rFonts w:ascii="仿宋" w:eastAsia="仿宋" w:hAnsi="仿宋" w:hint="eastAsia"/>
          <w:b/>
          <w:color w:val="000000" w:themeColor="text1"/>
          <w:sz w:val="28"/>
          <w:szCs w:val="28"/>
        </w:rPr>
        <w:t>及特殊情况说明</w:t>
      </w:r>
      <w:r w:rsidR="00FC4229" w:rsidRPr="00075EE9">
        <w:rPr>
          <w:rFonts w:ascii="仿宋" w:eastAsia="仿宋" w:hAnsi="仿宋" w:hint="eastAsia"/>
          <w:b/>
          <w:color w:val="000000" w:themeColor="text1"/>
          <w:sz w:val="28"/>
          <w:szCs w:val="28"/>
        </w:rPr>
        <w:t>：</w:t>
      </w:r>
    </w:p>
    <w:p w:rsidR="00193561" w:rsidRPr="00075EE9" w:rsidRDefault="00193561" w:rsidP="000B1800">
      <w:pPr>
        <w:adjustRightInd w:val="0"/>
        <w:spacing w:line="37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1.</w:t>
      </w:r>
      <w:r w:rsidR="000758F1" w:rsidRPr="00075EE9">
        <w:rPr>
          <w:rFonts w:ascii="仿宋" w:eastAsia="仿宋" w:hAnsi="仿宋" w:cs="宋体" w:hint="eastAsia"/>
          <w:kern w:val="0"/>
          <w:sz w:val="28"/>
          <w:szCs w:val="28"/>
        </w:rPr>
        <w:t>服务期：</w:t>
      </w: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按行业规程施工，服从院方安排，运营服务期为</w:t>
      </w:r>
      <w:r w:rsidR="00335888">
        <w:rPr>
          <w:rFonts w:ascii="仿宋" w:eastAsia="仿宋" w:hAnsi="仿宋" w:cs="宋体" w:hint="eastAsia"/>
          <w:kern w:val="0"/>
          <w:sz w:val="28"/>
          <w:szCs w:val="28"/>
        </w:rPr>
        <w:t>1</w:t>
      </w:r>
      <w:r w:rsidRPr="00075EE9">
        <w:rPr>
          <w:rFonts w:ascii="仿宋" w:eastAsia="仿宋" w:hAnsi="仿宋" w:cs="宋体" w:hint="eastAsia"/>
          <w:kern w:val="0"/>
          <w:sz w:val="28"/>
          <w:szCs w:val="28"/>
        </w:rPr>
        <w:t>年（以验收之日起计）</w:t>
      </w:r>
      <w:r w:rsidRPr="00075EE9">
        <w:rPr>
          <w:rFonts w:ascii="仿宋" w:eastAsia="仿宋" w:hAnsi="仿宋" w:hint="eastAsia"/>
          <w:sz w:val="28"/>
          <w:szCs w:val="28"/>
        </w:rPr>
        <w:t>。</w:t>
      </w:r>
    </w:p>
    <w:p w:rsidR="00F009DC" w:rsidRPr="00075EE9" w:rsidRDefault="003D55ED" w:rsidP="003D55ED">
      <w:pPr>
        <w:adjustRightInd w:val="0"/>
        <w:spacing w:line="37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2.</w:t>
      </w:r>
      <w:r w:rsidR="00F009DC">
        <w:rPr>
          <w:rFonts w:ascii="仿宋" w:eastAsia="仿宋" w:hAnsi="仿宋" w:cs="宋体" w:hint="eastAsia"/>
          <w:kern w:val="0"/>
          <w:sz w:val="28"/>
          <w:szCs w:val="28"/>
        </w:rPr>
        <w:t>特殊情况说明：</w:t>
      </w:r>
      <w:r w:rsidR="0009400E" w:rsidRPr="0009400E">
        <w:rPr>
          <w:rFonts w:ascii="仿宋" w:eastAsia="仿宋" w:hAnsi="仿宋" w:cs="宋体" w:hint="eastAsia"/>
          <w:kern w:val="0"/>
          <w:sz w:val="28"/>
          <w:szCs w:val="28"/>
        </w:rPr>
        <w:t>如中标单位无法满足院方需求整改超过三次的，院方有权单方面解除合同。</w:t>
      </w:r>
    </w:p>
    <w:p w:rsidR="00864D2D" w:rsidRPr="00075EE9" w:rsidRDefault="001E7B6F" w:rsidP="00F57CFA">
      <w:pPr>
        <w:adjustRightInd w:val="0"/>
        <w:spacing w:line="370" w:lineRule="exact"/>
        <w:ind w:firstLineChars="200" w:firstLine="562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四</w:t>
      </w:r>
      <w:r w:rsidR="00EB7968" w:rsidRPr="00075EE9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、</w:t>
      </w:r>
      <w:r w:rsidR="00864D2D" w:rsidRPr="00075EE9">
        <w:rPr>
          <w:rFonts w:ascii="仿宋" w:eastAsia="仿宋" w:hAnsi="仿宋" w:hint="eastAsia"/>
          <w:b/>
          <w:color w:val="000000" w:themeColor="text1"/>
          <w:sz w:val="28"/>
          <w:szCs w:val="28"/>
        </w:rPr>
        <w:t>资格审查方式及特殊情况说明：</w:t>
      </w:r>
    </w:p>
    <w:p w:rsidR="00E14FF0" w:rsidRPr="00075EE9" w:rsidRDefault="000B4D42" w:rsidP="00F57CFA">
      <w:pPr>
        <w:adjustRightInd w:val="0"/>
        <w:spacing w:line="370" w:lineRule="exact"/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075EE9">
        <w:rPr>
          <w:rFonts w:ascii="仿宋" w:eastAsia="仿宋" w:hAnsi="仿宋" w:hint="eastAsia"/>
          <w:color w:val="000000" w:themeColor="text1"/>
          <w:sz w:val="28"/>
          <w:szCs w:val="28"/>
        </w:rPr>
        <w:t>1.</w:t>
      </w:r>
      <w:r w:rsidR="00E14FF0" w:rsidRPr="00075EE9">
        <w:rPr>
          <w:rFonts w:ascii="仿宋" w:eastAsia="仿宋" w:hAnsi="仿宋" w:hint="eastAsia"/>
          <w:color w:val="000000" w:themeColor="text1"/>
          <w:sz w:val="28"/>
          <w:szCs w:val="28"/>
        </w:rPr>
        <w:t>本次采用资格后审方式。</w:t>
      </w:r>
    </w:p>
    <w:p w:rsidR="00524A8C" w:rsidRDefault="000B4D42" w:rsidP="00F57CFA">
      <w:pPr>
        <w:adjustRightInd w:val="0"/>
        <w:spacing w:line="370" w:lineRule="exact"/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075EE9">
        <w:rPr>
          <w:rFonts w:ascii="仿宋" w:eastAsia="仿宋" w:hAnsi="仿宋" w:hint="eastAsia"/>
          <w:color w:val="000000" w:themeColor="text1"/>
          <w:sz w:val="28"/>
          <w:szCs w:val="28"/>
        </w:rPr>
        <w:t>2.</w:t>
      </w:r>
      <w:r w:rsidR="00335888">
        <w:rPr>
          <w:rFonts w:ascii="仿宋" w:eastAsia="仿宋" w:hAnsi="仿宋" w:hint="eastAsia"/>
          <w:color w:val="000000" w:themeColor="text1"/>
          <w:sz w:val="28"/>
          <w:szCs w:val="28"/>
        </w:rPr>
        <w:t>本次比价采用综合评分法，评分标准如下：</w:t>
      </w:r>
    </w:p>
    <w:tbl>
      <w:tblPr>
        <w:tblW w:w="10411" w:type="dxa"/>
        <w:jc w:val="center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9"/>
        <w:gridCol w:w="1559"/>
        <w:gridCol w:w="709"/>
        <w:gridCol w:w="6944"/>
      </w:tblGrid>
      <w:tr w:rsidR="00EB155B" w:rsidTr="00EB155B">
        <w:trPr>
          <w:trHeight w:val="437"/>
          <w:jc w:val="center"/>
        </w:trPr>
        <w:tc>
          <w:tcPr>
            <w:tcW w:w="2758" w:type="dxa"/>
            <w:gridSpan w:val="2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  <w:b/>
                <w:bCs/>
              </w:rPr>
            </w:pPr>
            <w:r>
              <w:rPr>
                <w:rFonts w:ascii="宋体" w:hAnsi="宋体" w:cs="华文细黑" w:hint="eastAsia"/>
                <w:b/>
                <w:bCs/>
              </w:rPr>
              <w:t>评审因素</w:t>
            </w:r>
          </w:p>
        </w:tc>
        <w:tc>
          <w:tcPr>
            <w:tcW w:w="709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  <w:b/>
                <w:bCs/>
              </w:rPr>
            </w:pPr>
            <w:r>
              <w:rPr>
                <w:rFonts w:ascii="宋体" w:hAnsi="宋体" w:cs="华文细黑" w:hint="eastAsia"/>
                <w:b/>
                <w:bCs/>
              </w:rPr>
              <w:t>分值</w:t>
            </w:r>
          </w:p>
        </w:tc>
        <w:tc>
          <w:tcPr>
            <w:tcW w:w="6944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  <w:b/>
                <w:bCs/>
              </w:rPr>
            </w:pPr>
            <w:r>
              <w:rPr>
                <w:rFonts w:ascii="宋体" w:hAnsi="宋体" w:cs="华文细黑" w:hint="eastAsia"/>
                <w:b/>
                <w:bCs/>
              </w:rPr>
              <w:t>评分标准</w:t>
            </w:r>
          </w:p>
        </w:tc>
      </w:tr>
      <w:tr w:rsidR="00EB155B" w:rsidTr="00EB155B">
        <w:trPr>
          <w:trHeight w:val="985"/>
          <w:jc w:val="center"/>
        </w:trPr>
        <w:tc>
          <w:tcPr>
            <w:tcW w:w="1199" w:type="dxa"/>
            <w:vMerge w:val="restart"/>
            <w:vAlign w:val="center"/>
          </w:tcPr>
          <w:p w:rsidR="00EB155B" w:rsidRDefault="00EB155B" w:rsidP="00951C8B">
            <w:pPr>
              <w:jc w:val="left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项目方案</w:t>
            </w:r>
          </w:p>
          <w:p w:rsidR="00EB155B" w:rsidRDefault="00EB155B" w:rsidP="00EB155B">
            <w:pPr>
              <w:jc w:val="left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 xml:space="preserve">  100分</w:t>
            </w:r>
          </w:p>
        </w:tc>
        <w:tc>
          <w:tcPr>
            <w:tcW w:w="1559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安装调试方案</w:t>
            </w:r>
          </w:p>
        </w:tc>
        <w:tc>
          <w:tcPr>
            <w:tcW w:w="709" w:type="dxa"/>
            <w:vAlign w:val="center"/>
          </w:tcPr>
          <w:p w:rsidR="00EB155B" w:rsidRDefault="00EB155B" w:rsidP="00EB155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20</w:t>
            </w:r>
          </w:p>
        </w:tc>
        <w:tc>
          <w:tcPr>
            <w:tcW w:w="6944" w:type="dxa"/>
            <w:vAlign w:val="center"/>
          </w:tcPr>
          <w:p w:rsidR="00EB155B" w:rsidRDefault="00EB155B" w:rsidP="00FD5E9B">
            <w:pPr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方案完整、合理、可操作性强的得</w:t>
            </w:r>
            <w:r w:rsidR="00FD5E9B">
              <w:rPr>
                <w:rFonts w:ascii="宋体" w:hAnsi="宋体" w:cs="华文细黑" w:hint="eastAsia"/>
              </w:rPr>
              <w:t>20</w:t>
            </w:r>
            <w:r>
              <w:rPr>
                <w:rFonts w:ascii="宋体" w:hAnsi="宋体" w:cs="华文细黑" w:hint="eastAsia"/>
              </w:rPr>
              <w:t>分；方案较完整、较合理、可操作性较强的得</w:t>
            </w:r>
            <w:r w:rsidR="00FD5E9B">
              <w:rPr>
                <w:rFonts w:ascii="宋体" w:hAnsi="宋体" w:cs="华文细黑" w:hint="eastAsia"/>
              </w:rPr>
              <w:t>15分；</w:t>
            </w:r>
            <w:r>
              <w:rPr>
                <w:rFonts w:ascii="宋体" w:hAnsi="宋体" w:cs="华文细黑" w:hint="eastAsia"/>
              </w:rPr>
              <w:t>方案完整性、合理性、可操作性均一般的得</w:t>
            </w:r>
            <w:r w:rsidR="00FD5E9B">
              <w:rPr>
                <w:rFonts w:ascii="宋体" w:hAnsi="宋体" w:cs="华文细黑" w:hint="eastAsia"/>
              </w:rPr>
              <w:t>10分；</w:t>
            </w:r>
            <w:r>
              <w:rPr>
                <w:rFonts w:ascii="宋体" w:hAnsi="宋体" w:cs="华文细黑" w:hint="eastAsia"/>
              </w:rPr>
              <w:t>不提供不得分。</w:t>
            </w:r>
          </w:p>
        </w:tc>
      </w:tr>
      <w:tr w:rsidR="00EB155B" w:rsidTr="00EB155B">
        <w:trPr>
          <w:trHeight w:val="559"/>
          <w:jc w:val="center"/>
        </w:trPr>
        <w:tc>
          <w:tcPr>
            <w:tcW w:w="1199" w:type="dxa"/>
            <w:vMerge/>
            <w:vAlign w:val="center"/>
          </w:tcPr>
          <w:p w:rsidR="00EB155B" w:rsidRDefault="00EB155B" w:rsidP="00951C8B">
            <w:pPr>
              <w:jc w:val="left"/>
              <w:rPr>
                <w:rFonts w:ascii="宋体" w:hAnsi="宋体" w:cs="华文细黑"/>
              </w:rPr>
            </w:pPr>
          </w:p>
        </w:tc>
        <w:tc>
          <w:tcPr>
            <w:tcW w:w="1559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运维服务方案</w:t>
            </w:r>
          </w:p>
        </w:tc>
        <w:tc>
          <w:tcPr>
            <w:tcW w:w="709" w:type="dxa"/>
            <w:vAlign w:val="center"/>
          </w:tcPr>
          <w:p w:rsidR="00EB155B" w:rsidRDefault="00EB155B" w:rsidP="00EB155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20</w:t>
            </w:r>
          </w:p>
        </w:tc>
        <w:tc>
          <w:tcPr>
            <w:tcW w:w="6944" w:type="dxa"/>
            <w:vAlign w:val="center"/>
          </w:tcPr>
          <w:p w:rsidR="00EB155B" w:rsidRDefault="00EB155B" w:rsidP="00A674B8">
            <w:pPr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方案详细、响应及时、可操作性强的得</w:t>
            </w:r>
            <w:r w:rsidR="00FD5E9B">
              <w:rPr>
                <w:rFonts w:ascii="宋体" w:hAnsi="宋体" w:cs="华文细黑" w:hint="eastAsia"/>
              </w:rPr>
              <w:t>20</w:t>
            </w:r>
            <w:r>
              <w:rPr>
                <w:rFonts w:ascii="宋体" w:hAnsi="宋体" w:cs="华文细黑" w:hint="eastAsia"/>
              </w:rPr>
              <w:t>分；方案较详细、响应较及时、可操作性较强的得</w:t>
            </w:r>
            <w:r w:rsidR="00FD5E9B">
              <w:rPr>
                <w:rFonts w:ascii="宋体" w:hAnsi="宋体" w:cs="华文细黑" w:hint="eastAsia"/>
              </w:rPr>
              <w:t>15</w:t>
            </w:r>
            <w:r>
              <w:rPr>
                <w:rFonts w:ascii="宋体" w:hAnsi="宋体" w:cs="华文细黑" w:hint="eastAsia"/>
              </w:rPr>
              <w:t>分；方案详细性、响应及时性、可操作性均一般的得</w:t>
            </w:r>
            <w:r w:rsidR="00FD5E9B">
              <w:rPr>
                <w:rFonts w:ascii="宋体" w:hAnsi="宋体" w:cs="华文细黑" w:hint="eastAsia"/>
              </w:rPr>
              <w:t>10</w:t>
            </w:r>
            <w:r>
              <w:rPr>
                <w:rFonts w:ascii="宋体" w:hAnsi="宋体" w:cs="华文细黑" w:hint="eastAsia"/>
              </w:rPr>
              <w:t>分，不提供不得分。</w:t>
            </w:r>
          </w:p>
        </w:tc>
      </w:tr>
      <w:tr w:rsidR="00EB155B" w:rsidTr="00EB155B">
        <w:trPr>
          <w:trHeight w:val="559"/>
          <w:jc w:val="center"/>
        </w:trPr>
        <w:tc>
          <w:tcPr>
            <w:tcW w:w="1199" w:type="dxa"/>
            <w:vMerge/>
            <w:vAlign w:val="center"/>
          </w:tcPr>
          <w:p w:rsidR="00EB155B" w:rsidRDefault="00EB155B" w:rsidP="00951C8B">
            <w:pPr>
              <w:jc w:val="left"/>
              <w:rPr>
                <w:rFonts w:ascii="宋体" w:hAnsi="宋体" w:cs="华文细黑"/>
              </w:rPr>
            </w:pPr>
          </w:p>
        </w:tc>
        <w:tc>
          <w:tcPr>
            <w:tcW w:w="1559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系统性能方案</w:t>
            </w:r>
          </w:p>
        </w:tc>
        <w:tc>
          <w:tcPr>
            <w:tcW w:w="709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20</w:t>
            </w:r>
          </w:p>
        </w:tc>
        <w:tc>
          <w:tcPr>
            <w:tcW w:w="6944" w:type="dxa"/>
            <w:vAlign w:val="center"/>
          </w:tcPr>
          <w:p w:rsidR="00EB155B" w:rsidRDefault="00EB155B" w:rsidP="00A674B8">
            <w:pPr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租借途径多样、操作便捷、费用收取合理的得</w:t>
            </w:r>
            <w:r w:rsidR="00FD5E9B">
              <w:rPr>
                <w:rFonts w:ascii="宋体" w:hAnsi="宋体" w:cs="华文细黑" w:hint="eastAsia"/>
              </w:rPr>
              <w:t>20</w:t>
            </w:r>
            <w:r>
              <w:rPr>
                <w:rFonts w:ascii="宋体" w:hAnsi="宋体" w:cs="华文细黑" w:hint="eastAsia"/>
              </w:rPr>
              <w:t>分；租借途径多样、操作较便捷、费用收取较合理的得</w:t>
            </w:r>
            <w:r w:rsidR="00FD5E9B">
              <w:rPr>
                <w:rFonts w:ascii="宋体" w:hAnsi="宋体" w:cs="华文细黑" w:hint="eastAsia"/>
              </w:rPr>
              <w:t>15</w:t>
            </w:r>
            <w:r>
              <w:rPr>
                <w:rFonts w:ascii="宋体" w:hAnsi="宋体" w:cs="华文细黑" w:hint="eastAsia"/>
              </w:rPr>
              <w:t>分；租借途径单一、操作便捷性和费用收取合理性均一般的得</w:t>
            </w:r>
            <w:r w:rsidR="00FD5E9B">
              <w:rPr>
                <w:rFonts w:ascii="宋体" w:hAnsi="宋体" w:cs="华文细黑" w:hint="eastAsia"/>
              </w:rPr>
              <w:t>10</w:t>
            </w:r>
            <w:r>
              <w:rPr>
                <w:rFonts w:ascii="宋体" w:hAnsi="宋体" w:cs="华文细黑" w:hint="eastAsia"/>
              </w:rPr>
              <w:t>分，不提供不得分。</w:t>
            </w:r>
          </w:p>
        </w:tc>
      </w:tr>
      <w:tr w:rsidR="00EB155B" w:rsidTr="00EB155B">
        <w:trPr>
          <w:trHeight w:val="559"/>
          <w:jc w:val="center"/>
        </w:trPr>
        <w:tc>
          <w:tcPr>
            <w:tcW w:w="1199" w:type="dxa"/>
            <w:vMerge/>
            <w:vAlign w:val="center"/>
          </w:tcPr>
          <w:p w:rsidR="00EB155B" w:rsidRDefault="00EB155B" w:rsidP="00951C8B">
            <w:pPr>
              <w:jc w:val="left"/>
              <w:rPr>
                <w:rFonts w:ascii="宋体" w:hAnsi="宋体" w:cs="华文细黑"/>
              </w:rPr>
            </w:pPr>
          </w:p>
        </w:tc>
        <w:tc>
          <w:tcPr>
            <w:tcW w:w="1559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投诉纠纷处理方案</w:t>
            </w:r>
          </w:p>
        </w:tc>
        <w:tc>
          <w:tcPr>
            <w:tcW w:w="709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20</w:t>
            </w:r>
          </w:p>
        </w:tc>
        <w:tc>
          <w:tcPr>
            <w:tcW w:w="6944" w:type="dxa"/>
            <w:vAlign w:val="center"/>
          </w:tcPr>
          <w:p w:rsidR="00EB155B" w:rsidRDefault="00EB155B" w:rsidP="00A674B8">
            <w:pPr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方案完整、合理、可操作性强的得</w:t>
            </w:r>
            <w:r w:rsidR="00FD5E9B">
              <w:rPr>
                <w:rFonts w:ascii="宋体" w:hAnsi="宋体" w:cs="华文细黑" w:hint="eastAsia"/>
              </w:rPr>
              <w:t>20</w:t>
            </w:r>
            <w:r>
              <w:rPr>
                <w:rFonts w:ascii="宋体" w:hAnsi="宋体" w:cs="华文细黑" w:hint="eastAsia"/>
              </w:rPr>
              <w:t>分；方案较完整、较合理、可操作性较强的得</w:t>
            </w:r>
            <w:r w:rsidR="00FD5E9B">
              <w:rPr>
                <w:rFonts w:ascii="宋体" w:hAnsi="宋体" w:cs="华文细黑" w:hint="eastAsia"/>
              </w:rPr>
              <w:t>15</w:t>
            </w:r>
            <w:r>
              <w:rPr>
                <w:rFonts w:ascii="宋体" w:hAnsi="宋体" w:cs="华文细黑" w:hint="eastAsia"/>
              </w:rPr>
              <w:t>分；方案完整性、合理性、可操作性均一般的得</w:t>
            </w:r>
            <w:r w:rsidR="00FD5E9B">
              <w:rPr>
                <w:rFonts w:ascii="宋体" w:hAnsi="宋体" w:cs="华文细黑" w:hint="eastAsia"/>
              </w:rPr>
              <w:t>10</w:t>
            </w:r>
            <w:r>
              <w:rPr>
                <w:rFonts w:ascii="宋体" w:hAnsi="宋体" w:cs="华文细黑" w:hint="eastAsia"/>
              </w:rPr>
              <w:t>分；不提供不得分。</w:t>
            </w:r>
          </w:p>
        </w:tc>
      </w:tr>
      <w:tr w:rsidR="00EB155B" w:rsidTr="00EB155B">
        <w:trPr>
          <w:trHeight w:val="559"/>
          <w:jc w:val="center"/>
        </w:trPr>
        <w:tc>
          <w:tcPr>
            <w:tcW w:w="1199" w:type="dxa"/>
            <w:vMerge/>
            <w:vAlign w:val="center"/>
          </w:tcPr>
          <w:p w:rsidR="00EB155B" w:rsidRDefault="00EB155B" w:rsidP="00951C8B">
            <w:pPr>
              <w:jc w:val="left"/>
              <w:rPr>
                <w:rFonts w:ascii="宋体" w:hAnsi="宋体" w:cs="华文细黑"/>
              </w:rPr>
            </w:pPr>
          </w:p>
        </w:tc>
        <w:tc>
          <w:tcPr>
            <w:tcW w:w="1559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人员配置方案</w:t>
            </w:r>
          </w:p>
        </w:tc>
        <w:tc>
          <w:tcPr>
            <w:tcW w:w="709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10</w:t>
            </w:r>
          </w:p>
        </w:tc>
        <w:tc>
          <w:tcPr>
            <w:tcW w:w="6944" w:type="dxa"/>
            <w:vAlign w:val="center"/>
          </w:tcPr>
          <w:p w:rsidR="00EB155B" w:rsidRDefault="00EB155B" w:rsidP="00A674B8">
            <w:pPr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优秀的得10分；良好的得7分；一般的得4分；不提供不得分。</w:t>
            </w:r>
          </w:p>
        </w:tc>
      </w:tr>
      <w:tr w:rsidR="00EB155B" w:rsidTr="00EB155B">
        <w:trPr>
          <w:trHeight w:val="559"/>
          <w:jc w:val="center"/>
        </w:trPr>
        <w:tc>
          <w:tcPr>
            <w:tcW w:w="1199" w:type="dxa"/>
            <w:vMerge/>
            <w:vAlign w:val="center"/>
          </w:tcPr>
          <w:p w:rsidR="00EB155B" w:rsidRPr="00A32901" w:rsidRDefault="00EB155B" w:rsidP="00603217">
            <w:pPr>
              <w:jc w:val="left"/>
              <w:rPr>
                <w:rFonts w:ascii="宋体" w:hAnsi="宋体" w:cs="华文细黑"/>
              </w:rPr>
            </w:pPr>
          </w:p>
        </w:tc>
        <w:tc>
          <w:tcPr>
            <w:tcW w:w="1559" w:type="dxa"/>
            <w:vAlign w:val="center"/>
          </w:tcPr>
          <w:p w:rsidR="00385A1B" w:rsidRPr="00A32901" w:rsidRDefault="00385A1B" w:rsidP="00385A1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其他优惠</w:t>
            </w:r>
            <w:r w:rsidR="00EB155B">
              <w:rPr>
                <w:rFonts w:ascii="宋体" w:hAnsi="宋体" w:cs="华文细黑" w:hint="eastAsia"/>
              </w:rPr>
              <w:t>方案</w:t>
            </w:r>
          </w:p>
        </w:tc>
        <w:tc>
          <w:tcPr>
            <w:tcW w:w="709" w:type="dxa"/>
            <w:vAlign w:val="center"/>
          </w:tcPr>
          <w:p w:rsidR="00EB155B" w:rsidRPr="00A32901" w:rsidRDefault="00EB155B" w:rsidP="00951C8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10</w:t>
            </w:r>
          </w:p>
        </w:tc>
        <w:tc>
          <w:tcPr>
            <w:tcW w:w="6944" w:type="dxa"/>
            <w:vAlign w:val="center"/>
          </w:tcPr>
          <w:p w:rsidR="00EB155B" w:rsidRPr="00A32901" w:rsidRDefault="00385A1B" w:rsidP="00407E03">
            <w:pPr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包括但不限于报价方案、增值服务方案等。优秀的得10分；良好的得7分；一般的得4分；不提供不得分。</w:t>
            </w:r>
          </w:p>
        </w:tc>
      </w:tr>
      <w:tr w:rsidR="00EB155B" w:rsidTr="00A47AAE">
        <w:trPr>
          <w:trHeight w:val="599"/>
          <w:jc w:val="center"/>
        </w:trPr>
        <w:tc>
          <w:tcPr>
            <w:tcW w:w="2758" w:type="dxa"/>
            <w:gridSpan w:val="2"/>
            <w:vAlign w:val="center"/>
          </w:tcPr>
          <w:p w:rsidR="00EB155B" w:rsidRPr="00EB155B" w:rsidRDefault="00EB155B" w:rsidP="00951C8B">
            <w:pPr>
              <w:jc w:val="center"/>
              <w:rPr>
                <w:rFonts w:ascii="宋体" w:hAnsi="宋体" w:cs="华文细黑"/>
                <w:b/>
              </w:rPr>
            </w:pPr>
            <w:r w:rsidRPr="00EB155B">
              <w:rPr>
                <w:rFonts w:ascii="宋体" w:hAnsi="宋体" w:cs="华文细黑"/>
                <w:b/>
              </w:rPr>
              <w:t>合计</w:t>
            </w:r>
          </w:p>
        </w:tc>
        <w:tc>
          <w:tcPr>
            <w:tcW w:w="709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</w:rPr>
            </w:pPr>
            <w:r>
              <w:rPr>
                <w:rFonts w:ascii="宋体" w:hAnsi="宋体" w:cs="华文细黑" w:hint="eastAsia"/>
              </w:rPr>
              <w:t>100</w:t>
            </w:r>
          </w:p>
        </w:tc>
        <w:tc>
          <w:tcPr>
            <w:tcW w:w="6944" w:type="dxa"/>
            <w:vAlign w:val="center"/>
          </w:tcPr>
          <w:p w:rsidR="00EB155B" w:rsidRDefault="00EB155B" w:rsidP="00951C8B">
            <w:pPr>
              <w:jc w:val="center"/>
              <w:rPr>
                <w:rFonts w:ascii="宋体" w:hAnsi="宋体" w:cs="华文细黑"/>
              </w:rPr>
            </w:pPr>
          </w:p>
        </w:tc>
      </w:tr>
    </w:tbl>
    <w:p w:rsidR="00335888" w:rsidRDefault="00335888" w:rsidP="00524A8C">
      <w:pPr>
        <w:adjustRightInd w:val="0"/>
        <w:spacing w:line="360" w:lineRule="auto"/>
        <w:jc w:val="left"/>
        <w:rPr>
          <w:rFonts w:ascii="仿宋" w:eastAsia="仿宋" w:hAnsi="仿宋"/>
          <w:color w:val="000000" w:themeColor="text1"/>
          <w:sz w:val="32"/>
        </w:rPr>
      </w:pPr>
    </w:p>
    <w:sectPr w:rsidR="00335888" w:rsidSect="00FF3F9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F3B" w:rsidRDefault="00536F3B" w:rsidP="00B47453">
      <w:r>
        <w:separator/>
      </w:r>
    </w:p>
  </w:endnote>
  <w:endnote w:type="continuationSeparator" w:id="1">
    <w:p w:rsidR="00536F3B" w:rsidRDefault="00536F3B" w:rsidP="00B47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F3B" w:rsidRDefault="00536F3B" w:rsidP="00B47453">
      <w:r>
        <w:separator/>
      </w:r>
    </w:p>
  </w:footnote>
  <w:footnote w:type="continuationSeparator" w:id="1">
    <w:p w:rsidR="00536F3B" w:rsidRDefault="00536F3B" w:rsidP="00B474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5444FA"/>
    <w:multiLevelType w:val="singleLevel"/>
    <w:tmpl w:val="BF5444FA"/>
    <w:lvl w:ilvl="0">
      <w:start w:val="1"/>
      <w:numFmt w:val="decimal"/>
      <w:lvlText w:val="(%1)"/>
      <w:lvlJc w:val="left"/>
      <w:pPr>
        <w:ind w:left="425" w:hanging="425"/>
      </w:pPr>
      <w:rPr>
        <w:rFonts w:ascii="宋体" w:eastAsia="宋体" w:hAnsi="宋体" w:cs="宋体" w:hint="default"/>
      </w:rPr>
    </w:lvl>
  </w:abstractNum>
  <w:abstractNum w:abstractNumId="1">
    <w:nsid w:val="11151065"/>
    <w:multiLevelType w:val="singleLevel"/>
    <w:tmpl w:val="11151065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1E2A60C9"/>
    <w:multiLevelType w:val="hybridMultilevel"/>
    <w:tmpl w:val="FF40F7DA"/>
    <w:lvl w:ilvl="0" w:tplc="9A98477E">
      <w:start w:val="1"/>
      <w:numFmt w:val="japaneseCounting"/>
      <w:lvlText w:val="%1、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>
    <w:nsid w:val="4AF6716A"/>
    <w:multiLevelType w:val="hybridMultilevel"/>
    <w:tmpl w:val="616E53B4"/>
    <w:lvl w:ilvl="0" w:tplc="0EA67AF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4">
    <w:nsid w:val="556A055B"/>
    <w:multiLevelType w:val="multilevel"/>
    <w:tmpl w:val="556A055B"/>
    <w:lvl w:ilvl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5">
    <w:nsid w:val="6ED23443"/>
    <w:multiLevelType w:val="hybridMultilevel"/>
    <w:tmpl w:val="28941358"/>
    <w:lvl w:ilvl="0" w:tplc="EF902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5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GIyY2JlOWFjMmI1ZmQ5Mzg2YzA0ZGM5YWQwNmU1MWMifQ=="/>
  </w:docVars>
  <w:rsids>
    <w:rsidRoot w:val="06543448"/>
    <w:rsid w:val="00014AD9"/>
    <w:rsid w:val="00023630"/>
    <w:rsid w:val="000323A5"/>
    <w:rsid w:val="00047B5C"/>
    <w:rsid w:val="00060482"/>
    <w:rsid w:val="00062588"/>
    <w:rsid w:val="00062C58"/>
    <w:rsid w:val="000758F1"/>
    <w:rsid w:val="00075EE9"/>
    <w:rsid w:val="000825A3"/>
    <w:rsid w:val="00086438"/>
    <w:rsid w:val="00092008"/>
    <w:rsid w:val="0009400E"/>
    <w:rsid w:val="00095F72"/>
    <w:rsid w:val="000979CE"/>
    <w:rsid w:val="000A0A5A"/>
    <w:rsid w:val="000A1147"/>
    <w:rsid w:val="000A186D"/>
    <w:rsid w:val="000A58D0"/>
    <w:rsid w:val="000A7ABE"/>
    <w:rsid w:val="000B1800"/>
    <w:rsid w:val="000B2BAF"/>
    <w:rsid w:val="000B4D42"/>
    <w:rsid w:val="000C2B3B"/>
    <w:rsid w:val="000D1A5C"/>
    <w:rsid w:val="000E760D"/>
    <w:rsid w:val="000F0B63"/>
    <w:rsid w:val="000F7212"/>
    <w:rsid w:val="000F721D"/>
    <w:rsid w:val="00111DE4"/>
    <w:rsid w:val="00112C05"/>
    <w:rsid w:val="001139B1"/>
    <w:rsid w:val="0011483F"/>
    <w:rsid w:val="001225B2"/>
    <w:rsid w:val="0012494A"/>
    <w:rsid w:val="0013429A"/>
    <w:rsid w:val="00151347"/>
    <w:rsid w:val="00155CFE"/>
    <w:rsid w:val="001648A6"/>
    <w:rsid w:val="00174B29"/>
    <w:rsid w:val="0018354B"/>
    <w:rsid w:val="00193561"/>
    <w:rsid w:val="001939F8"/>
    <w:rsid w:val="001C1840"/>
    <w:rsid w:val="001C6D02"/>
    <w:rsid w:val="001E21AF"/>
    <w:rsid w:val="001E6C82"/>
    <w:rsid w:val="001E7B6F"/>
    <w:rsid w:val="001F3DF8"/>
    <w:rsid w:val="0020514E"/>
    <w:rsid w:val="002059D9"/>
    <w:rsid w:val="00207483"/>
    <w:rsid w:val="002165C5"/>
    <w:rsid w:val="002165F2"/>
    <w:rsid w:val="00220623"/>
    <w:rsid w:val="00223438"/>
    <w:rsid w:val="00245F74"/>
    <w:rsid w:val="0025367D"/>
    <w:rsid w:val="00254870"/>
    <w:rsid w:val="0025490F"/>
    <w:rsid w:val="00257442"/>
    <w:rsid w:val="002616E9"/>
    <w:rsid w:val="00263F4C"/>
    <w:rsid w:val="00272109"/>
    <w:rsid w:val="00281034"/>
    <w:rsid w:val="00290562"/>
    <w:rsid w:val="002B03D5"/>
    <w:rsid w:val="002B7857"/>
    <w:rsid w:val="002E2034"/>
    <w:rsid w:val="002F61A4"/>
    <w:rsid w:val="002F69B7"/>
    <w:rsid w:val="003132CF"/>
    <w:rsid w:val="0032394D"/>
    <w:rsid w:val="003352C2"/>
    <w:rsid w:val="00335888"/>
    <w:rsid w:val="003364DC"/>
    <w:rsid w:val="00345161"/>
    <w:rsid w:val="0036283A"/>
    <w:rsid w:val="0037616E"/>
    <w:rsid w:val="00384704"/>
    <w:rsid w:val="00385A1B"/>
    <w:rsid w:val="00395945"/>
    <w:rsid w:val="003C282F"/>
    <w:rsid w:val="003D55ED"/>
    <w:rsid w:val="003D6E41"/>
    <w:rsid w:val="003E46D9"/>
    <w:rsid w:val="003E4818"/>
    <w:rsid w:val="003F1741"/>
    <w:rsid w:val="00405F30"/>
    <w:rsid w:val="00407E03"/>
    <w:rsid w:val="00414913"/>
    <w:rsid w:val="0044066C"/>
    <w:rsid w:val="00443CCB"/>
    <w:rsid w:val="00445AC3"/>
    <w:rsid w:val="00446BAE"/>
    <w:rsid w:val="004552D8"/>
    <w:rsid w:val="00483734"/>
    <w:rsid w:val="00484286"/>
    <w:rsid w:val="00484B47"/>
    <w:rsid w:val="004A2B4F"/>
    <w:rsid w:val="004A6BF7"/>
    <w:rsid w:val="004A6F8E"/>
    <w:rsid w:val="004B0629"/>
    <w:rsid w:val="004F4572"/>
    <w:rsid w:val="00510203"/>
    <w:rsid w:val="00517F1D"/>
    <w:rsid w:val="00524A8C"/>
    <w:rsid w:val="005275A4"/>
    <w:rsid w:val="00536F3B"/>
    <w:rsid w:val="00544910"/>
    <w:rsid w:val="00553BBB"/>
    <w:rsid w:val="005554D3"/>
    <w:rsid w:val="005574F6"/>
    <w:rsid w:val="005670AA"/>
    <w:rsid w:val="005713A8"/>
    <w:rsid w:val="005812C1"/>
    <w:rsid w:val="005907FE"/>
    <w:rsid w:val="005A2496"/>
    <w:rsid w:val="005A2A77"/>
    <w:rsid w:val="005C50EB"/>
    <w:rsid w:val="005C7ABE"/>
    <w:rsid w:val="005F1321"/>
    <w:rsid w:val="00602E69"/>
    <w:rsid w:val="00603217"/>
    <w:rsid w:val="00611DEE"/>
    <w:rsid w:val="00614F8A"/>
    <w:rsid w:val="00626F2E"/>
    <w:rsid w:val="00642EE1"/>
    <w:rsid w:val="00671834"/>
    <w:rsid w:val="00673C38"/>
    <w:rsid w:val="00675AF7"/>
    <w:rsid w:val="006C1A20"/>
    <w:rsid w:val="006F241D"/>
    <w:rsid w:val="00711BE9"/>
    <w:rsid w:val="007165E9"/>
    <w:rsid w:val="00722E6F"/>
    <w:rsid w:val="00731991"/>
    <w:rsid w:val="00743841"/>
    <w:rsid w:val="007A235F"/>
    <w:rsid w:val="007A78E7"/>
    <w:rsid w:val="007B10D4"/>
    <w:rsid w:val="007B6C7F"/>
    <w:rsid w:val="007C01CA"/>
    <w:rsid w:val="007C1DF6"/>
    <w:rsid w:val="007C2BEC"/>
    <w:rsid w:val="007C71D2"/>
    <w:rsid w:val="007D257A"/>
    <w:rsid w:val="007D763D"/>
    <w:rsid w:val="007E3192"/>
    <w:rsid w:val="007E4FCF"/>
    <w:rsid w:val="007F28E0"/>
    <w:rsid w:val="0080220B"/>
    <w:rsid w:val="008144CA"/>
    <w:rsid w:val="00821545"/>
    <w:rsid w:val="00822A29"/>
    <w:rsid w:val="00822CB0"/>
    <w:rsid w:val="00864D2D"/>
    <w:rsid w:val="00867984"/>
    <w:rsid w:val="00883C15"/>
    <w:rsid w:val="008863C5"/>
    <w:rsid w:val="00897BD1"/>
    <w:rsid w:val="008B2B20"/>
    <w:rsid w:val="008B427C"/>
    <w:rsid w:val="008C34A0"/>
    <w:rsid w:val="008C65F2"/>
    <w:rsid w:val="008D2794"/>
    <w:rsid w:val="008E59CF"/>
    <w:rsid w:val="008F4093"/>
    <w:rsid w:val="009005F2"/>
    <w:rsid w:val="00923FDF"/>
    <w:rsid w:val="00925A79"/>
    <w:rsid w:val="00934AC0"/>
    <w:rsid w:val="009543BC"/>
    <w:rsid w:val="00965E8C"/>
    <w:rsid w:val="00971917"/>
    <w:rsid w:val="009839F7"/>
    <w:rsid w:val="00991086"/>
    <w:rsid w:val="00992374"/>
    <w:rsid w:val="009A59F1"/>
    <w:rsid w:val="009B2925"/>
    <w:rsid w:val="009B6914"/>
    <w:rsid w:val="009C4F9C"/>
    <w:rsid w:val="009C56B5"/>
    <w:rsid w:val="009C70E6"/>
    <w:rsid w:val="009E31AE"/>
    <w:rsid w:val="009E59DC"/>
    <w:rsid w:val="009E7D7B"/>
    <w:rsid w:val="009F2E12"/>
    <w:rsid w:val="00A256ED"/>
    <w:rsid w:val="00A32901"/>
    <w:rsid w:val="00A41D50"/>
    <w:rsid w:val="00A41ED7"/>
    <w:rsid w:val="00A42EAF"/>
    <w:rsid w:val="00A4636E"/>
    <w:rsid w:val="00A66677"/>
    <w:rsid w:val="00A674B8"/>
    <w:rsid w:val="00A75B1D"/>
    <w:rsid w:val="00A90F8A"/>
    <w:rsid w:val="00A924DC"/>
    <w:rsid w:val="00AA298A"/>
    <w:rsid w:val="00AA4E5A"/>
    <w:rsid w:val="00AB412A"/>
    <w:rsid w:val="00AD4522"/>
    <w:rsid w:val="00AE326D"/>
    <w:rsid w:val="00AE5AAF"/>
    <w:rsid w:val="00AF294F"/>
    <w:rsid w:val="00B0451E"/>
    <w:rsid w:val="00B369C9"/>
    <w:rsid w:val="00B401E0"/>
    <w:rsid w:val="00B47453"/>
    <w:rsid w:val="00B47E0A"/>
    <w:rsid w:val="00B543F2"/>
    <w:rsid w:val="00B57E7D"/>
    <w:rsid w:val="00B80ECB"/>
    <w:rsid w:val="00B926F1"/>
    <w:rsid w:val="00B953E9"/>
    <w:rsid w:val="00BA24C5"/>
    <w:rsid w:val="00BA69A1"/>
    <w:rsid w:val="00BB3C94"/>
    <w:rsid w:val="00BB42E7"/>
    <w:rsid w:val="00BB445A"/>
    <w:rsid w:val="00BC56A7"/>
    <w:rsid w:val="00BD66E4"/>
    <w:rsid w:val="00C02295"/>
    <w:rsid w:val="00C040A3"/>
    <w:rsid w:val="00C11A27"/>
    <w:rsid w:val="00C17E87"/>
    <w:rsid w:val="00C20E63"/>
    <w:rsid w:val="00C30CEE"/>
    <w:rsid w:val="00C50B14"/>
    <w:rsid w:val="00C52D35"/>
    <w:rsid w:val="00C54CDC"/>
    <w:rsid w:val="00C623C0"/>
    <w:rsid w:val="00C91015"/>
    <w:rsid w:val="00C920F6"/>
    <w:rsid w:val="00CA44EB"/>
    <w:rsid w:val="00CC43A9"/>
    <w:rsid w:val="00CD2D25"/>
    <w:rsid w:val="00CE1A88"/>
    <w:rsid w:val="00CE5849"/>
    <w:rsid w:val="00CF23E3"/>
    <w:rsid w:val="00CF7D81"/>
    <w:rsid w:val="00D1766F"/>
    <w:rsid w:val="00D24D0F"/>
    <w:rsid w:val="00D25EB4"/>
    <w:rsid w:val="00D350F5"/>
    <w:rsid w:val="00D4485D"/>
    <w:rsid w:val="00D44A77"/>
    <w:rsid w:val="00D46D69"/>
    <w:rsid w:val="00D473B7"/>
    <w:rsid w:val="00D63C7D"/>
    <w:rsid w:val="00D72A43"/>
    <w:rsid w:val="00D81A31"/>
    <w:rsid w:val="00D91419"/>
    <w:rsid w:val="00DA20BD"/>
    <w:rsid w:val="00DA318A"/>
    <w:rsid w:val="00DA3643"/>
    <w:rsid w:val="00DB2158"/>
    <w:rsid w:val="00DB348C"/>
    <w:rsid w:val="00DE6630"/>
    <w:rsid w:val="00DF5E42"/>
    <w:rsid w:val="00E14FF0"/>
    <w:rsid w:val="00E236CE"/>
    <w:rsid w:val="00E31D01"/>
    <w:rsid w:val="00E502C4"/>
    <w:rsid w:val="00E51664"/>
    <w:rsid w:val="00E51D72"/>
    <w:rsid w:val="00E528E6"/>
    <w:rsid w:val="00E8608F"/>
    <w:rsid w:val="00E87A9E"/>
    <w:rsid w:val="00EB155B"/>
    <w:rsid w:val="00EB17F3"/>
    <w:rsid w:val="00EB7968"/>
    <w:rsid w:val="00F009DC"/>
    <w:rsid w:val="00F0174F"/>
    <w:rsid w:val="00F03B99"/>
    <w:rsid w:val="00F07287"/>
    <w:rsid w:val="00F33D99"/>
    <w:rsid w:val="00F34F7B"/>
    <w:rsid w:val="00F3697F"/>
    <w:rsid w:val="00F41D95"/>
    <w:rsid w:val="00F46629"/>
    <w:rsid w:val="00F57CFA"/>
    <w:rsid w:val="00F62A85"/>
    <w:rsid w:val="00F74DAB"/>
    <w:rsid w:val="00F818F9"/>
    <w:rsid w:val="00FA1BAB"/>
    <w:rsid w:val="00FC4229"/>
    <w:rsid w:val="00FC5D77"/>
    <w:rsid w:val="00FD3DA3"/>
    <w:rsid w:val="00FD5E9B"/>
    <w:rsid w:val="00FF3F9D"/>
    <w:rsid w:val="06543448"/>
    <w:rsid w:val="16D63B17"/>
    <w:rsid w:val="791C7D3B"/>
    <w:rsid w:val="799D1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3F9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F3F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FF3F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FF3F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sid w:val="00FF3F9D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FF3F9D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FF3F9D"/>
    <w:pPr>
      <w:ind w:firstLineChars="200" w:firstLine="420"/>
    </w:pPr>
  </w:style>
  <w:style w:type="paragraph" w:styleId="a7">
    <w:name w:val="Balloon Text"/>
    <w:basedOn w:val="a"/>
    <w:link w:val="Char1"/>
    <w:rsid w:val="007A78E7"/>
    <w:rPr>
      <w:sz w:val="18"/>
      <w:szCs w:val="18"/>
    </w:rPr>
  </w:style>
  <w:style w:type="character" w:customStyle="1" w:styleId="Char1">
    <w:name w:val="批注框文本 Char"/>
    <w:basedOn w:val="a0"/>
    <w:link w:val="a7"/>
    <w:rsid w:val="007A78E7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Normal (Web)"/>
    <w:basedOn w:val="a"/>
    <w:uiPriority w:val="99"/>
    <w:unhideWhenUsed/>
    <w:rsid w:val="000A58D0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character" w:customStyle="1" w:styleId="font21">
    <w:name w:val="font21"/>
    <w:basedOn w:val="a0"/>
    <w:rsid w:val="005F1321"/>
    <w:rPr>
      <w:rFonts w:ascii="宋体" w:eastAsia="宋体" w:hAnsi="宋体" w:cs="宋体" w:hint="eastAsia"/>
      <w:i w:val="0"/>
      <w:iCs w:val="0"/>
      <w:color w:val="000000"/>
      <w:sz w:val="21"/>
      <w:szCs w:val="21"/>
      <w:u w:val="none"/>
    </w:rPr>
  </w:style>
  <w:style w:type="character" w:customStyle="1" w:styleId="aqe0zv89f31">
    <w:name w:val="aqe0zv89f31"/>
    <w:basedOn w:val="a0"/>
    <w:rsid w:val="003239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pPr>
      <w:ind w:firstLineChars="200" w:firstLine="420"/>
    </w:pPr>
  </w:style>
  <w:style w:type="paragraph" w:styleId="a7">
    <w:name w:val="Balloon Text"/>
    <w:basedOn w:val="a"/>
    <w:link w:val="Char1"/>
    <w:rsid w:val="007A78E7"/>
    <w:rPr>
      <w:sz w:val="18"/>
      <w:szCs w:val="18"/>
    </w:rPr>
  </w:style>
  <w:style w:type="character" w:customStyle="1" w:styleId="Char1">
    <w:name w:val="批注框文本 Char"/>
    <w:basedOn w:val="a0"/>
    <w:link w:val="a7"/>
    <w:rsid w:val="007A78E7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Normal (Web)"/>
    <w:basedOn w:val="a"/>
    <w:uiPriority w:val="99"/>
    <w:unhideWhenUsed/>
    <w:rsid w:val="000A58D0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216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</cp:lastModifiedBy>
  <cp:revision>36</cp:revision>
  <cp:lastPrinted>2024-05-17T08:36:00Z</cp:lastPrinted>
  <dcterms:created xsi:type="dcterms:W3CDTF">2024-05-17T05:50:00Z</dcterms:created>
  <dcterms:modified xsi:type="dcterms:W3CDTF">2024-08-05T08:04:00Z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514232A1726B4DAFADA5275085AD8370</vt:lpwstr>
  </property>
</Properties>
</file>