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F8F28">
      <w:pPr>
        <w:spacing w:beforeLines="100" w:afterLines="100"/>
        <w:jc w:val="center"/>
        <w:rPr>
          <w:rFonts w:ascii="方正小标宋简体" w:hAnsi="仿宋" w:eastAsia="方正小标宋简体" w:cstheme="minorBidi"/>
          <w:sz w:val="44"/>
          <w:szCs w:val="44"/>
        </w:rPr>
      </w:pPr>
      <w:r>
        <w:rPr>
          <w:rFonts w:hint="eastAsia" w:ascii="方正小标宋简体" w:hAnsi="仿宋" w:eastAsia="方正小标宋简体" w:cstheme="minorBidi"/>
          <w:sz w:val="44"/>
          <w:szCs w:val="44"/>
          <w:lang w:val="en-US" w:eastAsia="zh-CN"/>
        </w:rPr>
        <w:t xml:space="preserve">北固校区停车场更换道闸设备采购项目  </w:t>
      </w:r>
      <w:r>
        <w:rPr>
          <w:rFonts w:hint="eastAsia" w:ascii="方正小标宋简体" w:hAnsi="仿宋" w:eastAsia="方正小标宋简体" w:cstheme="minorBidi"/>
          <w:sz w:val="44"/>
          <w:szCs w:val="44"/>
        </w:rPr>
        <w:t>比价方案</w:t>
      </w:r>
    </w:p>
    <w:p w14:paraId="71497715">
      <w:pPr>
        <w:adjustRightInd w:val="0"/>
        <w:spacing w:line="440" w:lineRule="exac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北固校区停车场更换道闸设备采购项目</w:t>
      </w:r>
      <w:r>
        <w:rPr>
          <w:rFonts w:hint="eastAsia"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比价方案</w:t>
      </w:r>
      <w:r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具体要求如下：</w:t>
      </w:r>
    </w:p>
    <w:p w14:paraId="597E2965">
      <w:pPr>
        <w:adjustRightInd w:val="0"/>
        <w:spacing w:line="44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一、项目概况及要求：</w:t>
      </w:r>
    </w:p>
    <w:p w14:paraId="63CED49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35" w:afterAutospacing="0" w:line="27" w:lineRule="atLeast"/>
        <w:ind w:left="600" w:right="0" w:firstLine="0"/>
        <w:jc w:val="both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2"/>
          <w:sz w:val="30"/>
          <w:szCs w:val="30"/>
          <w:shd w:val="clear" w:fill="FFFFFF"/>
          <w:lang w:val="en-US" w:eastAsia="zh-CN" w:bidi="ar-SA"/>
        </w:rPr>
        <w:t>北固校区停车场：停车场道闸维修正常使用，停车系统云平台及互联网网络费延期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。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中标单位自行负责安装调试对接。所提供设备需符合要求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。</w:t>
      </w:r>
    </w:p>
    <w:p w14:paraId="109D7D03">
      <w:pPr>
        <w:adjustRightInd w:val="0"/>
        <w:spacing w:line="440" w:lineRule="exact"/>
        <w:ind w:firstLine="600" w:firstLineChars="200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2.现场自行勘察或与联系人（</w:t>
      </w:r>
      <w:r>
        <w:rPr>
          <w:rFonts w:ascii="仿宋" w:hAnsi="仿宋" w:eastAsia="仿宋" w:cs="仿宋"/>
          <w:color w:val="000000"/>
          <w:sz w:val="32"/>
          <w:szCs w:val="32"/>
        </w:rPr>
        <w:t>蒋老师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 13775350888</w:t>
      </w:r>
      <w:r>
        <w:rPr>
          <w:rFonts w:hint="eastAsia" w:ascii="仿宋" w:hAnsi="仿宋" w:eastAsia="仿宋" w:cs="宋体"/>
          <w:kern w:val="0"/>
          <w:sz w:val="30"/>
          <w:szCs w:val="30"/>
        </w:rPr>
        <w:t>）联系勘察现场。</w:t>
      </w:r>
    </w:p>
    <w:p w14:paraId="7EF52D86">
      <w:pPr>
        <w:adjustRightInd w:val="0"/>
        <w:spacing w:line="440" w:lineRule="exact"/>
        <w:ind w:firstLine="600" w:firstLineChars="200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3.施工方案由施工单位自拟，确保维修质量和施工安全。</w:t>
      </w:r>
    </w:p>
    <w:p w14:paraId="6EF282D9">
      <w:pPr>
        <w:adjustRightInd w:val="0"/>
        <w:spacing w:line="440" w:lineRule="exact"/>
        <w:ind w:firstLine="600" w:firstLineChars="200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4.按行业规程施工，服从院方安排，质保期为1年。（以验收之日起计）。</w:t>
      </w:r>
    </w:p>
    <w:p w14:paraId="2C0F6C8D">
      <w:pPr>
        <w:adjustRightInd w:val="0"/>
        <w:spacing w:line="44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5.接到中标通知后，工期3天完成</w:t>
      </w:r>
      <w:r>
        <w:rPr>
          <w:rFonts w:hint="eastAsia" w:ascii="仿宋" w:hAnsi="仿宋" w:eastAsia="仿宋"/>
          <w:sz w:val="30"/>
          <w:szCs w:val="30"/>
        </w:rPr>
        <w:t>维修</w:t>
      </w:r>
      <w:r>
        <w:rPr>
          <w:rFonts w:hint="eastAsia" w:ascii="仿宋" w:hAnsi="仿宋" w:eastAsia="仿宋" w:cs="宋体"/>
          <w:kern w:val="0"/>
          <w:sz w:val="30"/>
          <w:szCs w:val="30"/>
        </w:rPr>
        <w:t>。</w:t>
      </w:r>
    </w:p>
    <w:p w14:paraId="194A057A">
      <w:pPr>
        <w:adjustRightInd w:val="0"/>
        <w:spacing w:line="44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6.施工期间安全责任由中标单位自行负责,发生任何安全事故与招标单位无关。</w:t>
      </w:r>
    </w:p>
    <w:p w14:paraId="649A06CA">
      <w:pPr>
        <w:adjustRightInd w:val="0"/>
        <w:spacing w:line="44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7.验收标准：合格</w:t>
      </w:r>
    </w:p>
    <w:p w14:paraId="571D5500">
      <w:pPr>
        <w:adjustRightInd w:val="0"/>
        <w:spacing w:line="440" w:lineRule="exact"/>
        <w:ind w:firstLine="600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8.费用结算：经验收合格，三个月后一次性结算。</w:t>
      </w:r>
    </w:p>
    <w:p w14:paraId="602F3424">
      <w:pPr>
        <w:adjustRightInd w:val="0"/>
        <w:spacing w:line="440" w:lineRule="exact"/>
        <w:ind w:firstLine="562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sz w:val="28"/>
          <w:szCs w:val="32"/>
        </w:rPr>
        <w:t>二</w:t>
      </w:r>
      <w:r>
        <w:rPr>
          <w:rFonts w:ascii="仿宋" w:hAnsi="仿宋" w:eastAsia="仿宋"/>
          <w:b/>
          <w:sz w:val="28"/>
          <w:szCs w:val="32"/>
        </w:rPr>
        <w:t>、</w:t>
      </w: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比价方案：</w:t>
      </w:r>
    </w:p>
    <w:p w14:paraId="5661EAB2">
      <w:pPr>
        <w:adjustRightInd w:val="0"/>
        <w:spacing w:line="440" w:lineRule="exact"/>
        <w:ind w:firstLine="640" w:firstLineChars="200"/>
        <w:jc w:val="left"/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采用现场比价排序方式，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一轮报价，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各报价单位须提准备好营业执照、品牌授权（如有需提供）、项目报价（一次性报价），</w:t>
      </w:r>
      <w:r>
        <w:rPr>
          <w:rFonts w:ascii="仿宋" w:hAnsi="仿宋" w:eastAsia="仿宋" w:cs="仿宋"/>
          <w:color w:val="FF0000"/>
          <w:sz w:val="32"/>
        </w:rPr>
        <w:t>如投标人</w:t>
      </w:r>
      <w:r>
        <w:rPr>
          <w:rFonts w:hint="eastAsia" w:ascii="仿宋" w:hAnsi="仿宋" w:eastAsia="仿宋" w:cs="仿宋"/>
          <w:color w:val="FF0000"/>
          <w:sz w:val="32"/>
        </w:rPr>
        <w:t>不是</w:t>
      </w:r>
      <w:r>
        <w:rPr>
          <w:rFonts w:ascii="仿宋" w:hAnsi="仿宋" w:eastAsia="仿宋" w:cs="仿宋"/>
          <w:color w:val="FF0000"/>
          <w:sz w:val="32"/>
        </w:rPr>
        <w:t>公司法人需提供授权委托书和投标代理人身份证复印件（授权委托书和身份证复印件均需加盖公章）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用文件袋密封包装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送至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指定地点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。</w:t>
      </w:r>
    </w:p>
    <w:p w14:paraId="7BD0A0C4">
      <w:pPr>
        <w:adjustRightInd w:val="0"/>
        <w:spacing w:line="440" w:lineRule="exact"/>
        <w:ind w:firstLine="643" w:firstLineChars="200"/>
        <w:jc w:val="left"/>
        <w:rPr>
          <w:rFonts w:ascii="仿宋" w:hAnsi="仿宋" w:eastAsia="仿宋" w:cs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三、投标人资质要求：</w:t>
      </w:r>
    </w:p>
    <w:p w14:paraId="746DDE15">
      <w:pPr>
        <w:adjustRightInd w:val="0"/>
        <w:spacing w:line="440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1.供货商须提供蓝卡原厂厂家的授权书证明材料</w:t>
      </w:r>
      <w:r>
        <w:rPr>
          <w:rFonts w:hint="eastAsia" w:ascii="仿宋" w:hAnsi="仿宋" w:eastAsia="仿宋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1765BC45">
      <w:pPr>
        <w:adjustRightInd w:val="0"/>
        <w:spacing w:line="44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四、资格审查方式及特殊情况说明：</w:t>
      </w:r>
    </w:p>
    <w:p w14:paraId="4501AD96">
      <w:pPr>
        <w:adjustRightInd w:val="0"/>
        <w:spacing w:line="44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本次采用资格后审方式。</w:t>
      </w:r>
    </w:p>
    <w:p w14:paraId="0AD4A8F6">
      <w:pPr>
        <w:pStyle w:val="5"/>
        <w:shd w:val="clear" w:color="auto" w:fill="FFFFFF"/>
        <w:adjustRightInd w:val="0"/>
        <w:spacing w:before="0" w:beforeAutospacing="0" w:after="0" w:afterAutospacing="0" w:line="440" w:lineRule="exact"/>
        <w:ind w:left="0" w:firstLine="60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14:paraId="2474C07B">
      <w:pPr>
        <w:pStyle w:val="5"/>
        <w:shd w:val="clear" w:color="auto" w:fill="FFFFFF"/>
        <w:adjustRightInd w:val="0"/>
        <w:spacing w:before="0" w:beforeAutospacing="0" w:after="0" w:afterAutospacing="0" w:line="440" w:lineRule="exact"/>
        <w:ind w:left="0" w:firstLine="60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14:paraId="3665CDE1">
      <w:pPr>
        <w:adjustRightInd w:val="0"/>
        <w:spacing w:line="440" w:lineRule="exact"/>
        <w:ind w:firstLine="600" w:firstLineChars="200"/>
        <w:jc w:val="left"/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14:paraId="5FABFFA6">
      <w:pPr>
        <w:adjustRightInd w:val="0"/>
        <w:spacing w:line="440" w:lineRule="exact"/>
        <w:ind w:firstLine="643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五、项目参考价格：经市场询价，控制价为</w:t>
      </w:r>
      <w:r>
        <w:rPr>
          <w:rFonts w:hint="eastAsia" w:ascii="仿宋" w:hAnsi="仿宋" w:eastAsia="仿宋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19000</w:t>
      </w: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元。</w:t>
      </w:r>
    </w:p>
    <w:p w14:paraId="00BAAA41">
      <w:pPr>
        <w:adjustRightInd w:val="0"/>
        <w:spacing w:line="48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附：</w:t>
      </w:r>
    </w:p>
    <w:tbl>
      <w:tblPr>
        <w:tblStyle w:val="7"/>
        <w:tblW w:w="5911" w:type="pct"/>
        <w:tblInd w:w="-100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3059"/>
        <w:gridCol w:w="1464"/>
        <w:gridCol w:w="735"/>
        <w:gridCol w:w="795"/>
        <w:gridCol w:w="1290"/>
        <w:gridCol w:w="885"/>
        <w:gridCol w:w="1050"/>
      </w:tblGrid>
      <w:tr w14:paraId="7D96E8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5000" w:type="pct"/>
            <w:gridSpan w:val="8"/>
          </w:tcPr>
          <w:p w14:paraId="79A27F04">
            <w:pPr>
              <w:jc w:val="center"/>
              <w:rPr>
                <w:rFonts w:ascii="仿宋" w:hAnsi="仿宋" w:eastAsia="仿宋"/>
                <w:sz w:val="44"/>
                <w:szCs w:val="44"/>
              </w:rPr>
            </w:pPr>
            <w:r>
              <w:rPr>
                <w:rFonts w:ascii="仿宋" w:hAnsi="仿宋" w:eastAsia="仿宋"/>
                <w:sz w:val="44"/>
                <w:szCs w:val="44"/>
              </w:rPr>
              <w:t>报价清单</w:t>
            </w:r>
          </w:p>
        </w:tc>
      </w:tr>
      <w:tr w14:paraId="36DBA8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913" w:type="pct"/>
            <w:gridSpan w:val="2"/>
            <w:vAlign w:val="center"/>
          </w:tcPr>
          <w:p w14:paraId="21A3401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  <w:r>
              <w:rPr>
                <w:rFonts w:ascii="仿宋" w:hAnsi="仿宋" w:eastAsia="仿宋"/>
                <w:sz w:val="24"/>
              </w:rPr>
              <w:t>名称</w:t>
            </w:r>
          </w:p>
        </w:tc>
        <w:tc>
          <w:tcPr>
            <w:tcW w:w="1485" w:type="pct"/>
            <w:gridSpan w:val="3"/>
            <w:vAlign w:val="center"/>
          </w:tcPr>
          <w:p w14:paraId="3E65C97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640" w:type="pct"/>
            <w:tcBorders>
              <w:bottom w:val="single" w:color="auto" w:sz="4" w:space="0"/>
            </w:tcBorders>
            <w:vAlign w:val="center"/>
          </w:tcPr>
          <w:p w14:paraId="0A3EF84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报价单位</w:t>
            </w:r>
          </w:p>
        </w:tc>
        <w:tc>
          <w:tcPr>
            <w:tcW w:w="960" w:type="pct"/>
            <w:gridSpan w:val="2"/>
            <w:vAlign w:val="center"/>
          </w:tcPr>
          <w:p w14:paraId="18676B3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4FE01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395" w:type="pct"/>
            <w:vAlign w:val="center"/>
          </w:tcPr>
          <w:p w14:paraId="2E6356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序号</w:t>
            </w:r>
          </w:p>
        </w:tc>
        <w:tc>
          <w:tcPr>
            <w:tcW w:w="1518" w:type="pct"/>
            <w:vAlign w:val="center"/>
          </w:tcPr>
          <w:p w14:paraId="40F0EF1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名称</w:t>
            </w:r>
          </w:p>
        </w:tc>
        <w:tc>
          <w:tcPr>
            <w:tcW w:w="726" w:type="pct"/>
            <w:vAlign w:val="center"/>
          </w:tcPr>
          <w:p w14:paraId="34C9863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型号及规格</w:t>
            </w:r>
          </w:p>
        </w:tc>
        <w:tc>
          <w:tcPr>
            <w:tcW w:w="364" w:type="pct"/>
            <w:vAlign w:val="center"/>
          </w:tcPr>
          <w:p w14:paraId="6D27A90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单位</w:t>
            </w:r>
          </w:p>
        </w:tc>
        <w:tc>
          <w:tcPr>
            <w:tcW w:w="394" w:type="pct"/>
            <w:vAlign w:val="center"/>
          </w:tcPr>
          <w:p w14:paraId="6D02C9A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640" w:type="pct"/>
            <w:tcBorders>
              <w:right w:val="single" w:color="auto" w:sz="4" w:space="0"/>
            </w:tcBorders>
            <w:vAlign w:val="center"/>
          </w:tcPr>
          <w:p w14:paraId="6EB3B7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3C61E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  <w:p w14:paraId="6DFFE5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（元）</w:t>
            </w: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38C715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合价</w:t>
            </w:r>
          </w:p>
          <w:p w14:paraId="3E3F28F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（元）</w:t>
            </w:r>
          </w:p>
        </w:tc>
      </w:tr>
      <w:tr w14:paraId="5150CF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395" w:type="pct"/>
            <w:vAlign w:val="center"/>
          </w:tcPr>
          <w:p w14:paraId="54DB4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8" w:type="pct"/>
            <w:vAlign w:val="center"/>
          </w:tcPr>
          <w:p w14:paraId="57ED6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通道相机</w:t>
            </w:r>
          </w:p>
        </w:tc>
        <w:tc>
          <w:tcPr>
            <w:tcW w:w="726" w:type="pct"/>
            <w:vAlign w:val="center"/>
          </w:tcPr>
          <w:p w14:paraId="41597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BCC-GR6D</w:t>
            </w:r>
          </w:p>
        </w:tc>
        <w:tc>
          <w:tcPr>
            <w:tcW w:w="364" w:type="pct"/>
            <w:vAlign w:val="center"/>
          </w:tcPr>
          <w:p w14:paraId="6098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394" w:type="pct"/>
            <w:vAlign w:val="center"/>
          </w:tcPr>
          <w:p w14:paraId="42C5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40" w:type="pct"/>
            <w:tcBorders>
              <w:right w:val="single" w:color="auto" w:sz="4" w:space="0"/>
            </w:tcBorders>
            <w:vAlign w:val="center"/>
          </w:tcPr>
          <w:p w14:paraId="30679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BD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1440D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05211E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395" w:type="pct"/>
            <w:vAlign w:val="center"/>
          </w:tcPr>
          <w:p w14:paraId="557AD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18" w:type="pct"/>
            <w:vAlign w:val="center"/>
          </w:tcPr>
          <w:p w14:paraId="428E3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收费主机</w:t>
            </w:r>
          </w:p>
        </w:tc>
        <w:tc>
          <w:tcPr>
            <w:tcW w:w="726" w:type="pct"/>
            <w:vAlign w:val="center"/>
          </w:tcPr>
          <w:p w14:paraId="79985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-GB2F</w:t>
            </w:r>
          </w:p>
        </w:tc>
        <w:tc>
          <w:tcPr>
            <w:tcW w:w="364" w:type="pct"/>
            <w:vAlign w:val="center"/>
          </w:tcPr>
          <w:p w14:paraId="3190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394" w:type="pct"/>
            <w:vAlign w:val="center"/>
          </w:tcPr>
          <w:p w14:paraId="5091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0" w:type="pct"/>
            <w:tcBorders>
              <w:right w:val="single" w:color="auto" w:sz="4" w:space="0"/>
            </w:tcBorders>
            <w:vAlign w:val="center"/>
          </w:tcPr>
          <w:p w14:paraId="124C5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0F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6331D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33E106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395" w:type="pct"/>
            <w:vAlign w:val="center"/>
          </w:tcPr>
          <w:p w14:paraId="0AEB9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18" w:type="pct"/>
            <w:vAlign w:val="center"/>
          </w:tcPr>
          <w:p w14:paraId="1A91E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停车场云平台</w:t>
            </w:r>
          </w:p>
        </w:tc>
        <w:tc>
          <w:tcPr>
            <w:tcW w:w="726" w:type="pct"/>
            <w:vAlign w:val="center"/>
          </w:tcPr>
          <w:p w14:paraId="0DE8779A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4FE2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394" w:type="pct"/>
            <w:vAlign w:val="center"/>
          </w:tcPr>
          <w:p w14:paraId="22C4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0" w:type="pct"/>
            <w:tcBorders>
              <w:right w:val="single" w:color="auto" w:sz="4" w:space="0"/>
            </w:tcBorders>
            <w:vAlign w:val="center"/>
          </w:tcPr>
          <w:p w14:paraId="70D8B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82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0D78B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319273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95" w:type="pct"/>
            <w:vAlign w:val="center"/>
          </w:tcPr>
          <w:p w14:paraId="4912E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18" w:type="pct"/>
            <w:vAlign w:val="center"/>
          </w:tcPr>
          <w:p w14:paraId="7966C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网络费</w:t>
            </w:r>
          </w:p>
        </w:tc>
        <w:tc>
          <w:tcPr>
            <w:tcW w:w="726" w:type="pct"/>
            <w:vAlign w:val="center"/>
          </w:tcPr>
          <w:p w14:paraId="47DD3832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61F84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394" w:type="pct"/>
            <w:vAlign w:val="center"/>
          </w:tcPr>
          <w:p w14:paraId="2789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0" w:type="pct"/>
            <w:tcBorders>
              <w:right w:val="single" w:color="auto" w:sz="4" w:space="0"/>
            </w:tcBorders>
            <w:vAlign w:val="center"/>
          </w:tcPr>
          <w:p w14:paraId="5451C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B9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33FCB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6BFC2B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95" w:type="pct"/>
            <w:vAlign w:val="center"/>
          </w:tcPr>
          <w:p w14:paraId="55246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8" w:type="pct"/>
            <w:vAlign w:val="center"/>
          </w:tcPr>
          <w:p w14:paraId="43C36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岗亭电源箱</w:t>
            </w:r>
          </w:p>
        </w:tc>
        <w:tc>
          <w:tcPr>
            <w:tcW w:w="726" w:type="pct"/>
            <w:vAlign w:val="center"/>
          </w:tcPr>
          <w:p w14:paraId="6885CD0D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364" w:type="pct"/>
            <w:vAlign w:val="center"/>
          </w:tcPr>
          <w:p w14:paraId="2EF7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394" w:type="pct"/>
            <w:vAlign w:val="center"/>
          </w:tcPr>
          <w:p w14:paraId="482C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40" w:type="pct"/>
            <w:tcBorders>
              <w:right w:val="single" w:color="auto" w:sz="4" w:space="0"/>
            </w:tcBorders>
            <w:vAlign w:val="center"/>
          </w:tcPr>
          <w:p w14:paraId="35956746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586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74272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4D8001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5" w:type="pct"/>
            <w:vAlign w:val="center"/>
          </w:tcPr>
          <w:p w14:paraId="1C459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18" w:type="pct"/>
            <w:vAlign w:val="center"/>
          </w:tcPr>
          <w:p w14:paraId="45C9A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雷达地感</w:t>
            </w:r>
          </w:p>
        </w:tc>
        <w:tc>
          <w:tcPr>
            <w:tcW w:w="726" w:type="pct"/>
            <w:vAlign w:val="center"/>
          </w:tcPr>
          <w:p w14:paraId="7251EC63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364" w:type="pct"/>
            <w:vAlign w:val="center"/>
          </w:tcPr>
          <w:p w14:paraId="456A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394" w:type="pct"/>
            <w:vAlign w:val="center"/>
          </w:tcPr>
          <w:p w14:paraId="2B0D8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40" w:type="pct"/>
            <w:tcBorders>
              <w:right w:val="single" w:color="auto" w:sz="4" w:space="0"/>
            </w:tcBorders>
            <w:vAlign w:val="center"/>
          </w:tcPr>
          <w:p w14:paraId="0A08A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7F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43E2D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5346DE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95" w:type="pct"/>
            <w:vAlign w:val="center"/>
          </w:tcPr>
          <w:p w14:paraId="0D264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8" w:type="pct"/>
            <w:shd w:val="clear" w:color="auto" w:fill="auto"/>
            <w:vAlign w:val="center"/>
          </w:tcPr>
          <w:p w14:paraId="565E7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道闸遥控器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1261F0C1">
            <w:pPr>
              <w:jc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4E57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</w:p>
        </w:tc>
        <w:tc>
          <w:tcPr>
            <w:tcW w:w="394" w:type="pct"/>
            <w:vAlign w:val="center"/>
          </w:tcPr>
          <w:p w14:paraId="5F632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40" w:type="pct"/>
            <w:tcBorders>
              <w:right w:val="single" w:color="auto" w:sz="4" w:space="0"/>
            </w:tcBorders>
            <w:vAlign w:val="center"/>
          </w:tcPr>
          <w:p w14:paraId="641D9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547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51B6B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7A3C54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95" w:type="pct"/>
            <w:vAlign w:val="center"/>
          </w:tcPr>
          <w:p w14:paraId="3A41F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8" w:type="pct"/>
            <w:shd w:val="clear" w:color="auto" w:fill="auto"/>
            <w:vAlign w:val="center"/>
          </w:tcPr>
          <w:p w14:paraId="60CD6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辅材、电源线、网线、支架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77CD0BE1">
            <w:pPr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14:paraId="51E8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394" w:type="pct"/>
            <w:vAlign w:val="center"/>
          </w:tcPr>
          <w:p w14:paraId="24F9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0" w:type="pct"/>
            <w:tcBorders>
              <w:right w:val="single" w:color="auto" w:sz="4" w:space="0"/>
            </w:tcBorders>
            <w:vAlign w:val="center"/>
          </w:tcPr>
          <w:p w14:paraId="578594D8">
            <w:pPr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2A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2F0B4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538126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000" w:type="pct"/>
            <w:gridSpan w:val="8"/>
          </w:tcPr>
          <w:p w14:paraId="399F5D71">
            <w:pPr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总价（含税）：　　　　　　　　　　　　　元</w:t>
            </w:r>
          </w:p>
        </w:tc>
      </w:tr>
      <w:tr w14:paraId="35A076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913" w:type="pct"/>
            <w:gridSpan w:val="2"/>
          </w:tcPr>
          <w:p w14:paraId="6C6DB331"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编制说明：</w:t>
            </w:r>
          </w:p>
        </w:tc>
        <w:tc>
          <w:tcPr>
            <w:tcW w:w="3086" w:type="pct"/>
            <w:gridSpan w:val="6"/>
          </w:tcPr>
          <w:p w14:paraId="01D4290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施工期间安全责任由中标单位自行负责,发生任何安全事故与招标单位无关。</w:t>
            </w:r>
          </w:p>
        </w:tc>
      </w:tr>
    </w:tbl>
    <w:p w14:paraId="01097AE2">
      <w:pPr>
        <w:adjustRightInd w:val="0"/>
        <w:spacing w:line="240" w:lineRule="auto"/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5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wMjBjZGY2ZmExMDc3YWEyMDc2ZDUwOGRiYjZkYjIifQ=="/>
  </w:docVars>
  <w:rsids>
    <w:rsidRoot w:val="06543448"/>
    <w:rsid w:val="00062588"/>
    <w:rsid w:val="000825A3"/>
    <w:rsid w:val="00086438"/>
    <w:rsid w:val="00092008"/>
    <w:rsid w:val="00095F72"/>
    <w:rsid w:val="000A186D"/>
    <w:rsid w:val="000A58D0"/>
    <w:rsid w:val="000A7ABE"/>
    <w:rsid w:val="000C2B3B"/>
    <w:rsid w:val="000D1A5C"/>
    <w:rsid w:val="000E760D"/>
    <w:rsid w:val="000F7212"/>
    <w:rsid w:val="00112C05"/>
    <w:rsid w:val="001139B1"/>
    <w:rsid w:val="0011483F"/>
    <w:rsid w:val="001225B2"/>
    <w:rsid w:val="0013429A"/>
    <w:rsid w:val="00151347"/>
    <w:rsid w:val="00174B29"/>
    <w:rsid w:val="0018354B"/>
    <w:rsid w:val="001939F8"/>
    <w:rsid w:val="001C6D02"/>
    <w:rsid w:val="001E21AF"/>
    <w:rsid w:val="001F3DF8"/>
    <w:rsid w:val="0020514E"/>
    <w:rsid w:val="00207483"/>
    <w:rsid w:val="002165C5"/>
    <w:rsid w:val="00245F74"/>
    <w:rsid w:val="0025367D"/>
    <w:rsid w:val="00281034"/>
    <w:rsid w:val="002B7857"/>
    <w:rsid w:val="002E2034"/>
    <w:rsid w:val="003132CF"/>
    <w:rsid w:val="0036283A"/>
    <w:rsid w:val="0037616E"/>
    <w:rsid w:val="00384704"/>
    <w:rsid w:val="00395945"/>
    <w:rsid w:val="003C282F"/>
    <w:rsid w:val="003E4818"/>
    <w:rsid w:val="003F1741"/>
    <w:rsid w:val="00405F30"/>
    <w:rsid w:val="00414913"/>
    <w:rsid w:val="0044066C"/>
    <w:rsid w:val="00446BAE"/>
    <w:rsid w:val="004552D8"/>
    <w:rsid w:val="00484286"/>
    <w:rsid w:val="00484B47"/>
    <w:rsid w:val="004A2B4F"/>
    <w:rsid w:val="004A6BF7"/>
    <w:rsid w:val="004B0629"/>
    <w:rsid w:val="004F4572"/>
    <w:rsid w:val="00510203"/>
    <w:rsid w:val="00517F1D"/>
    <w:rsid w:val="005275A4"/>
    <w:rsid w:val="00553BBB"/>
    <w:rsid w:val="005574F6"/>
    <w:rsid w:val="005812C1"/>
    <w:rsid w:val="005A2496"/>
    <w:rsid w:val="005A2A77"/>
    <w:rsid w:val="00614F8A"/>
    <w:rsid w:val="00626F2E"/>
    <w:rsid w:val="00642EE1"/>
    <w:rsid w:val="00675AF7"/>
    <w:rsid w:val="00693824"/>
    <w:rsid w:val="00711BE9"/>
    <w:rsid w:val="00731991"/>
    <w:rsid w:val="00743841"/>
    <w:rsid w:val="007A235F"/>
    <w:rsid w:val="007A78E7"/>
    <w:rsid w:val="007B6C7F"/>
    <w:rsid w:val="007C1DF6"/>
    <w:rsid w:val="007C2BEC"/>
    <w:rsid w:val="007D257A"/>
    <w:rsid w:val="007D763D"/>
    <w:rsid w:val="007E3192"/>
    <w:rsid w:val="008144CA"/>
    <w:rsid w:val="00821545"/>
    <w:rsid w:val="00822A29"/>
    <w:rsid w:val="00864D2D"/>
    <w:rsid w:val="00867984"/>
    <w:rsid w:val="008863C5"/>
    <w:rsid w:val="00897BD1"/>
    <w:rsid w:val="008B2B20"/>
    <w:rsid w:val="008C65F2"/>
    <w:rsid w:val="008E59CF"/>
    <w:rsid w:val="00923FDF"/>
    <w:rsid w:val="00934AC0"/>
    <w:rsid w:val="009543BC"/>
    <w:rsid w:val="00971917"/>
    <w:rsid w:val="009839F7"/>
    <w:rsid w:val="00992374"/>
    <w:rsid w:val="009B6914"/>
    <w:rsid w:val="009C70E6"/>
    <w:rsid w:val="009E31AE"/>
    <w:rsid w:val="009E59DC"/>
    <w:rsid w:val="00A41D50"/>
    <w:rsid w:val="00A41ED7"/>
    <w:rsid w:val="00A42EAF"/>
    <w:rsid w:val="00A4636E"/>
    <w:rsid w:val="00A66677"/>
    <w:rsid w:val="00A75B1D"/>
    <w:rsid w:val="00A90F8A"/>
    <w:rsid w:val="00AA298A"/>
    <w:rsid w:val="00AA4E5A"/>
    <w:rsid w:val="00AB412A"/>
    <w:rsid w:val="00AE5AAF"/>
    <w:rsid w:val="00AF294F"/>
    <w:rsid w:val="00B0451E"/>
    <w:rsid w:val="00B06E28"/>
    <w:rsid w:val="00B369C9"/>
    <w:rsid w:val="00B47453"/>
    <w:rsid w:val="00B47E0A"/>
    <w:rsid w:val="00B57E7D"/>
    <w:rsid w:val="00B80ECB"/>
    <w:rsid w:val="00B85C37"/>
    <w:rsid w:val="00B953E9"/>
    <w:rsid w:val="00BA24C5"/>
    <w:rsid w:val="00BA69A1"/>
    <w:rsid w:val="00BB3C94"/>
    <w:rsid w:val="00BD66E4"/>
    <w:rsid w:val="00C02295"/>
    <w:rsid w:val="00C040A3"/>
    <w:rsid w:val="00C20E63"/>
    <w:rsid w:val="00C30CEE"/>
    <w:rsid w:val="00C50B14"/>
    <w:rsid w:val="00C52D35"/>
    <w:rsid w:val="00C623C0"/>
    <w:rsid w:val="00C91015"/>
    <w:rsid w:val="00C920F6"/>
    <w:rsid w:val="00CC43A9"/>
    <w:rsid w:val="00CE1A88"/>
    <w:rsid w:val="00CE5849"/>
    <w:rsid w:val="00CF23E3"/>
    <w:rsid w:val="00CF7D81"/>
    <w:rsid w:val="00D1766F"/>
    <w:rsid w:val="00D24D0F"/>
    <w:rsid w:val="00D4485D"/>
    <w:rsid w:val="00D44A77"/>
    <w:rsid w:val="00D46D69"/>
    <w:rsid w:val="00D63C7D"/>
    <w:rsid w:val="00D81A31"/>
    <w:rsid w:val="00DA20BD"/>
    <w:rsid w:val="00DA3643"/>
    <w:rsid w:val="00DB2158"/>
    <w:rsid w:val="00DB348C"/>
    <w:rsid w:val="00DE6630"/>
    <w:rsid w:val="00DF5E42"/>
    <w:rsid w:val="00E14FF0"/>
    <w:rsid w:val="00E236CE"/>
    <w:rsid w:val="00E31D01"/>
    <w:rsid w:val="00E51664"/>
    <w:rsid w:val="00E87A9E"/>
    <w:rsid w:val="00EB17F3"/>
    <w:rsid w:val="00EB7968"/>
    <w:rsid w:val="00EE2A0D"/>
    <w:rsid w:val="00F0174F"/>
    <w:rsid w:val="00F07287"/>
    <w:rsid w:val="00F34F7B"/>
    <w:rsid w:val="00F3697F"/>
    <w:rsid w:val="00F46629"/>
    <w:rsid w:val="00FA1BAB"/>
    <w:rsid w:val="00FC4229"/>
    <w:rsid w:val="00FC5D77"/>
    <w:rsid w:val="018B4A46"/>
    <w:rsid w:val="025F5973"/>
    <w:rsid w:val="06543448"/>
    <w:rsid w:val="072E40A1"/>
    <w:rsid w:val="0BD75FEA"/>
    <w:rsid w:val="0ED23D6F"/>
    <w:rsid w:val="0F135152"/>
    <w:rsid w:val="140432BB"/>
    <w:rsid w:val="15806971"/>
    <w:rsid w:val="16D63B17"/>
    <w:rsid w:val="176F2D09"/>
    <w:rsid w:val="18205C0E"/>
    <w:rsid w:val="1E3221D9"/>
    <w:rsid w:val="1EEF177D"/>
    <w:rsid w:val="20FA1CCE"/>
    <w:rsid w:val="246B6A3F"/>
    <w:rsid w:val="25B479DE"/>
    <w:rsid w:val="27225ADA"/>
    <w:rsid w:val="280E272E"/>
    <w:rsid w:val="292B4F86"/>
    <w:rsid w:val="299756A4"/>
    <w:rsid w:val="2B764647"/>
    <w:rsid w:val="34F565DC"/>
    <w:rsid w:val="3EDA5B7D"/>
    <w:rsid w:val="4369198B"/>
    <w:rsid w:val="439B2A45"/>
    <w:rsid w:val="4B6276A9"/>
    <w:rsid w:val="4C771B75"/>
    <w:rsid w:val="4C964923"/>
    <w:rsid w:val="52021EE1"/>
    <w:rsid w:val="52A60D19"/>
    <w:rsid w:val="5A185C30"/>
    <w:rsid w:val="5A32298A"/>
    <w:rsid w:val="5C7653EC"/>
    <w:rsid w:val="5DBE6C58"/>
    <w:rsid w:val="60DF48B4"/>
    <w:rsid w:val="649E7696"/>
    <w:rsid w:val="64FA2A94"/>
    <w:rsid w:val="6A3169B5"/>
    <w:rsid w:val="791C7D3B"/>
    <w:rsid w:val="799D193E"/>
    <w:rsid w:val="79A61220"/>
    <w:rsid w:val="7CB748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8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2">
    <w:name w:val="批注框文本 Char"/>
    <w:basedOn w:val="8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874</Words>
  <Characters>916</Characters>
  <Lines>7</Lines>
  <Paragraphs>2</Paragraphs>
  <TotalTime>14</TotalTime>
  <ScaleCrop>false</ScaleCrop>
  <LinksUpToDate>false</LinksUpToDate>
  <CharactersWithSpaces>932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2024-07-04T02:04:00Z</dcterms:created>
  <dc:creator>Administrator</dc:creator>
  <cp:lastModifiedBy>扬州镁达智能科技有限公司</cp:lastModifiedBy>
  <cp:lastPrinted>2023-08-31T00:31:00Z</cp:lastPrinted>
  <dcterms:modified xsi:type="dcterms:W3CDTF">2026-07-21T00:49:23Z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DB0723C201804D9885010DE87CB1A840_13</vt:lpwstr>
  </property>
  <property fmtid="{D5CDD505-2E9C-101B-9397-08002B2CF9AE}" pid="4" name="KSOTemplateDocerSaveRecord">
    <vt:lpwstr>eyJoZGlkIjoiODgwMjBjZGY2ZmExMDc3YWEyMDc2ZDUwOGRiYjZkYjIiLCJ1c2VySWQiOiI1Nzk4MDgxMzYifQ==</vt:lpwstr>
  </property>
</Properties>
</file>