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BF7" w:rsidRPr="00D63C7D" w:rsidRDefault="008144CA" w:rsidP="00F34DD8">
      <w:pPr>
        <w:spacing w:beforeLines="100" w:afterLines="100"/>
        <w:jc w:val="center"/>
        <w:rPr>
          <w:b/>
          <w:sz w:val="36"/>
          <w:szCs w:val="32"/>
        </w:rPr>
      </w:pPr>
      <w:r>
        <w:rPr>
          <w:rFonts w:hint="eastAsia"/>
          <w:b/>
          <w:sz w:val="36"/>
          <w:szCs w:val="32"/>
        </w:rPr>
        <w:t>关于</w:t>
      </w:r>
      <w:r w:rsidR="00282696">
        <w:rPr>
          <w:rFonts w:hint="eastAsia"/>
          <w:b/>
          <w:sz w:val="36"/>
          <w:szCs w:val="32"/>
        </w:rPr>
        <w:t>电缆</w:t>
      </w:r>
      <w:r w:rsidR="002321A9">
        <w:rPr>
          <w:rFonts w:hint="eastAsia"/>
          <w:b/>
          <w:sz w:val="36"/>
          <w:szCs w:val="32"/>
        </w:rPr>
        <w:t>采购</w:t>
      </w:r>
      <w:r w:rsidR="00EA2715" w:rsidRPr="00EA2715">
        <w:rPr>
          <w:rFonts w:hint="eastAsia"/>
          <w:b/>
          <w:sz w:val="36"/>
          <w:szCs w:val="32"/>
        </w:rPr>
        <w:t>项目</w:t>
      </w:r>
      <w:r w:rsidR="000D6939">
        <w:rPr>
          <w:rFonts w:hint="eastAsia"/>
          <w:b/>
          <w:sz w:val="36"/>
          <w:szCs w:val="32"/>
        </w:rPr>
        <w:t>接收介绍预约</w:t>
      </w:r>
      <w:r>
        <w:rPr>
          <w:rFonts w:hint="eastAsia"/>
          <w:b/>
          <w:sz w:val="36"/>
          <w:szCs w:val="32"/>
        </w:rPr>
        <w:t>的通知</w:t>
      </w:r>
    </w:p>
    <w:p w:rsidR="000D6939" w:rsidRDefault="00A3722D" w:rsidP="00A3722D">
      <w:pPr>
        <w:adjustRightInd w:val="0"/>
        <w:spacing w:line="360" w:lineRule="auto"/>
        <w:ind w:firstLineChars="200" w:firstLine="640"/>
        <w:jc w:val="left"/>
        <w:rPr>
          <w:rFonts w:ascii="仿宋" w:eastAsia="仿宋" w:hAnsi="仿宋"/>
          <w:sz w:val="32"/>
          <w:szCs w:val="32"/>
        </w:rPr>
      </w:pPr>
      <w:r w:rsidRPr="00A3722D">
        <w:rPr>
          <w:rFonts w:ascii="仿宋" w:eastAsia="仿宋" w:hAnsi="仿宋" w:hint="eastAsia"/>
          <w:sz w:val="32"/>
          <w:szCs w:val="32"/>
        </w:rPr>
        <w:t>江苏大学附属医院</w:t>
      </w:r>
      <w:r w:rsidR="002321A9">
        <w:rPr>
          <w:rFonts w:ascii="仿宋" w:eastAsia="仿宋" w:hAnsi="仿宋" w:hint="eastAsia"/>
          <w:sz w:val="32"/>
          <w:szCs w:val="32"/>
        </w:rPr>
        <w:t>拟对</w:t>
      </w:r>
      <w:r w:rsidR="00282696">
        <w:rPr>
          <w:rFonts w:ascii="仿宋" w:eastAsia="仿宋" w:hAnsi="仿宋" w:hint="eastAsia"/>
          <w:sz w:val="32"/>
          <w:szCs w:val="32"/>
        </w:rPr>
        <w:t>电缆</w:t>
      </w:r>
      <w:r w:rsidR="002321A9">
        <w:rPr>
          <w:rFonts w:ascii="仿宋" w:eastAsia="仿宋" w:hAnsi="仿宋" w:hint="eastAsia"/>
          <w:sz w:val="32"/>
          <w:szCs w:val="32"/>
        </w:rPr>
        <w:t>采购项目进行调研</w:t>
      </w:r>
      <w:r w:rsidR="00015238">
        <w:rPr>
          <w:rFonts w:ascii="仿宋" w:eastAsia="仿宋" w:hAnsi="仿宋" w:hint="eastAsia"/>
          <w:sz w:val="32"/>
          <w:szCs w:val="32"/>
        </w:rPr>
        <w:t>，</w:t>
      </w:r>
      <w:r w:rsidR="002321A9">
        <w:rPr>
          <w:rFonts w:ascii="仿宋" w:eastAsia="仿宋" w:hAnsi="仿宋" w:hint="eastAsia"/>
          <w:sz w:val="32"/>
          <w:szCs w:val="32"/>
        </w:rPr>
        <w:t>现</w:t>
      </w:r>
      <w:r w:rsidRPr="00A3722D">
        <w:rPr>
          <w:rFonts w:ascii="仿宋" w:eastAsia="仿宋" w:hAnsi="仿宋" w:hint="eastAsia"/>
          <w:sz w:val="32"/>
          <w:szCs w:val="32"/>
        </w:rPr>
        <w:t>接受</w:t>
      </w:r>
      <w:r>
        <w:rPr>
          <w:rFonts w:ascii="仿宋" w:eastAsia="仿宋" w:hAnsi="仿宋" w:hint="eastAsia"/>
          <w:sz w:val="32"/>
          <w:szCs w:val="32"/>
        </w:rPr>
        <w:t>项目</w:t>
      </w:r>
      <w:r w:rsidR="000D6939">
        <w:rPr>
          <w:rFonts w:ascii="仿宋" w:eastAsia="仿宋" w:hAnsi="仿宋" w:hint="eastAsia"/>
          <w:sz w:val="32"/>
          <w:szCs w:val="32"/>
        </w:rPr>
        <w:t>介绍预约，</w:t>
      </w:r>
      <w:r w:rsidRPr="00A3722D">
        <w:rPr>
          <w:rFonts w:ascii="仿宋" w:eastAsia="仿宋" w:hAnsi="仿宋" w:hint="eastAsia"/>
          <w:sz w:val="32"/>
          <w:szCs w:val="32"/>
        </w:rPr>
        <w:t>欢迎</w:t>
      </w:r>
      <w:r>
        <w:rPr>
          <w:rFonts w:ascii="仿宋" w:eastAsia="仿宋" w:hAnsi="仿宋" w:hint="eastAsia"/>
          <w:sz w:val="32"/>
          <w:szCs w:val="32"/>
        </w:rPr>
        <w:t>有资质的</w:t>
      </w:r>
      <w:r w:rsidR="001F156C">
        <w:rPr>
          <w:rFonts w:ascii="仿宋" w:eastAsia="仿宋" w:hAnsi="仿宋" w:hint="eastAsia"/>
          <w:sz w:val="32"/>
          <w:szCs w:val="32"/>
        </w:rPr>
        <w:t>单位</w:t>
      </w:r>
      <w:r>
        <w:rPr>
          <w:rFonts w:ascii="仿宋" w:eastAsia="仿宋" w:hAnsi="仿宋" w:hint="eastAsia"/>
          <w:sz w:val="32"/>
          <w:szCs w:val="32"/>
        </w:rPr>
        <w:t>在规定时间</w:t>
      </w:r>
      <w:r w:rsidR="00A44D74">
        <w:rPr>
          <w:rFonts w:ascii="仿宋" w:eastAsia="仿宋" w:hAnsi="仿宋" w:hint="eastAsia"/>
          <w:sz w:val="32"/>
          <w:szCs w:val="32"/>
        </w:rPr>
        <w:t>内</w:t>
      </w:r>
      <w:r>
        <w:rPr>
          <w:rFonts w:ascii="仿宋" w:eastAsia="仿宋" w:hAnsi="仿宋" w:hint="eastAsia"/>
          <w:sz w:val="32"/>
          <w:szCs w:val="32"/>
        </w:rPr>
        <w:t>将</w:t>
      </w:r>
      <w:r w:rsidRPr="00303E52">
        <w:rPr>
          <w:rFonts w:ascii="仿宋" w:eastAsia="仿宋" w:hAnsi="仿宋" w:hint="eastAsia"/>
          <w:b/>
          <w:i/>
          <w:sz w:val="32"/>
          <w:szCs w:val="32"/>
          <w:u w:val="single"/>
        </w:rPr>
        <w:t>项目</w:t>
      </w:r>
      <w:r w:rsidR="00EA2715" w:rsidRPr="00303E52">
        <w:rPr>
          <w:rFonts w:ascii="仿宋" w:eastAsia="仿宋" w:hAnsi="仿宋" w:hint="eastAsia"/>
          <w:b/>
          <w:i/>
          <w:sz w:val="32"/>
          <w:szCs w:val="32"/>
          <w:u w:val="single"/>
        </w:rPr>
        <w:t>方案</w:t>
      </w:r>
      <w:r w:rsidRPr="00303E52">
        <w:rPr>
          <w:rFonts w:ascii="仿宋" w:eastAsia="仿宋" w:hAnsi="仿宋" w:hint="eastAsia"/>
          <w:b/>
          <w:i/>
          <w:sz w:val="32"/>
          <w:szCs w:val="32"/>
          <w:u w:val="single"/>
        </w:rPr>
        <w:t>、公司资料</w:t>
      </w:r>
      <w:r w:rsidR="00C415E3" w:rsidRPr="00303E52">
        <w:rPr>
          <w:rFonts w:ascii="仿宋" w:eastAsia="仿宋" w:hAnsi="仿宋" w:hint="eastAsia"/>
          <w:b/>
          <w:i/>
          <w:sz w:val="32"/>
          <w:szCs w:val="32"/>
          <w:u w:val="single"/>
        </w:rPr>
        <w:t>、</w:t>
      </w:r>
      <w:r w:rsidR="00EA2715" w:rsidRPr="00303E52">
        <w:rPr>
          <w:rFonts w:ascii="仿宋" w:eastAsia="仿宋" w:hAnsi="仿宋" w:hint="eastAsia"/>
          <w:b/>
          <w:i/>
          <w:sz w:val="32"/>
          <w:szCs w:val="32"/>
          <w:u w:val="single"/>
        </w:rPr>
        <w:t>预算价格、</w:t>
      </w:r>
      <w:r w:rsidR="00C415E3" w:rsidRPr="00303E52">
        <w:rPr>
          <w:rFonts w:ascii="仿宋" w:eastAsia="仿宋" w:hAnsi="仿宋" w:hint="eastAsia"/>
          <w:b/>
          <w:i/>
          <w:sz w:val="32"/>
          <w:szCs w:val="32"/>
          <w:u w:val="single"/>
        </w:rPr>
        <w:t>联系方式</w:t>
      </w:r>
      <w:r>
        <w:rPr>
          <w:rFonts w:ascii="仿宋" w:eastAsia="仿宋" w:hAnsi="仿宋" w:hint="eastAsia"/>
          <w:sz w:val="32"/>
          <w:szCs w:val="32"/>
        </w:rPr>
        <w:t>等相关材料报送至</w:t>
      </w:r>
      <w:r w:rsidR="00A44D74">
        <w:rPr>
          <w:rFonts w:ascii="仿宋" w:eastAsia="仿宋" w:hAnsi="仿宋" w:hint="eastAsia"/>
          <w:sz w:val="32"/>
          <w:szCs w:val="32"/>
        </w:rPr>
        <w:t>总务处</w:t>
      </w:r>
      <w:r w:rsidR="00C415E3">
        <w:rPr>
          <w:rFonts w:ascii="仿宋" w:eastAsia="仿宋" w:hAnsi="仿宋" w:hint="eastAsia"/>
          <w:sz w:val="32"/>
          <w:szCs w:val="32"/>
        </w:rPr>
        <w:t>或</w:t>
      </w:r>
      <w:r w:rsidR="00C415E3" w:rsidRPr="00C415E3">
        <w:rPr>
          <w:rFonts w:ascii="仿宋" w:eastAsia="仿宋" w:hAnsi="仿宋" w:hint="eastAsia"/>
          <w:sz w:val="32"/>
          <w:szCs w:val="32"/>
        </w:rPr>
        <w:t>发送至邮箱：</w:t>
      </w:r>
      <w:hyperlink r:id="rId7" w:history="1">
        <w:r w:rsidR="00A87B06" w:rsidRPr="0054720A">
          <w:rPr>
            <w:rStyle w:val="a7"/>
            <w:rFonts w:ascii="仿宋" w:eastAsia="仿宋" w:hAnsi="仿宋" w:hint="eastAsia"/>
            <w:sz w:val="32"/>
            <w:szCs w:val="32"/>
          </w:rPr>
          <w:t>jsdxfsyyzwk@163.com</w:t>
        </w:r>
      </w:hyperlink>
      <w:r>
        <w:rPr>
          <w:rFonts w:ascii="仿宋" w:eastAsia="仿宋" w:hAnsi="仿宋" w:hint="eastAsia"/>
          <w:sz w:val="32"/>
          <w:szCs w:val="32"/>
        </w:rPr>
        <w:t>。</w:t>
      </w:r>
    </w:p>
    <w:p w:rsidR="00303E52" w:rsidRDefault="00303E52" w:rsidP="00C415E3">
      <w:pPr>
        <w:adjustRightInd w:val="0"/>
        <w:spacing w:line="360" w:lineRule="auto"/>
        <w:ind w:firstLineChars="200" w:firstLine="640"/>
        <w:jc w:val="left"/>
        <w:rPr>
          <w:rFonts w:ascii="仿宋" w:eastAsia="仿宋" w:hAnsi="仿宋"/>
          <w:sz w:val="32"/>
          <w:szCs w:val="32"/>
        </w:rPr>
      </w:pPr>
    </w:p>
    <w:p w:rsidR="00A3722D" w:rsidRDefault="00EA2715" w:rsidP="00C415E3">
      <w:pPr>
        <w:adjustRightInd w:val="0"/>
        <w:spacing w:line="360" w:lineRule="auto"/>
        <w:ind w:firstLineChars="200" w:firstLine="640"/>
        <w:jc w:val="left"/>
        <w:rPr>
          <w:rFonts w:ascii="仿宋" w:eastAsia="仿宋" w:hAnsi="仿宋"/>
          <w:sz w:val="32"/>
          <w:szCs w:val="32"/>
        </w:rPr>
      </w:pPr>
      <w:r>
        <w:rPr>
          <w:rFonts w:ascii="仿宋" w:eastAsia="仿宋" w:hAnsi="仿宋" w:hint="eastAsia"/>
          <w:sz w:val="32"/>
          <w:szCs w:val="32"/>
        </w:rPr>
        <w:t>招标</w:t>
      </w:r>
      <w:r w:rsidR="00C415E3" w:rsidRPr="00C415E3">
        <w:rPr>
          <w:rFonts w:ascii="仿宋" w:eastAsia="仿宋" w:hAnsi="仿宋" w:hint="eastAsia"/>
          <w:sz w:val="32"/>
          <w:szCs w:val="32"/>
        </w:rPr>
        <w:t>的具体时间和形式由江苏大学附属医院</w:t>
      </w:r>
      <w:r w:rsidR="00C415E3">
        <w:rPr>
          <w:rFonts w:ascii="仿宋" w:eastAsia="仿宋" w:hAnsi="仿宋" w:hint="eastAsia"/>
          <w:sz w:val="32"/>
          <w:szCs w:val="32"/>
        </w:rPr>
        <w:t>总务处</w:t>
      </w:r>
      <w:r w:rsidR="00C415E3" w:rsidRPr="00C415E3">
        <w:rPr>
          <w:rFonts w:ascii="仿宋" w:eastAsia="仿宋" w:hAnsi="仿宋" w:hint="eastAsia"/>
          <w:sz w:val="32"/>
          <w:szCs w:val="32"/>
        </w:rPr>
        <w:t>在预约时间截止后通知。</w:t>
      </w:r>
    </w:p>
    <w:p w:rsidR="004B0769" w:rsidRDefault="004B0769" w:rsidP="00C415E3">
      <w:pPr>
        <w:adjustRightInd w:val="0"/>
        <w:spacing w:line="360" w:lineRule="auto"/>
        <w:ind w:firstLineChars="200" w:firstLine="640"/>
        <w:jc w:val="left"/>
        <w:rPr>
          <w:rFonts w:ascii="仿宋" w:eastAsia="仿宋" w:hAnsi="仿宋"/>
          <w:sz w:val="32"/>
          <w:szCs w:val="32"/>
        </w:rPr>
      </w:pPr>
    </w:p>
    <w:p w:rsidR="00A3722D" w:rsidRDefault="00A44D74" w:rsidP="00A3722D">
      <w:pPr>
        <w:adjustRightInd w:val="0"/>
        <w:spacing w:line="360" w:lineRule="auto"/>
        <w:ind w:firstLineChars="200" w:firstLine="640"/>
        <w:jc w:val="left"/>
        <w:rPr>
          <w:rFonts w:ascii="仿宋" w:eastAsia="仿宋" w:hAnsi="仿宋"/>
          <w:sz w:val="32"/>
          <w:szCs w:val="32"/>
        </w:rPr>
      </w:pPr>
      <w:r>
        <w:rPr>
          <w:rFonts w:ascii="仿宋" w:eastAsia="仿宋" w:hAnsi="仿宋" w:hint="eastAsia"/>
          <w:sz w:val="32"/>
          <w:szCs w:val="32"/>
        </w:rPr>
        <w:t>报送</w:t>
      </w:r>
      <w:r w:rsidR="00A3722D">
        <w:rPr>
          <w:rFonts w:ascii="仿宋" w:eastAsia="仿宋" w:hAnsi="仿宋" w:hint="eastAsia"/>
          <w:sz w:val="32"/>
          <w:szCs w:val="32"/>
        </w:rPr>
        <w:t>时间：</w:t>
      </w:r>
      <w:r w:rsidR="005A5620">
        <w:rPr>
          <w:rFonts w:ascii="仿宋" w:eastAsia="仿宋" w:hAnsi="仿宋" w:hint="eastAsia"/>
          <w:sz w:val="32"/>
          <w:szCs w:val="32"/>
        </w:rPr>
        <w:t>公告之日起</w:t>
      </w:r>
      <w:r>
        <w:rPr>
          <w:rFonts w:ascii="仿宋" w:eastAsia="仿宋" w:hAnsi="仿宋" w:hint="eastAsia"/>
          <w:sz w:val="32"/>
          <w:szCs w:val="32"/>
        </w:rPr>
        <w:t>-20</w:t>
      </w:r>
      <w:r w:rsidR="002321A9">
        <w:rPr>
          <w:rFonts w:ascii="仿宋" w:eastAsia="仿宋" w:hAnsi="仿宋" w:hint="eastAsia"/>
          <w:sz w:val="32"/>
          <w:szCs w:val="32"/>
        </w:rPr>
        <w:t>26</w:t>
      </w:r>
      <w:r>
        <w:rPr>
          <w:rFonts w:ascii="仿宋" w:eastAsia="仿宋" w:hAnsi="仿宋" w:hint="eastAsia"/>
          <w:sz w:val="32"/>
          <w:szCs w:val="32"/>
        </w:rPr>
        <w:t>年</w:t>
      </w:r>
      <w:r w:rsidR="00282696">
        <w:rPr>
          <w:rFonts w:ascii="仿宋" w:eastAsia="仿宋" w:hAnsi="仿宋" w:hint="eastAsia"/>
          <w:sz w:val="32"/>
          <w:szCs w:val="32"/>
        </w:rPr>
        <w:t>7</w:t>
      </w:r>
      <w:r>
        <w:rPr>
          <w:rFonts w:ascii="仿宋" w:eastAsia="仿宋" w:hAnsi="仿宋" w:hint="eastAsia"/>
          <w:sz w:val="32"/>
          <w:szCs w:val="32"/>
        </w:rPr>
        <w:t>月</w:t>
      </w:r>
      <w:r w:rsidR="00282696">
        <w:rPr>
          <w:rFonts w:ascii="仿宋" w:eastAsia="仿宋" w:hAnsi="仿宋" w:hint="eastAsia"/>
          <w:sz w:val="32"/>
          <w:szCs w:val="32"/>
        </w:rPr>
        <w:t>1</w:t>
      </w:r>
      <w:r w:rsidR="004422FF">
        <w:rPr>
          <w:rFonts w:ascii="仿宋" w:eastAsia="仿宋" w:hAnsi="仿宋" w:hint="eastAsia"/>
          <w:sz w:val="32"/>
          <w:szCs w:val="32"/>
        </w:rPr>
        <w:t>5</w:t>
      </w:r>
      <w:r>
        <w:rPr>
          <w:rFonts w:ascii="仿宋" w:eastAsia="仿宋" w:hAnsi="仿宋" w:hint="eastAsia"/>
          <w:sz w:val="32"/>
          <w:szCs w:val="32"/>
        </w:rPr>
        <w:t>日</w:t>
      </w:r>
    </w:p>
    <w:p w:rsidR="001F156C" w:rsidRDefault="00A44D74" w:rsidP="00A3722D">
      <w:pPr>
        <w:adjustRightInd w:val="0"/>
        <w:spacing w:line="360" w:lineRule="auto"/>
        <w:ind w:firstLineChars="200" w:firstLine="640"/>
        <w:jc w:val="left"/>
        <w:rPr>
          <w:rFonts w:ascii="仿宋" w:eastAsia="仿宋" w:hAnsi="仿宋"/>
          <w:sz w:val="32"/>
          <w:szCs w:val="32"/>
        </w:rPr>
      </w:pPr>
      <w:r>
        <w:rPr>
          <w:rFonts w:ascii="仿宋" w:eastAsia="仿宋" w:hAnsi="仿宋" w:hint="eastAsia"/>
          <w:sz w:val="32"/>
          <w:szCs w:val="32"/>
        </w:rPr>
        <w:t>报送</w:t>
      </w:r>
      <w:r w:rsidR="00A3722D">
        <w:rPr>
          <w:rFonts w:ascii="仿宋" w:eastAsia="仿宋" w:hAnsi="仿宋" w:hint="eastAsia"/>
          <w:sz w:val="32"/>
          <w:szCs w:val="32"/>
        </w:rPr>
        <w:t>地点：行政3号楼</w:t>
      </w:r>
      <w:r>
        <w:rPr>
          <w:rFonts w:ascii="仿宋" w:eastAsia="仿宋" w:hAnsi="仿宋" w:hint="eastAsia"/>
          <w:sz w:val="32"/>
          <w:szCs w:val="32"/>
        </w:rPr>
        <w:t>3</w:t>
      </w:r>
      <w:r w:rsidR="00A3722D">
        <w:rPr>
          <w:rFonts w:ascii="仿宋" w:eastAsia="仿宋" w:hAnsi="仿宋" w:hint="eastAsia"/>
          <w:sz w:val="32"/>
          <w:szCs w:val="32"/>
        </w:rPr>
        <w:t>楼</w:t>
      </w:r>
      <w:r w:rsidR="001F156C">
        <w:rPr>
          <w:rFonts w:ascii="仿宋" w:eastAsia="仿宋" w:hAnsi="仿宋" w:hint="eastAsia"/>
          <w:sz w:val="32"/>
          <w:szCs w:val="32"/>
        </w:rPr>
        <w:t>总务处</w:t>
      </w:r>
    </w:p>
    <w:p w:rsidR="00EA2715" w:rsidRDefault="00A3722D" w:rsidP="00D72497">
      <w:pPr>
        <w:adjustRightInd w:val="0"/>
        <w:spacing w:line="360" w:lineRule="auto"/>
        <w:ind w:firstLineChars="200" w:firstLine="640"/>
        <w:jc w:val="left"/>
        <w:rPr>
          <w:rFonts w:ascii="仿宋" w:eastAsia="仿宋" w:hAnsi="仿宋"/>
          <w:sz w:val="32"/>
          <w:szCs w:val="32"/>
        </w:rPr>
      </w:pPr>
      <w:r>
        <w:rPr>
          <w:rFonts w:ascii="仿宋" w:eastAsia="仿宋" w:hAnsi="仿宋" w:hint="eastAsia"/>
          <w:sz w:val="32"/>
          <w:szCs w:val="32"/>
        </w:rPr>
        <w:t>联系人：</w:t>
      </w:r>
      <w:r w:rsidR="002321A9">
        <w:rPr>
          <w:rFonts w:ascii="仿宋" w:eastAsia="仿宋" w:hAnsi="仿宋" w:hint="eastAsia"/>
          <w:sz w:val="32"/>
          <w:szCs w:val="32"/>
        </w:rPr>
        <w:t>江</w:t>
      </w:r>
      <w:r>
        <w:rPr>
          <w:rFonts w:ascii="仿宋" w:eastAsia="仿宋" w:hAnsi="仿宋" w:hint="eastAsia"/>
          <w:sz w:val="32"/>
          <w:szCs w:val="32"/>
        </w:rPr>
        <w:t xml:space="preserve">老师 </w:t>
      </w:r>
      <w:bookmarkStart w:id="0" w:name="OLE_LINK1"/>
      <w:bookmarkStart w:id="1" w:name="OLE_LINK2"/>
      <w:r w:rsidR="00BE40A7">
        <w:rPr>
          <w:rFonts w:ascii="仿宋" w:eastAsia="仿宋" w:hAnsi="仿宋" w:hint="eastAsia"/>
          <w:sz w:val="32"/>
          <w:szCs w:val="32"/>
        </w:rPr>
        <w:t>0511-80909845</w:t>
      </w:r>
      <w:bookmarkEnd w:id="0"/>
      <w:bookmarkEnd w:id="1"/>
    </w:p>
    <w:p w:rsidR="006B3190" w:rsidRDefault="006B3190" w:rsidP="00D72497">
      <w:pPr>
        <w:adjustRightInd w:val="0"/>
        <w:spacing w:line="360" w:lineRule="auto"/>
        <w:ind w:firstLineChars="200" w:firstLine="640"/>
        <w:jc w:val="left"/>
        <w:rPr>
          <w:rFonts w:ascii="仿宋" w:eastAsia="仿宋" w:hAnsi="仿宋"/>
          <w:sz w:val="32"/>
          <w:szCs w:val="32"/>
        </w:rPr>
      </w:pPr>
    </w:p>
    <w:p w:rsidR="000B147C" w:rsidRDefault="006B3190" w:rsidP="00D72497">
      <w:pPr>
        <w:adjustRightInd w:val="0"/>
        <w:spacing w:line="360" w:lineRule="auto"/>
        <w:ind w:firstLineChars="200" w:firstLine="640"/>
        <w:jc w:val="left"/>
        <w:rPr>
          <w:rFonts w:ascii="仿宋" w:eastAsia="仿宋" w:hAnsi="仿宋"/>
          <w:sz w:val="32"/>
          <w:szCs w:val="32"/>
        </w:rPr>
      </w:pPr>
      <w:r>
        <w:rPr>
          <w:rFonts w:ascii="仿宋" w:eastAsia="仿宋" w:hAnsi="仿宋"/>
          <w:sz w:val="32"/>
          <w:szCs w:val="32"/>
        </w:rPr>
        <w:t>货物要求：</w:t>
      </w:r>
    </w:p>
    <w:p w:rsidR="00F34DD8" w:rsidRDefault="00F34DD8" w:rsidP="00F34DD8">
      <w:pPr>
        <w:spacing w:line="360" w:lineRule="auto"/>
        <w:ind w:firstLineChars="200" w:firstLine="422"/>
        <w:rPr>
          <w:b/>
          <w:szCs w:val="21"/>
        </w:rPr>
      </w:pPr>
      <w:r>
        <w:rPr>
          <w:b/>
          <w:szCs w:val="21"/>
        </w:rPr>
        <w:t>1.</w:t>
      </w:r>
      <w:r>
        <w:rPr>
          <w:b/>
          <w:szCs w:val="21"/>
        </w:rPr>
        <w:t>货物清单：</w:t>
      </w:r>
      <w:r w:rsidR="003A52A5">
        <w:rPr>
          <w:b/>
          <w:szCs w:val="21"/>
        </w:rPr>
        <w:t>（分别报价）</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1"/>
        <w:gridCol w:w="5139"/>
        <w:gridCol w:w="1296"/>
        <w:gridCol w:w="1267"/>
      </w:tblGrid>
      <w:tr w:rsidR="00F34DD8" w:rsidRPr="00171FD9" w:rsidTr="003F6222">
        <w:tc>
          <w:tcPr>
            <w:tcW w:w="476" w:type="pct"/>
            <w:vAlign w:val="center"/>
          </w:tcPr>
          <w:p w:rsidR="00F34DD8" w:rsidRPr="00171FD9" w:rsidRDefault="00F34DD8" w:rsidP="003F6222">
            <w:pPr>
              <w:adjustRightInd w:val="0"/>
              <w:snapToGrid w:val="0"/>
              <w:spacing w:line="360" w:lineRule="auto"/>
              <w:jc w:val="center"/>
              <w:rPr>
                <w:szCs w:val="21"/>
              </w:rPr>
            </w:pPr>
            <w:bookmarkStart w:id="2" w:name="OLE_LINK3"/>
            <w:r w:rsidRPr="00171FD9">
              <w:rPr>
                <w:szCs w:val="21"/>
              </w:rPr>
              <w:t>序号</w:t>
            </w:r>
          </w:p>
        </w:tc>
        <w:tc>
          <w:tcPr>
            <w:tcW w:w="3017" w:type="pct"/>
            <w:vAlign w:val="center"/>
          </w:tcPr>
          <w:p w:rsidR="00F34DD8" w:rsidRPr="00171FD9" w:rsidRDefault="00F34DD8" w:rsidP="003F6222">
            <w:pPr>
              <w:adjustRightInd w:val="0"/>
              <w:snapToGrid w:val="0"/>
              <w:spacing w:line="360" w:lineRule="auto"/>
              <w:jc w:val="center"/>
              <w:rPr>
                <w:szCs w:val="21"/>
              </w:rPr>
            </w:pPr>
            <w:r w:rsidRPr="00171FD9">
              <w:rPr>
                <w:szCs w:val="21"/>
              </w:rPr>
              <w:t>项目</w:t>
            </w:r>
          </w:p>
        </w:tc>
        <w:tc>
          <w:tcPr>
            <w:tcW w:w="761" w:type="pct"/>
            <w:vAlign w:val="center"/>
          </w:tcPr>
          <w:p w:rsidR="00F34DD8" w:rsidRPr="00171FD9" w:rsidRDefault="00F34DD8" w:rsidP="003F6222">
            <w:pPr>
              <w:adjustRightInd w:val="0"/>
              <w:snapToGrid w:val="0"/>
              <w:spacing w:line="360" w:lineRule="auto"/>
              <w:jc w:val="center"/>
              <w:rPr>
                <w:szCs w:val="21"/>
              </w:rPr>
            </w:pPr>
            <w:r w:rsidRPr="00171FD9">
              <w:rPr>
                <w:szCs w:val="21"/>
              </w:rPr>
              <w:t>数量</w:t>
            </w:r>
          </w:p>
        </w:tc>
        <w:tc>
          <w:tcPr>
            <w:tcW w:w="744" w:type="pct"/>
            <w:vAlign w:val="center"/>
          </w:tcPr>
          <w:p w:rsidR="00F34DD8" w:rsidRPr="00171FD9" w:rsidRDefault="00F34DD8" w:rsidP="003F6222">
            <w:pPr>
              <w:adjustRightInd w:val="0"/>
              <w:snapToGrid w:val="0"/>
              <w:spacing w:line="360" w:lineRule="auto"/>
              <w:jc w:val="center"/>
              <w:rPr>
                <w:szCs w:val="21"/>
              </w:rPr>
            </w:pPr>
            <w:r w:rsidRPr="00171FD9">
              <w:rPr>
                <w:szCs w:val="21"/>
              </w:rPr>
              <w:t>单位</w:t>
            </w:r>
          </w:p>
        </w:tc>
      </w:tr>
      <w:tr w:rsidR="00F34DD8" w:rsidRPr="00171FD9" w:rsidTr="003F6222">
        <w:tc>
          <w:tcPr>
            <w:tcW w:w="476" w:type="pct"/>
            <w:vAlign w:val="center"/>
          </w:tcPr>
          <w:p w:rsidR="00F34DD8" w:rsidRPr="00171FD9" w:rsidRDefault="00F34DD8" w:rsidP="003F6222">
            <w:pPr>
              <w:adjustRightInd w:val="0"/>
              <w:snapToGrid w:val="0"/>
              <w:spacing w:line="360" w:lineRule="auto"/>
              <w:jc w:val="center"/>
              <w:rPr>
                <w:szCs w:val="21"/>
              </w:rPr>
            </w:pPr>
            <w:r w:rsidRPr="00171FD9">
              <w:rPr>
                <w:szCs w:val="21"/>
              </w:rPr>
              <w:t>1</w:t>
            </w:r>
          </w:p>
        </w:tc>
        <w:tc>
          <w:tcPr>
            <w:tcW w:w="3017" w:type="pct"/>
            <w:vAlign w:val="center"/>
          </w:tcPr>
          <w:p w:rsidR="00F34DD8" w:rsidRPr="00171FD9" w:rsidRDefault="00F34DD8" w:rsidP="003F6222">
            <w:pPr>
              <w:adjustRightInd w:val="0"/>
              <w:snapToGrid w:val="0"/>
              <w:spacing w:line="360" w:lineRule="auto"/>
              <w:jc w:val="center"/>
              <w:rPr>
                <w:szCs w:val="21"/>
              </w:rPr>
            </w:pPr>
            <w:r w:rsidRPr="00171FD9">
              <w:rPr>
                <w:rFonts w:hint="eastAsia"/>
                <w:szCs w:val="21"/>
              </w:rPr>
              <w:t xml:space="preserve">WDZ-YJY-4*240+1*120 </w:t>
            </w:r>
            <w:r w:rsidRPr="00171FD9">
              <w:rPr>
                <w:rFonts w:hint="eastAsia"/>
                <w:szCs w:val="21"/>
              </w:rPr>
              <w:t>（图书馆电源）</w:t>
            </w:r>
            <w:r w:rsidRPr="00171FD9">
              <w:rPr>
                <w:rFonts w:hint="eastAsia"/>
                <w:szCs w:val="21"/>
              </w:rPr>
              <w:t>6</w:t>
            </w:r>
            <w:r w:rsidRPr="00171FD9">
              <w:rPr>
                <w:rFonts w:hint="eastAsia"/>
                <w:szCs w:val="21"/>
              </w:rPr>
              <w:t>根每根</w:t>
            </w:r>
            <w:r w:rsidRPr="00171FD9">
              <w:rPr>
                <w:rFonts w:hint="eastAsia"/>
                <w:szCs w:val="21"/>
              </w:rPr>
              <w:t>350</w:t>
            </w:r>
            <w:r w:rsidRPr="00171FD9">
              <w:rPr>
                <w:rFonts w:hint="eastAsia"/>
                <w:szCs w:val="21"/>
              </w:rPr>
              <w:t>米</w:t>
            </w:r>
          </w:p>
        </w:tc>
        <w:tc>
          <w:tcPr>
            <w:tcW w:w="1499" w:type="dxa"/>
            <w:vAlign w:val="center"/>
          </w:tcPr>
          <w:p w:rsidR="00F34DD8" w:rsidRPr="00171FD9" w:rsidRDefault="00F34DD8" w:rsidP="003F6222">
            <w:pPr>
              <w:adjustRightInd w:val="0"/>
              <w:snapToGrid w:val="0"/>
              <w:spacing w:line="360" w:lineRule="auto"/>
              <w:jc w:val="center"/>
              <w:rPr>
                <w:szCs w:val="21"/>
              </w:rPr>
            </w:pPr>
            <w:r w:rsidRPr="00171FD9">
              <w:rPr>
                <w:rFonts w:hint="eastAsia"/>
                <w:szCs w:val="21"/>
              </w:rPr>
              <w:t>2100</w:t>
            </w:r>
          </w:p>
        </w:tc>
        <w:tc>
          <w:tcPr>
            <w:tcW w:w="744" w:type="pct"/>
            <w:vAlign w:val="center"/>
          </w:tcPr>
          <w:p w:rsidR="00F34DD8" w:rsidRPr="00171FD9" w:rsidRDefault="00F34DD8" w:rsidP="003F6222">
            <w:pPr>
              <w:adjustRightInd w:val="0"/>
              <w:snapToGrid w:val="0"/>
              <w:spacing w:line="360" w:lineRule="auto"/>
              <w:jc w:val="center"/>
              <w:rPr>
                <w:szCs w:val="21"/>
              </w:rPr>
            </w:pPr>
            <w:r w:rsidRPr="00171FD9">
              <w:rPr>
                <w:szCs w:val="21"/>
              </w:rPr>
              <w:t>米</w:t>
            </w:r>
          </w:p>
        </w:tc>
      </w:tr>
      <w:tr w:rsidR="00F34DD8" w:rsidRPr="00171FD9" w:rsidTr="003F6222">
        <w:tc>
          <w:tcPr>
            <w:tcW w:w="476" w:type="pct"/>
            <w:vAlign w:val="center"/>
          </w:tcPr>
          <w:p w:rsidR="00F34DD8" w:rsidRPr="00171FD9" w:rsidRDefault="00F34DD8" w:rsidP="003F6222">
            <w:pPr>
              <w:adjustRightInd w:val="0"/>
              <w:snapToGrid w:val="0"/>
              <w:spacing w:line="360" w:lineRule="auto"/>
              <w:jc w:val="center"/>
              <w:rPr>
                <w:szCs w:val="21"/>
              </w:rPr>
            </w:pPr>
            <w:r w:rsidRPr="00171FD9">
              <w:rPr>
                <w:szCs w:val="21"/>
              </w:rPr>
              <w:t>2</w:t>
            </w:r>
          </w:p>
        </w:tc>
        <w:tc>
          <w:tcPr>
            <w:tcW w:w="3017" w:type="pct"/>
            <w:vAlign w:val="center"/>
          </w:tcPr>
          <w:p w:rsidR="00F34DD8" w:rsidRPr="00171FD9" w:rsidRDefault="00F34DD8" w:rsidP="003F6222">
            <w:pPr>
              <w:adjustRightInd w:val="0"/>
              <w:snapToGrid w:val="0"/>
              <w:spacing w:line="360" w:lineRule="auto"/>
              <w:jc w:val="center"/>
              <w:rPr>
                <w:szCs w:val="21"/>
              </w:rPr>
            </w:pPr>
            <w:r w:rsidRPr="00171FD9">
              <w:rPr>
                <w:rFonts w:hint="eastAsia"/>
                <w:szCs w:val="21"/>
              </w:rPr>
              <w:t>WDZ-YJY-4*185+1*95</w:t>
            </w:r>
            <w:r w:rsidRPr="00171FD9">
              <w:rPr>
                <w:rFonts w:hint="eastAsia"/>
                <w:szCs w:val="21"/>
              </w:rPr>
              <w:t>（图书馆电源）</w:t>
            </w:r>
            <w:r w:rsidRPr="00171FD9">
              <w:rPr>
                <w:rFonts w:hint="eastAsia"/>
                <w:szCs w:val="21"/>
              </w:rPr>
              <w:t>3</w:t>
            </w:r>
            <w:r w:rsidRPr="00171FD9">
              <w:rPr>
                <w:rFonts w:hint="eastAsia"/>
                <w:szCs w:val="21"/>
              </w:rPr>
              <w:t>根每根</w:t>
            </w:r>
            <w:r w:rsidRPr="00171FD9">
              <w:rPr>
                <w:rFonts w:hint="eastAsia"/>
                <w:szCs w:val="21"/>
              </w:rPr>
              <w:t>350</w:t>
            </w:r>
            <w:r w:rsidRPr="00171FD9">
              <w:rPr>
                <w:rFonts w:hint="eastAsia"/>
                <w:szCs w:val="21"/>
              </w:rPr>
              <w:t>米</w:t>
            </w:r>
          </w:p>
        </w:tc>
        <w:tc>
          <w:tcPr>
            <w:tcW w:w="1499" w:type="dxa"/>
            <w:vAlign w:val="center"/>
          </w:tcPr>
          <w:p w:rsidR="00F34DD8" w:rsidRPr="00171FD9" w:rsidRDefault="00F34DD8" w:rsidP="003F6222">
            <w:pPr>
              <w:adjustRightInd w:val="0"/>
              <w:snapToGrid w:val="0"/>
              <w:spacing w:line="360" w:lineRule="auto"/>
              <w:jc w:val="center"/>
              <w:rPr>
                <w:szCs w:val="21"/>
              </w:rPr>
            </w:pPr>
            <w:r w:rsidRPr="00171FD9">
              <w:rPr>
                <w:rFonts w:hint="eastAsia"/>
                <w:szCs w:val="21"/>
              </w:rPr>
              <w:t>1050</w:t>
            </w:r>
          </w:p>
        </w:tc>
        <w:tc>
          <w:tcPr>
            <w:tcW w:w="744" w:type="pct"/>
            <w:vAlign w:val="center"/>
          </w:tcPr>
          <w:p w:rsidR="00F34DD8" w:rsidRPr="00171FD9" w:rsidRDefault="00F34DD8" w:rsidP="003F6222">
            <w:pPr>
              <w:adjustRightInd w:val="0"/>
              <w:snapToGrid w:val="0"/>
              <w:spacing w:line="360" w:lineRule="auto"/>
              <w:jc w:val="center"/>
              <w:rPr>
                <w:szCs w:val="21"/>
              </w:rPr>
            </w:pPr>
            <w:r w:rsidRPr="00171FD9">
              <w:rPr>
                <w:szCs w:val="21"/>
              </w:rPr>
              <w:t>米</w:t>
            </w:r>
          </w:p>
        </w:tc>
      </w:tr>
      <w:tr w:rsidR="00F34DD8" w:rsidRPr="00171FD9" w:rsidTr="003F6222">
        <w:tc>
          <w:tcPr>
            <w:tcW w:w="476" w:type="pct"/>
            <w:vAlign w:val="center"/>
          </w:tcPr>
          <w:p w:rsidR="00F34DD8" w:rsidRPr="00171FD9" w:rsidRDefault="00F34DD8" w:rsidP="003F6222">
            <w:pPr>
              <w:adjustRightInd w:val="0"/>
              <w:snapToGrid w:val="0"/>
              <w:spacing w:line="360" w:lineRule="auto"/>
              <w:jc w:val="center"/>
              <w:rPr>
                <w:szCs w:val="21"/>
              </w:rPr>
            </w:pPr>
            <w:r w:rsidRPr="00171FD9">
              <w:rPr>
                <w:szCs w:val="21"/>
              </w:rPr>
              <w:t>3</w:t>
            </w:r>
          </w:p>
        </w:tc>
        <w:tc>
          <w:tcPr>
            <w:tcW w:w="3017" w:type="pct"/>
            <w:vAlign w:val="center"/>
          </w:tcPr>
          <w:p w:rsidR="00F34DD8" w:rsidRPr="00171FD9" w:rsidRDefault="00F34DD8" w:rsidP="003F6222">
            <w:pPr>
              <w:adjustRightInd w:val="0"/>
              <w:snapToGrid w:val="0"/>
              <w:spacing w:line="360" w:lineRule="auto"/>
              <w:jc w:val="center"/>
              <w:rPr>
                <w:szCs w:val="21"/>
              </w:rPr>
            </w:pPr>
            <w:r w:rsidRPr="00171FD9">
              <w:rPr>
                <w:rFonts w:hint="eastAsia"/>
                <w:szCs w:val="21"/>
              </w:rPr>
              <w:t>WDZ-YJY-3*6 (</w:t>
            </w:r>
            <w:r w:rsidRPr="00171FD9">
              <w:rPr>
                <w:rFonts w:hint="eastAsia"/>
                <w:szCs w:val="21"/>
              </w:rPr>
              <w:t>道路周围路灯）</w:t>
            </w:r>
            <w:r w:rsidRPr="00171FD9">
              <w:rPr>
                <w:rFonts w:hint="eastAsia"/>
                <w:szCs w:val="21"/>
              </w:rPr>
              <w:t>1</w:t>
            </w:r>
            <w:r w:rsidRPr="00171FD9">
              <w:rPr>
                <w:rFonts w:hint="eastAsia"/>
                <w:szCs w:val="21"/>
              </w:rPr>
              <w:t>根</w:t>
            </w:r>
            <w:r w:rsidRPr="00171FD9">
              <w:rPr>
                <w:rFonts w:hint="eastAsia"/>
                <w:szCs w:val="21"/>
              </w:rPr>
              <w:t>500</w:t>
            </w:r>
            <w:r w:rsidRPr="00171FD9">
              <w:rPr>
                <w:rFonts w:hint="eastAsia"/>
                <w:szCs w:val="21"/>
              </w:rPr>
              <w:t>米</w:t>
            </w:r>
          </w:p>
        </w:tc>
        <w:tc>
          <w:tcPr>
            <w:tcW w:w="1499" w:type="dxa"/>
            <w:vAlign w:val="center"/>
          </w:tcPr>
          <w:p w:rsidR="00F34DD8" w:rsidRPr="00171FD9" w:rsidRDefault="00F34DD8" w:rsidP="003F6222">
            <w:pPr>
              <w:adjustRightInd w:val="0"/>
              <w:snapToGrid w:val="0"/>
              <w:spacing w:line="360" w:lineRule="auto"/>
              <w:jc w:val="center"/>
              <w:rPr>
                <w:szCs w:val="21"/>
              </w:rPr>
            </w:pPr>
            <w:r w:rsidRPr="00171FD9">
              <w:rPr>
                <w:rFonts w:hint="eastAsia"/>
                <w:szCs w:val="21"/>
              </w:rPr>
              <w:t>500</w:t>
            </w:r>
          </w:p>
        </w:tc>
        <w:tc>
          <w:tcPr>
            <w:tcW w:w="744" w:type="pct"/>
            <w:vAlign w:val="center"/>
          </w:tcPr>
          <w:p w:rsidR="00F34DD8" w:rsidRPr="00171FD9" w:rsidRDefault="00F34DD8" w:rsidP="003F6222">
            <w:pPr>
              <w:adjustRightInd w:val="0"/>
              <w:snapToGrid w:val="0"/>
              <w:spacing w:line="360" w:lineRule="auto"/>
              <w:jc w:val="center"/>
              <w:rPr>
                <w:szCs w:val="21"/>
              </w:rPr>
            </w:pPr>
            <w:r w:rsidRPr="00171FD9">
              <w:rPr>
                <w:szCs w:val="21"/>
              </w:rPr>
              <w:t>米</w:t>
            </w:r>
          </w:p>
        </w:tc>
      </w:tr>
    </w:tbl>
    <w:bookmarkEnd w:id="2"/>
    <w:p w:rsidR="00F34DD8" w:rsidRDefault="00F34DD8" w:rsidP="00F34DD8">
      <w:pPr>
        <w:spacing w:line="360" w:lineRule="auto"/>
        <w:ind w:firstLineChars="200" w:firstLine="422"/>
        <w:rPr>
          <w:b/>
          <w:szCs w:val="21"/>
        </w:rPr>
      </w:pPr>
      <w:r>
        <w:rPr>
          <w:b/>
          <w:szCs w:val="21"/>
        </w:rPr>
        <w:t>2.</w:t>
      </w:r>
      <w:r>
        <w:rPr>
          <w:b/>
          <w:szCs w:val="21"/>
        </w:rPr>
        <w:t>安装清单：</w:t>
      </w:r>
      <w:r w:rsidR="003A52A5">
        <w:rPr>
          <w:b/>
          <w:szCs w:val="21"/>
        </w:rPr>
        <w:t>（分别报价）</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2"/>
        <w:gridCol w:w="5410"/>
        <w:gridCol w:w="1217"/>
        <w:gridCol w:w="1080"/>
      </w:tblGrid>
      <w:tr w:rsidR="00F34DD8" w:rsidRPr="00171FD9" w:rsidTr="003F6222">
        <w:tc>
          <w:tcPr>
            <w:tcW w:w="476" w:type="pct"/>
            <w:vAlign w:val="center"/>
          </w:tcPr>
          <w:p w:rsidR="00F34DD8" w:rsidRPr="00171FD9" w:rsidRDefault="00F34DD8" w:rsidP="003F6222">
            <w:pPr>
              <w:adjustRightInd w:val="0"/>
              <w:snapToGrid w:val="0"/>
              <w:spacing w:line="360" w:lineRule="auto"/>
              <w:jc w:val="center"/>
              <w:rPr>
                <w:szCs w:val="21"/>
              </w:rPr>
            </w:pPr>
            <w:r w:rsidRPr="00171FD9">
              <w:rPr>
                <w:szCs w:val="21"/>
              </w:rPr>
              <w:t>序号</w:t>
            </w:r>
          </w:p>
        </w:tc>
        <w:tc>
          <w:tcPr>
            <w:tcW w:w="3174" w:type="pct"/>
            <w:vAlign w:val="center"/>
          </w:tcPr>
          <w:p w:rsidR="00F34DD8" w:rsidRPr="00171FD9" w:rsidRDefault="00F34DD8" w:rsidP="003F6222">
            <w:pPr>
              <w:adjustRightInd w:val="0"/>
              <w:snapToGrid w:val="0"/>
              <w:spacing w:line="360" w:lineRule="auto"/>
              <w:jc w:val="center"/>
              <w:rPr>
                <w:szCs w:val="21"/>
              </w:rPr>
            </w:pPr>
            <w:r w:rsidRPr="00171FD9">
              <w:rPr>
                <w:szCs w:val="21"/>
              </w:rPr>
              <w:t>项目</w:t>
            </w:r>
          </w:p>
        </w:tc>
        <w:tc>
          <w:tcPr>
            <w:tcW w:w="714" w:type="pct"/>
            <w:vAlign w:val="center"/>
          </w:tcPr>
          <w:p w:rsidR="00F34DD8" w:rsidRPr="00171FD9" w:rsidRDefault="00F34DD8" w:rsidP="003F6222">
            <w:pPr>
              <w:adjustRightInd w:val="0"/>
              <w:snapToGrid w:val="0"/>
              <w:spacing w:line="360" w:lineRule="auto"/>
              <w:jc w:val="center"/>
              <w:rPr>
                <w:szCs w:val="21"/>
              </w:rPr>
            </w:pPr>
            <w:r w:rsidRPr="00171FD9">
              <w:rPr>
                <w:szCs w:val="21"/>
              </w:rPr>
              <w:t>数量</w:t>
            </w:r>
          </w:p>
        </w:tc>
        <w:tc>
          <w:tcPr>
            <w:tcW w:w="634" w:type="pct"/>
            <w:vAlign w:val="center"/>
          </w:tcPr>
          <w:p w:rsidR="00F34DD8" w:rsidRPr="00171FD9" w:rsidRDefault="00F34DD8" w:rsidP="003F6222">
            <w:pPr>
              <w:adjustRightInd w:val="0"/>
              <w:snapToGrid w:val="0"/>
              <w:spacing w:line="360" w:lineRule="auto"/>
              <w:jc w:val="center"/>
              <w:rPr>
                <w:szCs w:val="21"/>
              </w:rPr>
            </w:pPr>
            <w:r w:rsidRPr="00171FD9">
              <w:rPr>
                <w:szCs w:val="21"/>
              </w:rPr>
              <w:t>单位</w:t>
            </w:r>
          </w:p>
        </w:tc>
      </w:tr>
      <w:tr w:rsidR="00F34DD8" w:rsidRPr="00171FD9" w:rsidTr="003F6222">
        <w:tc>
          <w:tcPr>
            <w:tcW w:w="476" w:type="pct"/>
            <w:vAlign w:val="center"/>
          </w:tcPr>
          <w:p w:rsidR="00F34DD8" w:rsidRPr="00171FD9" w:rsidRDefault="00F34DD8" w:rsidP="003F6222">
            <w:pPr>
              <w:adjustRightInd w:val="0"/>
              <w:snapToGrid w:val="0"/>
              <w:spacing w:line="360" w:lineRule="auto"/>
              <w:jc w:val="center"/>
              <w:rPr>
                <w:szCs w:val="21"/>
              </w:rPr>
            </w:pPr>
            <w:r w:rsidRPr="00171FD9">
              <w:rPr>
                <w:szCs w:val="21"/>
              </w:rPr>
              <w:t>1</w:t>
            </w:r>
          </w:p>
        </w:tc>
        <w:tc>
          <w:tcPr>
            <w:tcW w:w="6255" w:type="dxa"/>
            <w:vAlign w:val="center"/>
          </w:tcPr>
          <w:p w:rsidR="00F34DD8" w:rsidRPr="00171FD9" w:rsidRDefault="00F34DD8" w:rsidP="003F6222">
            <w:pPr>
              <w:adjustRightInd w:val="0"/>
              <w:snapToGrid w:val="0"/>
              <w:spacing w:line="360" w:lineRule="auto"/>
              <w:jc w:val="center"/>
              <w:rPr>
                <w:szCs w:val="21"/>
              </w:rPr>
            </w:pPr>
            <w:r w:rsidRPr="00171FD9">
              <w:rPr>
                <w:rFonts w:hint="eastAsia"/>
                <w:szCs w:val="21"/>
              </w:rPr>
              <w:t xml:space="preserve">WDZ-YJY-4*240+1*120 </w:t>
            </w:r>
            <w:r w:rsidRPr="00171FD9">
              <w:rPr>
                <w:rFonts w:hint="eastAsia"/>
                <w:szCs w:val="21"/>
              </w:rPr>
              <w:t>（图书馆电源）</w:t>
            </w:r>
            <w:r w:rsidRPr="00171FD9">
              <w:rPr>
                <w:rFonts w:hint="eastAsia"/>
                <w:szCs w:val="21"/>
              </w:rPr>
              <w:t>6</w:t>
            </w:r>
            <w:r w:rsidRPr="00171FD9">
              <w:rPr>
                <w:rFonts w:hint="eastAsia"/>
                <w:szCs w:val="21"/>
              </w:rPr>
              <w:t>根每根</w:t>
            </w:r>
            <w:r w:rsidRPr="00171FD9">
              <w:rPr>
                <w:rFonts w:hint="eastAsia"/>
                <w:szCs w:val="21"/>
              </w:rPr>
              <w:t>350</w:t>
            </w:r>
            <w:r w:rsidRPr="00171FD9">
              <w:rPr>
                <w:rFonts w:hint="eastAsia"/>
                <w:szCs w:val="21"/>
              </w:rPr>
              <w:t>米</w:t>
            </w:r>
          </w:p>
        </w:tc>
        <w:tc>
          <w:tcPr>
            <w:tcW w:w="1407" w:type="dxa"/>
            <w:vAlign w:val="center"/>
          </w:tcPr>
          <w:p w:rsidR="00F34DD8" w:rsidRPr="00171FD9" w:rsidRDefault="00F34DD8" w:rsidP="003F6222">
            <w:pPr>
              <w:adjustRightInd w:val="0"/>
              <w:snapToGrid w:val="0"/>
              <w:spacing w:line="360" w:lineRule="auto"/>
              <w:jc w:val="center"/>
              <w:rPr>
                <w:szCs w:val="21"/>
              </w:rPr>
            </w:pPr>
            <w:r w:rsidRPr="00171FD9">
              <w:rPr>
                <w:rFonts w:hint="eastAsia"/>
                <w:szCs w:val="21"/>
              </w:rPr>
              <w:t>2100</w:t>
            </w:r>
          </w:p>
        </w:tc>
        <w:tc>
          <w:tcPr>
            <w:tcW w:w="634" w:type="pct"/>
            <w:vAlign w:val="center"/>
          </w:tcPr>
          <w:p w:rsidR="00F34DD8" w:rsidRPr="00171FD9" w:rsidRDefault="00F34DD8" w:rsidP="003F6222">
            <w:pPr>
              <w:adjustRightInd w:val="0"/>
              <w:snapToGrid w:val="0"/>
              <w:spacing w:line="360" w:lineRule="auto"/>
              <w:jc w:val="center"/>
              <w:rPr>
                <w:szCs w:val="21"/>
              </w:rPr>
            </w:pPr>
            <w:r w:rsidRPr="00171FD9">
              <w:rPr>
                <w:szCs w:val="21"/>
              </w:rPr>
              <w:t>米</w:t>
            </w:r>
          </w:p>
        </w:tc>
      </w:tr>
      <w:tr w:rsidR="00F34DD8" w:rsidRPr="00171FD9" w:rsidTr="003F6222">
        <w:tc>
          <w:tcPr>
            <w:tcW w:w="476" w:type="pct"/>
            <w:vAlign w:val="center"/>
          </w:tcPr>
          <w:p w:rsidR="00F34DD8" w:rsidRPr="00171FD9" w:rsidRDefault="00F34DD8" w:rsidP="003F6222">
            <w:pPr>
              <w:adjustRightInd w:val="0"/>
              <w:snapToGrid w:val="0"/>
              <w:spacing w:line="360" w:lineRule="auto"/>
              <w:jc w:val="center"/>
              <w:rPr>
                <w:szCs w:val="21"/>
              </w:rPr>
            </w:pPr>
            <w:r w:rsidRPr="00171FD9">
              <w:rPr>
                <w:szCs w:val="21"/>
              </w:rPr>
              <w:t>2</w:t>
            </w:r>
          </w:p>
        </w:tc>
        <w:tc>
          <w:tcPr>
            <w:tcW w:w="6255" w:type="dxa"/>
            <w:vAlign w:val="center"/>
          </w:tcPr>
          <w:p w:rsidR="00F34DD8" w:rsidRPr="00171FD9" w:rsidRDefault="00F34DD8" w:rsidP="003F6222">
            <w:pPr>
              <w:adjustRightInd w:val="0"/>
              <w:snapToGrid w:val="0"/>
              <w:spacing w:line="360" w:lineRule="auto"/>
              <w:jc w:val="center"/>
              <w:rPr>
                <w:szCs w:val="21"/>
              </w:rPr>
            </w:pPr>
            <w:r w:rsidRPr="00171FD9">
              <w:rPr>
                <w:rFonts w:hint="eastAsia"/>
                <w:szCs w:val="21"/>
              </w:rPr>
              <w:t>WDZ-YJY-4*185+1*95</w:t>
            </w:r>
            <w:r w:rsidRPr="00171FD9">
              <w:rPr>
                <w:rFonts w:hint="eastAsia"/>
                <w:szCs w:val="21"/>
              </w:rPr>
              <w:t>（图书馆电源）</w:t>
            </w:r>
            <w:r w:rsidRPr="00171FD9">
              <w:rPr>
                <w:rFonts w:hint="eastAsia"/>
                <w:szCs w:val="21"/>
              </w:rPr>
              <w:t>3</w:t>
            </w:r>
            <w:r w:rsidRPr="00171FD9">
              <w:rPr>
                <w:rFonts w:hint="eastAsia"/>
                <w:szCs w:val="21"/>
              </w:rPr>
              <w:t>根每根</w:t>
            </w:r>
            <w:r w:rsidRPr="00171FD9">
              <w:rPr>
                <w:rFonts w:hint="eastAsia"/>
                <w:szCs w:val="21"/>
              </w:rPr>
              <w:t>350</w:t>
            </w:r>
            <w:r w:rsidRPr="00171FD9">
              <w:rPr>
                <w:rFonts w:hint="eastAsia"/>
                <w:szCs w:val="21"/>
              </w:rPr>
              <w:t>米</w:t>
            </w:r>
          </w:p>
        </w:tc>
        <w:tc>
          <w:tcPr>
            <w:tcW w:w="1407" w:type="dxa"/>
            <w:vAlign w:val="center"/>
          </w:tcPr>
          <w:p w:rsidR="00F34DD8" w:rsidRPr="00171FD9" w:rsidRDefault="00F34DD8" w:rsidP="003F6222">
            <w:pPr>
              <w:adjustRightInd w:val="0"/>
              <w:snapToGrid w:val="0"/>
              <w:spacing w:line="360" w:lineRule="auto"/>
              <w:jc w:val="center"/>
              <w:rPr>
                <w:szCs w:val="21"/>
              </w:rPr>
            </w:pPr>
            <w:r w:rsidRPr="00171FD9">
              <w:rPr>
                <w:rFonts w:hint="eastAsia"/>
                <w:szCs w:val="21"/>
              </w:rPr>
              <w:t>1050</w:t>
            </w:r>
          </w:p>
        </w:tc>
        <w:tc>
          <w:tcPr>
            <w:tcW w:w="634" w:type="pct"/>
            <w:vAlign w:val="center"/>
          </w:tcPr>
          <w:p w:rsidR="00F34DD8" w:rsidRPr="00171FD9" w:rsidRDefault="00F34DD8" w:rsidP="003F6222">
            <w:pPr>
              <w:adjustRightInd w:val="0"/>
              <w:snapToGrid w:val="0"/>
              <w:spacing w:line="360" w:lineRule="auto"/>
              <w:jc w:val="center"/>
              <w:rPr>
                <w:szCs w:val="21"/>
              </w:rPr>
            </w:pPr>
            <w:r w:rsidRPr="00171FD9">
              <w:rPr>
                <w:szCs w:val="21"/>
              </w:rPr>
              <w:t>米</w:t>
            </w:r>
          </w:p>
        </w:tc>
      </w:tr>
    </w:tbl>
    <w:p w:rsidR="00F34DD8" w:rsidRDefault="00F34DD8" w:rsidP="00F34DD8">
      <w:pPr>
        <w:spacing w:line="360" w:lineRule="auto"/>
        <w:ind w:firstLineChars="200" w:firstLine="420"/>
        <w:rPr>
          <w:szCs w:val="21"/>
        </w:rPr>
      </w:pPr>
      <w:r>
        <w:rPr>
          <w:szCs w:val="21"/>
        </w:rPr>
        <w:lastRenderedPageBreak/>
        <w:t>1</w:t>
      </w:r>
      <w:r>
        <w:rPr>
          <w:szCs w:val="21"/>
        </w:rPr>
        <w:t>）电缆敷设应按电缆敷设规范要求进行，施工前做好项目前期计划工作，合理规划，确定施工方案，做好现场技术交底，根据现场技术指导，现场情况设置合适的安全通道及应急措施，保证应急预案到位并进行演练。</w:t>
      </w:r>
      <w:r>
        <w:rPr>
          <w:szCs w:val="21"/>
        </w:rPr>
        <w:t> </w:t>
      </w:r>
    </w:p>
    <w:p w:rsidR="006B3190" w:rsidRDefault="006B3190" w:rsidP="006B3190">
      <w:pPr>
        <w:spacing w:line="360" w:lineRule="auto"/>
        <w:ind w:firstLineChars="200" w:firstLine="422"/>
        <w:rPr>
          <w:b/>
          <w:szCs w:val="21"/>
        </w:rPr>
      </w:pPr>
      <w:r>
        <w:rPr>
          <w:b/>
          <w:szCs w:val="21"/>
        </w:rPr>
        <w:t>3.</w:t>
      </w:r>
      <w:r>
        <w:rPr>
          <w:b/>
          <w:szCs w:val="21"/>
        </w:rPr>
        <w:t>执行标准</w:t>
      </w:r>
    </w:p>
    <w:tbl>
      <w:tblPr>
        <w:tblW w:w="4995" w:type="pct"/>
        <w:jc w:val="center"/>
        <w:tblLook w:val="0000"/>
      </w:tblPr>
      <w:tblGrid>
        <w:gridCol w:w="2007"/>
        <w:gridCol w:w="6506"/>
      </w:tblGrid>
      <w:tr w:rsidR="006B3190" w:rsidTr="00804DFC">
        <w:trPr>
          <w:trHeight w:val="774"/>
          <w:jc w:val="center"/>
        </w:trPr>
        <w:tc>
          <w:tcPr>
            <w:tcW w:w="1042" w:type="pct"/>
            <w:tcBorders>
              <w:top w:val="single" w:sz="4" w:space="0" w:color="auto"/>
              <w:left w:val="single" w:sz="4" w:space="0" w:color="auto"/>
              <w:bottom w:val="single" w:sz="6" w:space="0" w:color="auto"/>
              <w:right w:val="single" w:sz="6" w:space="0" w:color="auto"/>
            </w:tcBorders>
            <w:vAlign w:val="center"/>
          </w:tcPr>
          <w:p w:rsidR="006B3190" w:rsidRDefault="006B3190" w:rsidP="00804DFC">
            <w:pPr>
              <w:spacing w:line="360" w:lineRule="auto"/>
              <w:jc w:val="center"/>
              <w:rPr>
                <w:szCs w:val="21"/>
              </w:rPr>
            </w:pPr>
            <w:r>
              <w:rPr>
                <w:szCs w:val="21"/>
              </w:rPr>
              <w:t>GB/T12706.1—2002</w:t>
            </w:r>
          </w:p>
        </w:tc>
        <w:tc>
          <w:tcPr>
            <w:tcW w:w="3957" w:type="pct"/>
            <w:tcBorders>
              <w:top w:val="single" w:sz="4" w:space="0" w:color="auto"/>
              <w:left w:val="single" w:sz="6" w:space="0" w:color="auto"/>
              <w:bottom w:val="single" w:sz="6" w:space="0" w:color="auto"/>
              <w:right w:val="single" w:sz="4" w:space="0" w:color="auto"/>
            </w:tcBorders>
            <w:vAlign w:val="center"/>
          </w:tcPr>
          <w:p w:rsidR="006B3190" w:rsidRDefault="006B3190" w:rsidP="00804DFC">
            <w:pPr>
              <w:spacing w:line="360" w:lineRule="auto"/>
              <w:rPr>
                <w:szCs w:val="21"/>
              </w:rPr>
            </w:pPr>
            <w:r>
              <w:rPr>
                <w:szCs w:val="21"/>
              </w:rPr>
              <w:t>额定电压</w:t>
            </w:r>
            <w:r>
              <w:rPr>
                <w:szCs w:val="21"/>
              </w:rPr>
              <w:t>1kV(Um=1.2kV)</w:t>
            </w:r>
            <w:r>
              <w:rPr>
                <w:szCs w:val="21"/>
              </w:rPr>
              <w:t>到</w:t>
            </w:r>
            <w:r>
              <w:rPr>
                <w:szCs w:val="21"/>
              </w:rPr>
              <w:t>35kV(Um=40.5kV)</w:t>
            </w:r>
            <w:r>
              <w:rPr>
                <w:szCs w:val="21"/>
              </w:rPr>
              <w:t>挤包绝缘电力电缆及附件第</w:t>
            </w:r>
            <w:r>
              <w:rPr>
                <w:szCs w:val="21"/>
              </w:rPr>
              <w:t>1</w:t>
            </w:r>
            <w:r>
              <w:rPr>
                <w:szCs w:val="21"/>
              </w:rPr>
              <w:t>部分额定电压</w:t>
            </w:r>
            <w:r>
              <w:rPr>
                <w:szCs w:val="21"/>
              </w:rPr>
              <w:t>1kV(Um=1.2kV)</w:t>
            </w:r>
            <w:r>
              <w:rPr>
                <w:szCs w:val="21"/>
              </w:rPr>
              <w:t>和</w:t>
            </w:r>
            <w:r>
              <w:rPr>
                <w:szCs w:val="21"/>
              </w:rPr>
              <w:t>3kV(Um=3.6kV)</w:t>
            </w:r>
            <w:r>
              <w:rPr>
                <w:szCs w:val="21"/>
              </w:rPr>
              <w:t>电缆</w:t>
            </w:r>
          </w:p>
        </w:tc>
      </w:tr>
      <w:tr w:rsidR="006B3190" w:rsidTr="00804DFC">
        <w:trPr>
          <w:jc w:val="center"/>
        </w:trPr>
        <w:tc>
          <w:tcPr>
            <w:tcW w:w="1042" w:type="pct"/>
            <w:tcBorders>
              <w:top w:val="single" w:sz="6" w:space="0" w:color="auto"/>
              <w:left w:val="single" w:sz="4" w:space="0" w:color="auto"/>
              <w:bottom w:val="single" w:sz="6" w:space="0" w:color="auto"/>
              <w:right w:val="single" w:sz="6" w:space="0" w:color="auto"/>
            </w:tcBorders>
            <w:vAlign w:val="center"/>
          </w:tcPr>
          <w:p w:rsidR="006B3190" w:rsidRDefault="006B3190" w:rsidP="00804DFC">
            <w:pPr>
              <w:spacing w:line="360" w:lineRule="auto"/>
              <w:jc w:val="center"/>
              <w:rPr>
                <w:szCs w:val="21"/>
              </w:rPr>
            </w:pPr>
            <w:r>
              <w:rPr>
                <w:szCs w:val="21"/>
              </w:rPr>
              <w:t>GB/T2951—1997</w:t>
            </w:r>
          </w:p>
        </w:tc>
        <w:tc>
          <w:tcPr>
            <w:tcW w:w="3957" w:type="pct"/>
            <w:tcBorders>
              <w:top w:val="single" w:sz="6" w:space="0" w:color="auto"/>
              <w:left w:val="single" w:sz="6" w:space="0" w:color="auto"/>
              <w:bottom w:val="single" w:sz="6" w:space="0" w:color="auto"/>
              <w:right w:val="single" w:sz="4" w:space="0" w:color="auto"/>
            </w:tcBorders>
            <w:vAlign w:val="center"/>
          </w:tcPr>
          <w:p w:rsidR="006B3190" w:rsidRDefault="006B3190" w:rsidP="00804DFC">
            <w:pPr>
              <w:spacing w:line="360" w:lineRule="auto"/>
              <w:rPr>
                <w:szCs w:val="21"/>
              </w:rPr>
            </w:pPr>
            <w:r>
              <w:rPr>
                <w:szCs w:val="21"/>
              </w:rPr>
              <w:t>电缆绝缘和护套材料通用试验方法</w:t>
            </w:r>
          </w:p>
        </w:tc>
      </w:tr>
      <w:tr w:rsidR="006B3190" w:rsidTr="00804DFC">
        <w:trPr>
          <w:jc w:val="center"/>
        </w:trPr>
        <w:tc>
          <w:tcPr>
            <w:tcW w:w="1042" w:type="pct"/>
            <w:tcBorders>
              <w:top w:val="single" w:sz="6" w:space="0" w:color="auto"/>
              <w:left w:val="single" w:sz="4" w:space="0" w:color="auto"/>
              <w:bottom w:val="single" w:sz="6" w:space="0" w:color="auto"/>
              <w:right w:val="single" w:sz="6" w:space="0" w:color="auto"/>
            </w:tcBorders>
            <w:vAlign w:val="center"/>
          </w:tcPr>
          <w:p w:rsidR="006B3190" w:rsidRDefault="006B3190" w:rsidP="00804DFC">
            <w:pPr>
              <w:spacing w:line="360" w:lineRule="auto"/>
              <w:jc w:val="center"/>
              <w:rPr>
                <w:szCs w:val="21"/>
              </w:rPr>
            </w:pPr>
            <w:r>
              <w:rPr>
                <w:szCs w:val="21"/>
              </w:rPr>
              <w:t>GB/T3048—1994</w:t>
            </w:r>
          </w:p>
        </w:tc>
        <w:tc>
          <w:tcPr>
            <w:tcW w:w="3957" w:type="pct"/>
            <w:tcBorders>
              <w:top w:val="single" w:sz="6" w:space="0" w:color="auto"/>
              <w:left w:val="single" w:sz="6" w:space="0" w:color="auto"/>
              <w:bottom w:val="single" w:sz="6" w:space="0" w:color="auto"/>
              <w:right w:val="single" w:sz="4" w:space="0" w:color="auto"/>
            </w:tcBorders>
            <w:vAlign w:val="center"/>
          </w:tcPr>
          <w:p w:rsidR="006B3190" w:rsidRDefault="006B3190" w:rsidP="00804DFC">
            <w:pPr>
              <w:spacing w:line="360" w:lineRule="auto"/>
              <w:rPr>
                <w:szCs w:val="21"/>
              </w:rPr>
            </w:pPr>
            <w:r>
              <w:rPr>
                <w:szCs w:val="21"/>
              </w:rPr>
              <w:t>电线电缆电性能试验方法</w:t>
            </w:r>
          </w:p>
        </w:tc>
      </w:tr>
      <w:tr w:rsidR="006B3190" w:rsidTr="00804DFC">
        <w:trPr>
          <w:jc w:val="center"/>
        </w:trPr>
        <w:tc>
          <w:tcPr>
            <w:tcW w:w="1042" w:type="pct"/>
            <w:tcBorders>
              <w:top w:val="single" w:sz="6" w:space="0" w:color="auto"/>
              <w:left w:val="single" w:sz="4" w:space="0" w:color="auto"/>
              <w:bottom w:val="single" w:sz="6" w:space="0" w:color="auto"/>
              <w:right w:val="single" w:sz="6" w:space="0" w:color="auto"/>
            </w:tcBorders>
            <w:vAlign w:val="center"/>
          </w:tcPr>
          <w:p w:rsidR="006B3190" w:rsidRDefault="006B3190" w:rsidP="00804DFC">
            <w:pPr>
              <w:spacing w:line="360" w:lineRule="auto"/>
              <w:jc w:val="center"/>
              <w:rPr>
                <w:szCs w:val="21"/>
              </w:rPr>
            </w:pPr>
            <w:r>
              <w:rPr>
                <w:szCs w:val="21"/>
              </w:rPr>
              <w:t>GB/T3956—1997</w:t>
            </w:r>
          </w:p>
        </w:tc>
        <w:tc>
          <w:tcPr>
            <w:tcW w:w="3957" w:type="pct"/>
            <w:tcBorders>
              <w:top w:val="single" w:sz="6" w:space="0" w:color="auto"/>
              <w:left w:val="single" w:sz="6" w:space="0" w:color="auto"/>
              <w:bottom w:val="single" w:sz="6" w:space="0" w:color="auto"/>
              <w:right w:val="single" w:sz="4" w:space="0" w:color="auto"/>
            </w:tcBorders>
            <w:vAlign w:val="center"/>
          </w:tcPr>
          <w:p w:rsidR="006B3190" w:rsidRDefault="006B3190" w:rsidP="00804DFC">
            <w:pPr>
              <w:spacing w:line="360" w:lineRule="auto"/>
              <w:rPr>
                <w:szCs w:val="21"/>
              </w:rPr>
            </w:pPr>
            <w:r>
              <w:rPr>
                <w:szCs w:val="21"/>
              </w:rPr>
              <w:t>电缆的导体</w:t>
            </w:r>
          </w:p>
        </w:tc>
      </w:tr>
      <w:tr w:rsidR="006B3190" w:rsidTr="00804DFC">
        <w:trPr>
          <w:jc w:val="center"/>
        </w:trPr>
        <w:tc>
          <w:tcPr>
            <w:tcW w:w="1042" w:type="pct"/>
            <w:tcBorders>
              <w:top w:val="single" w:sz="6" w:space="0" w:color="auto"/>
              <w:left w:val="single" w:sz="4" w:space="0" w:color="auto"/>
              <w:bottom w:val="single" w:sz="6" w:space="0" w:color="auto"/>
              <w:right w:val="single" w:sz="6" w:space="0" w:color="auto"/>
            </w:tcBorders>
            <w:vAlign w:val="center"/>
          </w:tcPr>
          <w:p w:rsidR="006B3190" w:rsidRDefault="006B3190" w:rsidP="00804DFC">
            <w:pPr>
              <w:spacing w:line="360" w:lineRule="auto"/>
              <w:jc w:val="center"/>
              <w:rPr>
                <w:szCs w:val="21"/>
              </w:rPr>
            </w:pPr>
            <w:r>
              <w:rPr>
                <w:szCs w:val="21"/>
              </w:rPr>
              <w:t>JB/T8137-1999</w:t>
            </w:r>
          </w:p>
        </w:tc>
        <w:tc>
          <w:tcPr>
            <w:tcW w:w="3957" w:type="pct"/>
            <w:tcBorders>
              <w:top w:val="single" w:sz="6" w:space="0" w:color="auto"/>
              <w:left w:val="single" w:sz="6" w:space="0" w:color="auto"/>
              <w:bottom w:val="single" w:sz="6" w:space="0" w:color="auto"/>
              <w:right w:val="single" w:sz="4" w:space="0" w:color="auto"/>
            </w:tcBorders>
            <w:vAlign w:val="center"/>
          </w:tcPr>
          <w:p w:rsidR="006B3190" w:rsidRDefault="006B3190" w:rsidP="00804DFC">
            <w:pPr>
              <w:spacing w:line="360" w:lineRule="auto"/>
              <w:rPr>
                <w:szCs w:val="21"/>
              </w:rPr>
            </w:pPr>
            <w:r>
              <w:rPr>
                <w:szCs w:val="21"/>
              </w:rPr>
              <w:t>电线电缆交货盘</w:t>
            </w:r>
          </w:p>
        </w:tc>
      </w:tr>
      <w:tr w:rsidR="006B3190" w:rsidTr="00804DFC">
        <w:trPr>
          <w:jc w:val="center"/>
        </w:trPr>
        <w:tc>
          <w:tcPr>
            <w:tcW w:w="1042" w:type="pct"/>
            <w:tcBorders>
              <w:top w:val="single" w:sz="6" w:space="0" w:color="auto"/>
              <w:left w:val="single" w:sz="4" w:space="0" w:color="auto"/>
              <w:bottom w:val="single" w:sz="6" w:space="0" w:color="auto"/>
              <w:right w:val="single" w:sz="6" w:space="0" w:color="auto"/>
            </w:tcBorders>
            <w:vAlign w:val="center"/>
          </w:tcPr>
          <w:p w:rsidR="006B3190" w:rsidRDefault="006B3190" w:rsidP="00804DFC">
            <w:pPr>
              <w:spacing w:line="360" w:lineRule="auto"/>
              <w:jc w:val="center"/>
              <w:rPr>
                <w:szCs w:val="21"/>
              </w:rPr>
            </w:pPr>
            <w:r>
              <w:rPr>
                <w:szCs w:val="21"/>
              </w:rPr>
              <w:t>GB6995—1986</w:t>
            </w:r>
          </w:p>
        </w:tc>
        <w:tc>
          <w:tcPr>
            <w:tcW w:w="3957" w:type="pct"/>
            <w:tcBorders>
              <w:top w:val="single" w:sz="6" w:space="0" w:color="auto"/>
              <w:left w:val="single" w:sz="6" w:space="0" w:color="auto"/>
              <w:bottom w:val="single" w:sz="6" w:space="0" w:color="auto"/>
              <w:right w:val="single" w:sz="4" w:space="0" w:color="auto"/>
            </w:tcBorders>
            <w:vAlign w:val="center"/>
          </w:tcPr>
          <w:p w:rsidR="006B3190" w:rsidRDefault="006B3190" w:rsidP="00804DFC">
            <w:pPr>
              <w:spacing w:line="360" w:lineRule="auto"/>
              <w:rPr>
                <w:szCs w:val="21"/>
              </w:rPr>
            </w:pPr>
            <w:r>
              <w:rPr>
                <w:szCs w:val="21"/>
              </w:rPr>
              <w:t>电线电缆识别标志</w:t>
            </w:r>
          </w:p>
        </w:tc>
      </w:tr>
      <w:tr w:rsidR="006B3190" w:rsidTr="00804DFC">
        <w:trPr>
          <w:jc w:val="center"/>
        </w:trPr>
        <w:tc>
          <w:tcPr>
            <w:tcW w:w="1042" w:type="pct"/>
            <w:tcBorders>
              <w:top w:val="single" w:sz="6" w:space="0" w:color="auto"/>
              <w:left w:val="single" w:sz="4" w:space="0" w:color="auto"/>
              <w:bottom w:val="single" w:sz="6" w:space="0" w:color="auto"/>
              <w:right w:val="single" w:sz="6" w:space="0" w:color="auto"/>
            </w:tcBorders>
            <w:vAlign w:val="center"/>
          </w:tcPr>
          <w:p w:rsidR="006B3190" w:rsidRDefault="006B3190" w:rsidP="00804DFC">
            <w:pPr>
              <w:spacing w:line="360" w:lineRule="auto"/>
              <w:jc w:val="center"/>
              <w:rPr>
                <w:szCs w:val="21"/>
              </w:rPr>
            </w:pPr>
            <w:r>
              <w:rPr>
                <w:szCs w:val="21"/>
              </w:rPr>
              <w:t>GB/T18380.1-2001</w:t>
            </w:r>
          </w:p>
        </w:tc>
        <w:tc>
          <w:tcPr>
            <w:tcW w:w="3957" w:type="pct"/>
            <w:tcBorders>
              <w:top w:val="single" w:sz="6" w:space="0" w:color="auto"/>
              <w:left w:val="single" w:sz="6" w:space="0" w:color="auto"/>
              <w:bottom w:val="single" w:sz="6" w:space="0" w:color="auto"/>
              <w:right w:val="single" w:sz="4" w:space="0" w:color="auto"/>
            </w:tcBorders>
            <w:vAlign w:val="center"/>
          </w:tcPr>
          <w:p w:rsidR="006B3190" w:rsidRDefault="006B3190" w:rsidP="00804DFC">
            <w:pPr>
              <w:spacing w:line="360" w:lineRule="auto"/>
              <w:rPr>
                <w:szCs w:val="21"/>
              </w:rPr>
            </w:pPr>
            <w:r>
              <w:rPr>
                <w:szCs w:val="21"/>
              </w:rPr>
              <w:t>电缆在火焰条件下燃烧试验第</w:t>
            </w:r>
            <w:r>
              <w:rPr>
                <w:szCs w:val="21"/>
              </w:rPr>
              <w:t>1</w:t>
            </w:r>
            <w:r>
              <w:rPr>
                <w:szCs w:val="21"/>
              </w:rPr>
              <w:t>部分：单根绝缘电线或电缆的垂直燃烧试验方法</w:t>
            </w:r>
          </w:p>
        </w:tc>
      </w:tr>
      <w:tr w:rsidR="006B3190" w:rsidTr="00804DFC">
        <w:trPr>
          <w:jc w:val="center"/>
        </w:trPr>
        <w:tc>
          <w:tcPr>
            <w:tcW w:w="1042" w:type="pct"/>
            <w:tcBorders>
              <w:top w:val="single" w:sz="6" w:space="0" w:color="auto"/>
              <w:left w:val="single" w:sz="4" w:space="0" w:color="auto"/>
              <w:bottom w:val="single" w:sz="4" w:space="0" w:color="auto"/>
              <w:right w:val="single" w:sz="6" w:space="0" w:color="auto"/>
            </w:tcBorders>
            <w:vAlign w:val="center"/>
          </w:tcPr>
          <w:p w:rsidR="006B3190" w:rsidRDefault="006B3190" w:rsidP="00804DFC">
            <w:pPr>
              <w:spacing w:line="360" w:lineRule="auto"/>
              <w:jc w:val="center"/>
              <w:rPr>
                <w:szCs w:val="21"/>
              </w:rPr>
            </w:pPr>
            <w:r>
              <w:rPr>
                <w:szCs w:val="21"/>
              </w:rPr>
              <w:t>IEC 60724:1984</w:t>
            </w:r>
          </w:p>
        </w:tc>
        <w:tc>
          <w:tcPr>
            <w:tcW w:w="3957" w:type="pct"/>
            <w:tcBorders>
              <w:top w:val="single" w:sz="6" w:space="0" w:color="auto"/>
              <w:left w:val="single" w:sz="6" w:space="0" w:color="auto"/>
              <w:bottom w:val="single" w:sz="4" w:space="0" w:color="auto"/>
              <w:right w:val="single" w:sz="4" w:space="0" w:color="auto"/>
            </w:tcBorders>
            <w:vAlign w:val="center"/>
          </w:tcPr>
          <w:p w:rsidR="006B3190" w:rsidRDefault="006B3190" w:rsidP="00804DFC">
            <w:pPr>
              <w:spacing w:line="360" w:lineRule="auto"/>
              <w:rPr>
                <w:szCs w:val="21"/>
              </w:rPr>
            </w:pPr>
            <w:r>
              <w:rPr>
                <w:szCs w:val="21"/>
              </w:rPr>
              <w:t>额定电压不超过</w:t>
            </w:r>
            <w:r>
              <w:rPr>
                <w:szCs w:val="21"/>
              </w:rPr>
              <w:t>0.6/1kV</w:t>
            </w:r>
            <w:r>
              <w:rPr>
                <w:szCs w:val="21"/>
              </w:rPr>
              <w:t>电缆允许短路温度导则</w:t>
            </w:r>
          </w:p>
        </w:tc>
      </w:tr>
    </w:tbl>
    <w:p w:rsidR="006B3190" w:rsidRDefault="006B3190" w:rsidP="006B3190">
      <w:pPr>
        <w:spacing w:line="360" w:lineRule="auto"/>
        <w:ind w:firstLineChars="200" w:firstLine="422"/>
        <w:rPr>
          <w:b/>
          <w:szCs w:val="21"/>
        </w:rPr>
      </w:pPr>
      <w:r>
        <w:rPr>
          <w:b/>
          <w:szCs w:val="21"/>
        </w:rPr>
        <w:t>4.</w:t>
      </w:r>
      <w:r>
        <w:rPr>
          <w:b/>
          <w:szCs w:val="21"/>
        </w:rPr>
        <w:t>使用特性</w:t>
      </w:r>
    </w:p>
    <w:p w:rsidR="006B3190" w:rsidRDefault="006B3190" w:rsidP="006B3190">
      <w:pPr>
        <w:spacing w:line="360" w:lineRule="auto"/>
        <w:ind w:firstLineChars="200" w:firstLine="420"/>
        <w:rPr>
          <w:szCs w:val="21"/>
        </w:rPr>
      </w:pPr>
      <w:r>
        <w:rPr>
          <w:szCs w:val="21"/>
        </w:rPr>
        <w:t>1</w:t>
      </w:r>
      <w:r>
        <w:rPr>
          <w:szCs w:val="21"/>
        </w:rPr>
        <w:t>）额定电压</w:t>
      </w:r>
      <w:r>
        <w:rPr>
          <w:szCs w:val="21"/>
        </w:rPr>
        <w:t>U0/U</w:t>
      </w:r>
      <w:r>
        <w:rPr>
          <w:szCs w:val="21"/>
        </w:rPr>
        <w:t>为</w:t>
      </w:r>
      <w:r>
        <w:rPr>
          <w:szCs w:val="21"/>
        </w:rPr>
        <w:t>0.6/1kV</w:t>
      </w:r>
      <w:r>
        <w:rPr>
          <w:szCs w:val="21"/>
        </w:rPr>
        <w:t>，系统最高电压</w:t>
      </w:r>
      <w:r>
        <w:rPr>
          <w:szCs w:val="21"/>
        </w:rPr>
        <w:t>1.2kV</w:t>
      </w:r>
      <w:r>
        <w:rPr>
          <w:szCs w:val="21"/>
        </w:rPr>
        <w:t>，使用频率为</w:t>
      </w:r>
      <w:r>
        <w:rPr>
          <w:szCs w:val="21"/>
        </w:rPr>
        <w:t>50Hz</w:t>
      </w:r>
      <w:r>
        <w:rPr>
          <w:szCs w:val="21"/>
        </w:rPr>
        <w:t>。</w:t>
      </w:r>
    </w:p>
    <w:p w:rsidR="006B3190" w:rsidRDefault="006B3190" w:rsidP="006B3190">
      <w:pPr>
        <w:spacing w:line="360" w:lineRule="auto"/>
        <w:ind w:firstLineChars="200" w:firstLine="420"/>
        <w:rPr>
          <w:szCs w:val="21"/>
        </w:rPr>
      </w:pPr>
      <w:r>
        <w:rPr>
          <w:szCs w:val="21"/>
        </w:rPr>
        <w:t>2</w:t>
      </w:r>
      <w:r>
        <w:rPr>
          <w:szCs w:val="21"/>
        </w:rPr>
        <w:t>）敷设条件：敷设电缆时的环境温度不低于</w:t>
      </w:r>
      <w:r>
        <w:rPr>
          <w:szCs w:val="21"/>
        </w:rPr>
        <w:t>0℃</w:t>
      </w:r>
      <w:r>
        <w:rPr>
          <w:szCs w:val="21"/>
        </w:rPr>
        <w:t>，可用于沟、槽、桥架等方式。</w:t>
      </w:r>
    </w:p>
    <w:p w:rsidR="006B3190" w:rsidRDefault="006B3190" w:rsidP="006B3190">
      <w:pPr>
        <w:spacing w:line="360" w:lineRule="auto"/>
        <w:ind w:firstLineChars="200" w:firstLine="422"/>
        <w:rPr>
          <w:b/>
          <w:szCs w:val="21"/>
        </w:rPr>
      </w:pPr>
      <w:r>
        <w:rPr>
          <w:b/>
          <w:szCs w:val="21"/>
        </w:rPr>
        <w:t>5.</w:t>
      </w:r>
      <w:r>
        <w:rPr>
          <w:b/>
          <w:szCs w:val="21"/>
        </w:rPr>
        <w:t>运行要求</w:t>
      </w:r>
    </w:p>
    <w:p w:rsidR="006B3190" w:rsidRDefault="006B3190" w:rsidP="006B3190">
      <w:pPr>
        <w:spacing w:line="360" w:lineRule="auto"/>
        <w:ind w:firstLineChars="200" w:firstLine="420"/>
        <w:rPr>
          <w:szCs w:val="21"/>
        </w:rPr>
      </w:pPr>
      <w:r>
        <w:rPr>
          <w:szCs w:val="21"/>
        </w:rPr>
        <w:t>1</w:t>
      </w:r>
      <w:r>
        <w:rPr>
          <w:szCs w:val="21"/>
        </w:rPr>
        <w:t>）电缆导体的最高额定温度为</w:t>
      </w:r>
      <w:r>
        <w:rPr>
          <w:szCs w:val="21"/>
        </w:rPr>
        <w:t>90℃</w:t>
      </w:r>
      <w:r>
        <w:rPr>
          <w:szCs w:val="21"/>
        </w:rPr>
        <w:t>。</w:t>
      </w:r>
    </w:p>
    <w:p w:rsidR="006B3190" w:rsidRDefault="006B3190" w:rsidP="006B3190">
      <w:pPr>
        <w:spacing w:line="360" w:lineRule="auto"/>
        <w:ind w:firstLineChars="200" w:firstLine="420"/>
        <w:rPr>
          <w:szCs w:val="21"/>
        </w:rPr>
      </w:pPr>
      <w:r>
        <w:rPr>
          <w:szCs w:val="21"/>
        </w:rPr>
        <w:t>2</w:t>
      </w:r>
      <w:r>
        <w:rPr>
          <w:szCs w:val="21"/>
        </w:rPr>
        <w:t>）短路时（最长持续时间不超过</w:t>
      </w:r>
      <w:r>
        <w:rPr>
          <w:szCs w:val="21"/>
        </w:rPr>
        <w:t>5S</w:t>
      </w:r>
      <w:r>
        <w:rPr>
          <w:szCs w:val="21"/>
        </w:rPr>
        <w:t>）电缆导体最高温度不超过</w:t>
      </w:r>
      <w:r>
        <w:rPr>
          <w:szCs w:val="21"/>
        </w:rPr>
        <w:t>250℃</w:t>
      </w:r>
      <w:r>
        <w:rPr>
          <w:szCs w:val="21"/>
        </w:rPr>
        <w:t>。</w:t>
      </w:r>
    </w:p>
    <w:p w:rsidR="006B3190" w:rsidRDefault="006B3190" w:rsidP="006B3190">
      <w:pPr>
        <w:spacing w:line="360" w:lineRule="auto"/>
        <w:ind w:firstLineChars="200" w:firstLine="420"/>
        <w:rPr>
          <w:szCs w:val="21"/>
        </w:rPr>
      </w:pPr>
      <w:r>
        <w:rPr>
          <w:szCs w:val="21"/>
        </w:rPr>
        <w:t>3</w:t>
      </w:r>
      <w:r>
        <w:rPr>
          <w:szCs w:val="21"/>
        </w:rPr>
        <w:t>）电缆敷设时允许的最小弯曲半径：</w:t>
      </w:r>
    </w:p>
    <w:tbl>
      <w:tblPr>
        <w:tblW w:w="4996" w:type="pct"/>
        <w:tblLook w:val="0000"/>
      </w:tblPr>
      <w:tblGrid>
        <w:gridCol w:w="2522"/>
        <w:gridCol w:w="1606"/>
        <w:gridCol w:w="1359"/>
        <w:gridCol w:w="1255"/>
        <w:gridCol w:w="1773"/>
      </w:tblGrid>
      <w:tr w:rsidR="006B3190" w:rsidTr="00804DFC">
        <w:trPr>
          <w:cantSplit/>
        </w:trPr>
        <w:tc>
          <w:tcPr>
            <w:tcW w:w="1481" w:type="pct"/>
            <w:vMerge w:val="restart"/>
            <w:tcBorders>
              <w:top w:val="single" w:sz="4" w:space="0" w:color="auto"/>
              <w:left w:val="single" w:sz="4" w:space="0" w:color="auto"/>
              <w:bottom w:val="single" w:sz="4" w:space="0" w:color="auto"/>
              <w:right w:val="single" w:sz="4" w:space="0" w:color="auto"/>
            </w:tcBorders>
            <w:vAlign w:val="center"/>
          </w:tcPr>
          <w:p w:rsidR="006B3190" w:rsidRDefault="006B3190" w:rsidP="00804DFC">
            <w:pPr>
              <w:spacing w:line="360" w:lineRule="auto"/>
              <w:jc w:val="center"/>
              <w:rPr>
                <w:szCs w:val="21"/>
              </w:rPr>
            </w:pPr>
            <w:r>
              <w:rPr>
                <w:szCs w:val="21"/>
              </w:rPr>
              <w:t>项目</w:t>
            </w:r>
          </w:p>
        </w:tc>
        <w:tc>
          <w:tcPr>
            <w:tcW w:w="1741" w:type="pct"/>
            <w:gridSpan w:val="2"/>
            <w:tcBorders>
              <w:top w:val="single" w:sz="4" w:space="0" w:color="auto"/>
              <w:left w:val="nil"/>
              <w:bottom w:val="single" w:sz="4" w:space="0" w:color="auto"/>
              <w:right w:val="single" w:sz="4" w:space="0" w:color="auto"/>
            </w:tcBorders>
            <w:vAlign w:val="center"/>
          </w:tcPr>
          <w:p w:rsidR="006B3190" w:rsidRDefault="006B3190" w:rsidP="00804DFC">
            <w:pPr>
              <w:spacing w:line="360" w:lineRule="auto"/>
              <w:jc w:val="center"/>
              <w:rPr>
                <w:szCs w:val="21"/>
              </w:rPr>
            </w:pPr>
            <w:r>
              <w:rPr>
                <w:szCs w:val="21"/>
              </w:rPr>
              <w:t>单芯电缆</w:t>
            </w:r>
          </w:p>
        </w:tc>
        <w:tc>
          <w:tcPr>
            <w:tcW w:w="1777" w:type="pct"/>
            <w:gridSpan w:val="2"/>
            <w:tcBorders>
              <w:top w:val="single" w:sz="4" w:space="0" w:color="auto"/>
              <w:left w:val="nil"/>
              <w:bottom w:val="single" w:sz="4" w:space="0" w:color="auto"/>
              <w:right w:val="single" w:sz="4" w:space="0" w:color="auto"/>
            </w:tcBorders>
            <w:vAlign w:val="center"/>
          </w:tcPr>
          <w:p w:rsidR="006B3190" w:rsidRDefault="006B3190" w:rsidP="00804DFC">
            <w:pPr>
              <w:spacing w:line="360" w:lineRule="auto"/>
              <w:jc w:val="center"/>
              <w:rPr>
                <w:szCs w:val="21"/>
              </w:rPr>
            </w:pPr>
            <w:r>
              <w:rPr>
                <w:szCs w:val="21"/>
              </w:rPr>
              <w:t>三芯电缆</w:t>
            </w:r>
          </w:p>
        </w:tc>
      </w:tr>
      <w:tr w:rsidR="006B3190" w:rsidTr="00804DFC">
        <w:trPr>
          <w:cantSplit/>
        </w:trPr>
        <w:tc>
          <w:tcPr>
            <w:tcW w:w="1481" w:type="pct"/>
            <w:vMerge/>
            <w:tcBorders>
              <w:top w:val="single" w:sz="4" w:space="0" w:color="auto"/>
              <w:left w:val="single" w:sz="4" w:space="0" w:color="auto"/>
              <w:bottom w:val="single" w:sz="4" w:space="0" w:color="auto"/>
              <w:right w:val="single" w:sz="4" w:space="0" w:color="auto"/>
            </w:tcBorders>
            <w:vAlign w:val="center"/>
          </w:tcPr>
          <w:p w:rsidR="006B3190" w:rsidRDefault="006B3190" w:rsidP="00804DFC">
            <w:pPr>
              <w:spacing w:line="360" w:lineRule="auto"/>
              <w:ind w:firstLineChars="200" w:firstLine="420"/>
              <w:jc w:val="center"/>
              <w:rPr>
                <w:szCs w:val="21"/>
              </w:rPr>
            </w:pPr>
          </w:p>
        </w:tc>
        <w:tc>
          <w:tcPr>
            <w:tcW w:w="943" w:type="pct"/>
            <w:tcBorders>
              <w:top w:val="single" w:sz="4" w:space="0" w:color="auto"/>
              <w:left w:val="nil"/>
              <w:bottom w:val="single" w:sz="4" w:space="0" w:color="auto"/>
              <w:right w:val="single" w:sz="4" w:space="0" w:color="auto"/>
            </w:tcBorders>
            <w:vAlign w:val="center"/>
          </w:tcPr>
          <w:p w:rsidR="006B3190" w:rsidRDefault="006B3190" w:rsidP="00804DFC">
            <w:pPr>
              <w:spacing w:line="360" w:lineRule="auto"/>
              <w:jc w:val="center"/>
              <w:rPr>
                <w:szCs w:val="21"/>
              </w:rPr>
            </w:pPr>
            <w:r>
              <w:rPr>
                <w:szCs w:val="21"/>
              </w:rPr>
              <w:t>无铠装</w:t>
            </w:r>
          </w:p>
        </w:tc>
        <w:tc>
          <w:tcPr>
            <w:tcW w:w="798" w:type="pct"/>
            <w:tcBorders>
              <w:top w:val="single" w:sz="4" w:space="0" w:color="auto"/>
              <w:left w:val="nil"/>
              <w:bottom w:val="single" w:sz="4" w:space="0" w:color="auto"/>
              <w:right w:val="single" w:sz="4" w:space="0" w:color="auto"/>
            </w:tcBorders>
            <w:vAlign w:val="center"/>
          </w:tcPr>
          <w:p w:rsidR="006B3190" w:rsidRDefault="006B3190" w:rsidP="00804DFC">
            <w:pPr>
              <w:spacing w:line="360" w:lineRule="auto"/>
              <w:jc w:val="center"/>
              <w:rPr>
                <w:szCs w:val="21"/>
              </w:rPr>
            </w:pPr>
            <w:r>
              <w:rPr>
                <w:szCs w:val="21"/>
              </w:rPr>
              <w:t>有铠装</w:t>
            </w:r>
          </w:p>
        </w:tc>
        <w:tc>
          <w:tcPr>
            <w:tcW w:w="737" w:type="pct"/>
            <w:tcBorders>
              <w:top w:val="single" w:sz="4" w:space="0" w:color="auto"/>
              <w:left w:val="nil"/>
              <w:bottom w:val="single" w:sz="4" w:space="0" w:color="auto"/>
              <w:right w:val="single" w:sz="4" w:space="0" w:color="auto"/>
            </w:tcBorders>
            <w:vAlign w:val="center"/>
          </w:tcPr>
          <w:p w:rsidR="006B3190" w:rsidRDefault="006B3190" w:rsidP="00804DFC">
            <w:pPr>
              <w:spacing w:line="360" w:lineRule="auto"/>
              <w:jc w:val="center"/>
              <w:rPr>
                <w:szCs w:val="21"/>
              </w:rPr>
            </w:pPr>
            <w:r>
              <w:rPr>
                <w:szCs w:val="21"/>
              </w:rPr>
              <w:t>无铠装</w:t>
            </w:r>
          </w:p>
        </w:tc>
        <w:tc>
          <w:tcPr>
            <w:tcW w:w="1039" w:type="pct"/>
            <w:tcBorders>
              <w:top w:val="single" w:sz="4" w:space="0" w:color="auto"/>
              <w:left w:val="nil"/>
              <w:bottom w:val="single" w:sz="4" w:space="0" w:color="auto"/>
              <w:right w:val="single" w:sz="4" w:space="0" w:color="auto"/>
            </w:tcBorders>
            <w:vAlign w:val="center"/>
          </w:tcPr>
          <w:p w:rsidR="006B3190" w:rsidRDefault="006B3190" w:rsidP="00804DFC">
            <w:pPr>
              <w:spacing w:line="360" w:lineRule="auto"/>
              <w:jc w:val="center"/>
              <w:rPr>
                <w:szCs w:val="21"/>
              </w:rPr>
            </w:pPr>
            <w:r>
              <w:rPr>
                <w:szCs w:val="21"/>
              </w:rPr>
              <w:t>有铠装</w:t>
            </w:r>
          </w:p>
        </w:tc>
      </w:tr>
      <w:tr w:rsidR="006B3190" w:rsidTr="00804DFC">
        <w:tc>
          <w:tcPr>
            <w:tcW w:w="1481" w:type="pct"/>
            <w:tcBorders>
              <w:top w:val="single" w:sz="4" w:space="0" w:color="auto"/>
              <w:left w:val="single" w:sz="4" w:space="0" w:color="auto"/>
              <w:bottom w:val="single" w:sz="4" w:space="0" w:color="auto"/>
              <w:right w:val="single" w:sz="4" w:space="0" w:color="auto"/>
            </w:tcBorders>
            <w:vAlign w:val="center"/>
          </w:tcPr>
          <w:p w:rsidR="006B3190" w:rsidRDefault="006B3190" w:rsidP="00804DFC">
            <w:pPr>
              <w:spacing w:line="360" w:lineRule="auto"/>
              <w:jc w:val="center"/>
              <w:rPr>
                <w:szCs w:val="21"/>
              </w:rPr>
            </w:pPr>
            <w:r>
              <w:rPr>
                <w:szCs w:val="21"/>
              </w:rPr>
              <w:t>安装时电缆最小弯曲半径</w:t>
            </w:r>
          </w:p>
        </w:tc>
        <w:tc>
          <w:tcPr>
            <w:tcW w:w="943" w:type="pct"/>
            <w:tcBorders>
              <w:top w:val="single" w:sz="4" w:space="0" w:color="auto"/>
              <w:left w:val="nil"/>
              <w:bottom w:val="single" w:sz="4" w:space="0" w:color="auto"/>
              <w:right w:val="single" w:sz="4" w:space="0" w:color="auto"/>
            </w:tcBorders>
            <w:vAlign w:val="center"/>
          </w:tcPr>
          <w:p w:rsidR="006B3190" w:rsidRDefault="006B3190" w:rsidP="00804DFC">
            <w:pPr>
              <w:spacing w:line="360" w:lineRule="auto"/>
              <w:jc w:val="center"/>
              <w:rPr>
                <w:szCs w:val="21"/>
              </w:rPr>
            </w:pPr>
            <w:r>
              <w:rPr>
                <w:szCs w:val="21"/>
              </w:rPr>
              <w:t>20D</w:t>
            </w:r>
          </w:p>
        </w:tc>
        <w:tc>
          <w:tcPr>
            <w:tcW w:w="798" w:type="pct"/>
            <w:tcBorders>
              <w:top w:val="single" w:sz="4" w:space="0" w:color="auto"/>
              <w:left w:val="nil"/>
              <w:bottom w:val="single" w:sz="4" w:space="0" w:color="auto"/>
              <w:right w:val="single" w:sz="4" w:space="0" w:color="auto"/>
            </w:tcBorders>
            <w:vAlign w:val="center"/>
          </w:tcPr>
          <w:p w:rsidR="006B3190" w:rsidRDefault="006B3190" w:rsidP="00804DFC">
            <w:pPr>
              <w:spacing w:line="360" w:lineRule="auto"/>
              <w:jc w:val="center"/>
              <w:rPr>
                <w:szCs w:val="21"/>
              </w:rPr>
            </w:pPr>
            <w:r>
              <w:rPr>
                <w:szCs w:val="21"/>
              </w:rPr>
              <w:t>15D</w:t>
            </w:r>
          </w:p>
        </w:tc>
        <w:tc>
          <w:tcPr>
            <w:tcW w:w="737" w:type="pct"/>
            <w:tcBorders>
              <w:top w:val="single" w:sz="4" w:space="0" w:color="auto"/>
              <w:left w:val="nil"/>
              <w:bottom w:val="single" w:sz="4" w:space="0" w:color="auto"/>
              <w:right w:val="single" w:sz="4" w:space="0" w:color="auto"/>
            </w:tcBorders>
            <w:vAlign w:val="center"/>
          </w:tcPr>
          <w:p w:rsidR="006B3190" w:rsidRDefault="006B3190" w:rsidP="00804DFC">
            <w:pPr>
              <w:spacing w:line="360" w:lineRule="auto"/>
              <w:jc w:val="center"/>
              <w:rPr>
                <w:szCs w:val="21"/>
              </w:rPr>
            </w:pPr>
            <w:r>
              <w:rPr>
                <w:szCs w:val="21"/>
              </w:rPr>
              <w:t>15D</w:t>
            </w:r>
          </w:p>
        </w:tc>
        <w:tc>
          <w:tcPr>
            <w:tcW w:w="1039" w:type="pct"/>
            <w:tcBorders>
              <w:top w:val="single" w:sz="4" w:space="0" w:color="auto"/>
              <w:left w:val="nil"/>
              <w:bottom w:val="single" w:sz="4" w:space="0" w:color="auto"/>
              <w:right w:val="single" w:sz="4" w:space="0" w:color="auto"/>
            </w:tcBorders>
            <w:vAlign w:val="center"/>
          </w:tcPr>
          <w:p w:rsidR="006B3190" w:rsidRDefault="006B3190" w:rsidP="00804DFC">
            <w:pPr>
              <w:spacing w:line="360" w:lineRule="auto"/>
              <w:jc w:val="center"/>
              <w:rPr>
                <w:szCs w:val="21"/>
              </w:rPr>
            </w:pPr>
            <w:r>
              <w:rPr>
                <w:szCs w:val="21"/>
              </w:rPr>
              <w:t>12D</w:t>
            </w:r>
          </w:p>
        </w:tc>
      </w:tr>
      <w:tr w:rsidR="006B3190" w:rsidTr="00804DFC">
        <w:trPr>
          <w:trHeight w:val="575"/>
        </w:trPr>
        <w:tc>
          <w:tcPr>
            <w:tcW w:w="5000" w:type="pct"/>
            <w:gridSpan w:val="5"/>
            <w:tcBorders>
              <w:top w:val="single" w:sz="4" w:space="0" w:color="auto"/>
              <w:left w:val="single" w:sz="4" w:space="0" w:color="auto"/>
              <w:bottom w:val="single" w:sz="4" w:space="0" w:color="auto"/>
              <w:right w:val="single" w:sz="4" w:space="0" w:color="auto"/>
            </w:tcBorders>
            <w:vAlign w:val="center"/>
          </w:tcPr>
          <w:p w:rsidR="006B3190" w:rsidRDefault="006B3190" w:rsidP="00804DFC">
            <w:pPr>
              <w:spacing w:line="360" w:lineRule="auto"/>
              <w:jc w:val="center"/>
              <w:rPr>
                <w:szCs w:val="21"/>
              </w:rPr>
            </w:pPr>
            <w:r>
              <w:rPr>
                <w:szCs w:val="21"/>
              </w:rPr>
              <w:t>注：</w:t>
            </w:r>
            <w:r>
              <w:rPr>
                <w:szCs w:val="21"/>
              </w:rPr>
              <w:t>D</w:t>
            </w:r>
            <w:r>
              <w:rPr>
                <w:szCs w:val="21"/>
              </w:rPr>
              <w:t>为电缆外径</w:t>
            </w:r>
          </w:p>
        </w:tc>
      </w:tr>
    </w:tbl>
    <w:p w:rsidR="006B3190" w:rsidRDefault="006B3190" w:rsidP="006B3190">
      <w:pPr>
        <w:spacing w:line="360" w:lineRule="auto"/>
        <w:ind w:firstLineChars="200" w:firstLine="422"/>
        <w:rPr>
          <w:b/>
          <w:szCs w:val="21"/>
        </w:rPr>
      </w:pPr>
      <w:r>
        <w:rPr>
          <w:b/>
          <w:szCs w:val="21"/>
        </w:rPr>
        <w:t>6.</w:t>
      </w:r>
      <w:r>
        <w:rPr>
          <w:b/>
          <w:szCs w:val="21"/>
        </w:rPr>
        <w:t>电缆制造要求</w:t>
      </w:r>
    </w:p>
    <w:p w:rsidR="006B3190" w:rsidRDefault="006B3190" w:rsidP="006B3190">
      <w:pPr>
        <w:spacing w:line="360" w:lineRule="auto"/>
        <w:ind w:firstLineChars="200" w:firstLine="420"/>
        <w:rPr>
          <w:szCs w:val="21"/>
        </w:rPr>
      </w:pPr>
      <w:r>
        <w:rPr>
          <w:szCs w:val="21"/>
        </w:rPr>
        <w:t>1</w:t>
      </w:r>
      <w:r>
        <w:rPr>
          <w:szCs w:val="21"/>
        </w:rPr>
        <w:t>）导体</w:t>
      </w:r>
    </w:p>
    <w:p w:rsidR="006B3190" w:rsidRDefault="006B3190" w:rsidP="006B3190">
      <w:pPr>
        <w:spacing w:line="360" w:lineRule="auto"/>
        <w:ind w:firstLineChars="200" w:firstLine="420"/>
        <w:rPr>
          <w:szCs w:val="21"/>
        </w:rPr>
      </w:pPr>
      <w:r>
        <w:rPr>
          <w:szCs w:val="21"/>
        </w:rPr>
        <w:t>①</w:t>
      </w:r>
      <w:r>
        <w:rPr>
          <w:szCs w:val="21"/>
        </w:rPr>
        <w:t>导体结构直流电阻符合</w:t>
      </w:r>
      <w:r>
        <w:rPr>
          <w:szCs w:val="21"/>
        </w:rPr>
        <w:t xml:space="preserve">GB/T3956—1997 </w:t>
      </w:r>
      <w:r>
        <w:rPr>
          <w:szCs w:val="21"/>
        </w:rPr>
        <w:t>及</w:t>
      </w:r>
      <w:r>
        <w:rPr>
          <w:szCs w:val="21"/>
        </w:rPr>
        <w:t>GB/T12706.1—2002</w:t>
      </w:r>
      <w:r>
        <w:rPr>
          <w:szCs w:val="21"/>
        </w:rPr>
        <w:t>的规定，导体采用</w:t>
      </w:r>
      <w:r>
        <w:rPr>
          <w:szCs w:val="21"/>
        </w:rPr>
        <w:lastRenderedPageBreak/>
        <w:t>GB/T3956—1997</w:t>
      </w:r>
      <w:r>
        <w:rPr>
          <w:szCs w:val="21"/>
        </w:rPr>
        <w:t>中第</w:t>
      </w:r>
      <w:r>
        <w:rPr>
          <w:szCs w:val="21"/>
        </w:rPr>
        <w:t>1</w:t>
      </w:r>
      <w:r>
        <w:rPr>
          <w:szCs w:val="21"/>
        </w:rPr>
        <w:t>种和第</w:t>
      </w:r>
      <w:r>
        <w:rPr>
          <w:szCs w:val="21"/>
        </w:rPr>
        <w:t>2</w:t>
      </w:r>
      <w:r>
        <w:rPr>
          <w:szCs w:val="21"/>
        </w:rPr>
        <w:t>种导体结构。</w:t>
      </w:r>
    </w:p>
    <w:p w:rsidR="006B3190" w:rsidRDefault="006B3190" w:rsidP="006B3190">
      <w:pPr>
        <w:spacing w:line="360" w:lineRule="auto"/>
        <w:ind w:firstLineChars="200" w:firstLine="420"/>
        <w:rPr>
          <w:szCs w:val="21"/>
        </w:rPr>
      </w:pPr>
      <w:r>
        <w:rPr>
          <w:szCs w:val="21"/>
        </w:rPr>
        <w:t>②</w:t>
      </w:r>
      <w:r>
        <w:rPr>
          <w:szCs w:val="21"/>
        </w:rPr>
        <w:t>导体表面光洁，无损伤绝缘的毛刺，锐边，以及凸起或断裂的单线。</w:t>
      </w:r>
    </w:p>
    <w:p w:rsidR="006B3190" w:rsidRDefault="006B3190" w:rsidP="006B3190">
      <w:pPr>
        <w:spacing w:line="360" w:lineRule="auto"/>
        <w:ind w:firstLineChars="200" w:firstLine="420"/>
        <w:rPr>
          <w:szCs w:val="21"/>
        </w:rPr>
      </w:pPr>
      <w:r>
        <w:rPr>
          <w:szCs w:val="21"/>
        </w:rPr>
        <w:t>2</w:t>
      </w:r>
      <w:r>
        <w:rPr>
          <w:szCs w:val="21"/>
        </w:rPr>
        <w:t>）绝缘</w:t>
      </w:r>
    </w:p>
    <w:p w:rsidR="006B3190" w:rsidRDefault="006B3190" w:rsidP="006B3190">
      <w:pPr>
        <w:spacing w:line="360" w:lineRule="auto"/>
        <w:ind w:firstLineChars="200" w:firstLine="420"/>
        <w:rPr>
          <w:szCs w:val="21"/>
        </w:rPr>
      </w:pPr>
      <w:r>
        <w:rPr>
          <w:szCs w:val="21"/>
        </w:rPr>
        <w:t>①</w:t>
      </w:r>
      <w:r>
        <w:rPr>
          <w:szCs w:val="21"/>
        </w:rPr>
        <w:t>绝缘材料选用硅烷交联聚乙烯绝缘料（</w:t>
      </w:r>
      <w:r>
        <w:rPr>
          <w:szCs w:val="21"/>
        </w:rPr>
        <w:t>XLPE</w:t>
      </w:r>
      <w:r>
        <w:rPr>
          <w:szCs w:val="21"/>
        </w:rPr>
        <w:t>），绝缘紧密挤包在导体上，且容易剥离而不损伤导体；绝缘表面平整，色泽均匀。</w:t>
      </w:r>
    </w:p>
    <w:p w:rsidR="006B3190" w:rsidRDefault="006B3190" w:rsidP="006B3190">
      <w:pPr>
        <w:spacing w:line="360" w:lineRule="auto"/>
        <w:ind w:firstLineChars="200" w:firstLine="420"/>
        <w:rPr>
          <w:szCs w:val="21"/>
        </w:rPr>
      </w:pPr>
      <w:r>
        <w:rPr>
          <w:szCs w:val="21"/>
        </w:rPr>
        <w:t>②</w:t>
      </w:r>
      <w:r>
        <w:rPr>
          <w:szCs w:val="21"/>
        </w:rPr>
        <w:t>绝缘的标称厚度符合</w:t>
      </w:r>
      <w:r>
        <w:rPr>
          <w:szCs w:val="21"/>
        </w:rPr>
        <w:t>GB/T12706.1—2002</w:t>
      </w:r>
      <w:r>
        <w:rPr>
          <w:szCs w:val="21"/>
        </w:rPr>
        <w:t>的规定，绝缘厚度平均值不小于规定的标称值，绝缘最薄点的厚度不小于标称值的</w:t>
      </w:r>
      <w:r>
        <w:rPr>
          <w:szCs w:val="21"/>
        </w:rPr>
        <w:t>90%-0.1mm</w:t>
      </w:r>
      <w:r>
        <w:rPr>
          <w:szCs w:val="21"/>
        </w:rPr>
        <w:t>。</w:t>
      </w:r>
    </w:p>
    <w:p w:rsidR="006B3190" w:rsidRDefault="006B3190" w:rsidP="006B3190">
      <w:pPr>
        <w:spacing w:line="360" w:lineRule="auto"/>
        <w:ind w:firstLineChars="200" w:firstLine="420"/>
        <w:rPr>
          <w:szCs w:val="21"/>
        </w:rPr>
      </w:pPr>
      <w:r>
        <w:rPr>
          <w:szCs w:val="21"/>
        </w:rPr>
        <w:t>③</w:t>
      </w:r>
      <w:r>
        <w:rPr>
          <w:szCs w:val="21"/>
        </w:rPr>
        <w:t>绝缘层的横断面上无目力可见的气泡和砂眼等缺陷。</w:t>
      </w:r>
    </w:p>
    <w:p w:rsidR="006B3190" w:rsidRDefault="006B3190" w:rsidP="006B3190">
      <w:pPr>
        <w:spacing w:line="360" w:lineRule="auto"/>
        <w:ind w:firstLineChars="200" w:firstLine="420"/>
        <w:rPr>
          <w:szCs w:val="21"/>
        </w:rPr>
      </w:pPr>
      <w:r>
        <w:rPr>
          <w:szCs w:val="21"/>
        </w:rPr>
        <w:t>④</w:t>
      </w:r>
      <w:r>
        <w:rPr>
          <w:szCs w:val="21"/>
        </w:rPr>
        <w:t>绝缘线芯的识别标志符合</w:t>
      </w:r>
      <w:r>
        <w:rPr>
          <w:szCs w:val="21"/>
        </w:rPr>
        <w:t>GB6995.5—1986</w:t>
      </w:r>
      <w:r>
        <w:rPr>
          <w:szCs w:val="21"/>
        </w:rPr>
        <w:t>的规定。</w:t>
      </w:r>
    </w:p>
    <w:p w:rsidR="006B3190" w:rsidRDefault="006B3190" w:rsidP="006B3190">
      <w:pPr>
        <w:spacing w:line="360" w:lineRule="auto"/>
        <w:ind w:firstLineChars="200" w:firstLine="420"/>
        <w:rPr>
          <w:szCs w:val="21"/>
        </w:rPr>
      </w:pPr>
      <w:r>
        <w:rPr>
          <w:szCs w:val="21"/>
        </w:rPr>
        <w:t>3</w:t>
      </w:r>
      <w:r>
        <w:rPr>
          <w:szCs w:val="21"/>
        </w:rPr>
        <w:t>）缆芯及填充物</w:t>
      </w:r>
    </w:p>
    <w:p w:rsidR="006B3190" w:rsidRDefault="006B3190" w:rsidP="006B3190">
      <w:pPr>
        <w:spacing w:line="360" w:lineRule="auto"/>
        <w:ind w:firstLineChars="200" w:firstLine="420"/>
        <w:rPr>
          <w:szCs w:val="21"/>
        </w:rPr>
      </w:pPr>
      <w:r>
        <w:rPr>
          <w:szCs w:val="21"/>
        </w:rPr>
        <w:t>电缆线芯成缆后线芯间的间隙用非吸湿性柔软材料填充，缆芯以非吸湿性扎带扎紧。</w:t>
      </w:r>
    </w:p>
    <w:p w:rsidR="006B3190" w:rsidRDefault="006B3190" w:rsidP="006B3190">
      <w:pPr>
        <w:spacing w:line="360" w:lineRule="auto"/>
        <w:ind w:firstLineChars="200" w:firstLine="420"/>
        <w:rPr>
          <w:szCs w:val="21"/>
        </w:rPr>
      </w:pPr>
      <w:r>
        <w:rPr>
          <w:szCs w:val="21"/>
        </w:rPr>
        <w:t>4</w:t>
      </w:r>
      <w:r>
        <w:rPr>
          <w:szCs w:val="21"/>
        </w:rPr>
        <w:t>）电缆外护套</w:t>
      </w:r>
    </w:p>
    <w:p w:rsidR="006B3190" w:rsidRDefault="006B3190" w:rsidP="006B3190">
      <w:pPr>
        <w:spacing w:line="360" w:lineRule="auto"/>
        <w:ind w:firstLineChars="200" w:firstLine="420"/>
        <w:rPr>
          <w:szCs w:val="21"/>
        </w:rPr>
      </w:pPr>
      <w:r>
        <w:rPr>
          <w:szCs w:val="21"/>
        </w:rPr>
        <w:t>①</w:t>
      </w:r>
      <w:r>
        <w:rPr>
          <w:szCs w:val="21"/>
        </w:rPr>
        <w:t>电缆的护套材料采用</w:t>
      </w:r>
      <w:r>
        <w:rPr>
          <w:szCs w:val="21"/>
        </w:rPr>
        <w:t>PVC/ST2</w:t>
      </w:r>
      <w:r>
        <w:rPr>
          <w:szCs w:val="21"/>
        </w:rPr>
        <w:t>型聚氯乙烯混和物，电缆的护套均匀地挤包在非铠装电缆的缆芯的包覆层上及铠装电缆的铠装层上，护套表面平整、色泽均匀。</w:t>
      </w:r>
    </w:p>
    <w:p w:rsidR="006B3190" w:rsidRDefault="006B3190" w:rsidP="006B3190">
      <w:pPr>
        <w:spacing w:line="360" w:lineRule="auto"/>
        <w:ind w:firstLineChars="200" w:firstLine="420"/>
        <w:rPr>
          <w:szCs w:val="21"/>
        </w:rPr>
      </w:pPr>
      <w:r>
        <w:rPr>
          <w:szCs w:val="21"/>
        </w:rPr>
        <w:t>②</w:t>
      </w:r>
      <w:r>
        <w:rPr>
          <w:szCs w:val="21"/>
        </w:rPr>
        <w:t>护套厚度符合</w:t>
      </w:r>
      <w:r>
        <w:rPr>
          <w:szCs w:val="21"/>
        </w:rPr>
        <w:t>GB/T12706.1—2002</w:t>
      </w:r>
      <w:r>
        <w:rPr>
          <w:szCs w:val="21"/>
        </w:rPr>
        <w:t>的规定，电缆护套上任一处最小厚度不小于标称值的</w:t>
      </w:r>
      <w:r>
        <w:rPr>
          <w:szCs w:val="21"/>
        </w:rPr>
        <w:t>80%-0.2mm</w:t>
      </w:r>
      <w:r>
        <w:rPr>
          <w:szCs w:val="21"/>
        </w:rPr>
        <w:t>。</w:t>
      </w:r>
    </w:p>
    <w:p w:rsidR="006B3190" w:rsidRDefault="006B3190" w:rsidP="006B3190">
      <w:pPr>
        <w:spacing w:line="360" w:lineRule="auto"/>
        <w:ind w:firstLineChars="200" w:firstLine="420"/>
        <w:rPr>
          <w:szCs w:val="21"/>
        </w:rPr>
      </w:pPr>
      <w:r>
        <w:rPr>
          <w:szCs w:val="21"/>
        </w:rPr>
        <w:t>5</w:t>
      </w:r>
      <w:r>
        <w:rPr>
          <w:szCs w:val="21"/>
        </w:rPr>
        <w:t>）成品电缆要求</w:t>
      </w:r>
    </w:p>
    <w:p w:rsidR="006B3190" w:rsidRDefault="006B3190" w:rsidP="006B3190">
      <w:pPr>
        <w:spacing w:line="360" w:lineRule="auto"/>
        <w:ind w:firstLineChars="200" w:firstLine="420"/>
        <w:rPr>
          <w:szCs w:val="21"/>
        </w:rPr>
      </w:pPr>
      <w:r>
        <w:rPr>
          <w:szCs w:val="21"/>
        </w:rPr>
        <w:t>①</w:t>
      </w:r>
      <w:r>
        <w:rPr>
          <w:szCs w:val="21"/>
        </w:rPr>
        <w:t>成品电缆性能试验按</w:t>
      </w:r>
      <w:r>
        <w:rPr>
          <w:szCs w:val="21"/>
        </w:rPr>
        <w:t>GB/T12706.1—2002</w:t>
      </w:r>
      <w:r>
        <w:rPr>
          <w:szCs w:val="21"/>
        </w:rPr>
        <w:t>的规定进行。</w:t>
      </w:r>
    </w:p>
    <w:p w:rsidR="006B3190" w:rsidRDefault="006B3190" w:rsidP="006B3190">
      <w:pPr>
        <w:spacing w:line="360" w:lineRule="auto"/>
        <w:ind w:firstLineChars="200" w:firstLine="420"/>
        <w:rPr>
          <w:szCs w:val="21"/>
        </w:rPr>
      </w:pPr>
      <w:r>
        <w:rPr>
          <w:szCs w:val="21"/>
        </w:rPr>
        <w:t>②</w:t>
      </w:r>
      <w:r>
        <w:rPr>
          <w:szCs w:val="21"/>
        </w:rPr>
        <w:t>成品电缆的导体</w:t>
      </w:r>
      <w:r>
        <w:rPr>
          <w:szCs w:val="21"/>
        </w:rPr>
        <w:t>20℃</w:t>
      </w:r>
      <w:r>
        <w:rPr>
          <w:szCs w:val="21"/>
        </w:rPr>
        <w:t>时直流电阻符合</w:t>
      </w:r>
      <w:r>
        <w:rPr>
          <w:szCs w:val="21"/>
        </w:rPr>
        <w:t>GB/T3956—1997</w:t>
      </w:r>
      <w:r>
        <w:rPr>
          <w:szCs w:val="21"/>
        </w:rPr>
        <w:t>的规定。</w:t>
      </w:r>
    </w:p>
    <w:p w:rsidR="006B3190" w:rsidRDefault="006B3190" w:rsidP="006B3190">
      <w:pPr>
        <w:spacing w:line="360" w:lineRule="auto"/>
        <w:ind w:firstLineChars="200" w:firstLine="420"/>
        <w:rPr>
          <w:szCs w:val="21"/>
        </w:rPr>
      </w:pPr>
      <w:r>
        <w:rPr>
          <w:szCs w:val="21"/>
        </w:rPr>
        <w:t>③</w:t>
      </w:r>
      <w:r>
        <w:rPr>
          <w:szCs w:val="21"/>
        </w:rPr>
        <w:t>成品电缆经</w:t>
      </w:r>
      <w:r>
        <w:rPr>
          <w:szCs w:val="21"/>
        </w:rPr>
        <w:t>3500V/5min</w:t>
      </w:r>
      <w:r>
        <w:rPr>
          <w:szCs w:val="21"/>
        </w:rPr>
        <w:t>交流电压试验不击穿。</w:t>
      </w:r>
    </w:p>
    <w:p w:rsidR="006B3190" w:rsidRDefault="006B3190" w:rsidP="006B3190">
      <w:pPr>
        <w:spacing w:line="360" w:lineRule="auto"/>
        <w:ind w:firstLineChars="200" w:firstLine="420"/>
        <w:rPr>
          <w:szCs w:val="21"/>
        </w:rPr>
      </w:pPr>
      <w:r>
        <w:rPr>
          <w:szCs w:val="21"/>
        </w:rPr>
        <w:t>④</w:t>
      </w:r>
      <w:r>
        <w:rPr>
          <w:szCs w:val="21"/>
        </w:rPr>
        <w:t>成品电缆绝缘及护套的机械性能等性能指标符合本规范书中表</w:t>
      </w:r>
      <w:r>
        <w:rPr>
          <w:szCs w:val="21"/>
        </w:rPr>
        <w:t>1</w:t>
      </w:r>
      <w:r>
        <w:rPr>
          <w:szCs w:val="21"/>
        </w:rPr>
        <w:t>的规定。</w:t>
      </w:r>
    </w:p>
    <w:p w:rsidR="006B3190" w:rsidRDefault="006B3190" w:rsidP="006B3190">
      <w:pPr>
        <w:spacing w:line="360" w:lineRule="auto"/>
        <w:ind w:firstLineChars="200" w:firstLine="420"/>
        <w:rPr>
          <w:szCs w:val="21"/>
        </w:rPr>
      </w:pPr>
      <w:r>
        <w:rPr>
          <w:szCs w:val="21"/>
        </w:rPr>
        <w:t>⑤</w:t>
      </w:r>
      <w:r>
        <w:rPr>
          <w:szCs w:val="21"/>
        </w:rPr>
        <w:t>所有电缆都能通过</w:t>
      </w:r>
      <w:r>
        <w:rPr>
          <w:szCs w:val="21"/>
        </w:rPr>
        <w:t>GB/T18380.1-2001</w:t>
      </w:r>
      <w:r>
        <w:rPr>
          <w:szCs w:val="21"/>
        </w:rPr>
        <w:t>规定的单根垂直燃烧试验。</w:t>
      </w:r>
    </w:p>
    <w:p w:rsidR="006B3190" w:rsidRDefault="006B3190" w:rsidP="006B3190">
      <w:pPr>
        <w:spacing w:line="360" w:lineRule="auto"/>
        <w:ind w:firstLineChars="200" w:firstLine="420"/>
        <w:rPr>
          <w:szCs w:val="21"/>
        </w:rPr>
      </w:pPr>
      <w:r>
        <w:rPr>
          <w:szCs w:val="21"/>
        </w:rPr>
        <w:t>⑥</w:t>
      </w:r>
      <w:r>
        <w:rPr>
          <w:szCs w:val="21"/>
        </w:rPr>
        <w:t>成品电缆外护套表面连续印有电缆型号、电压、厂名和长度等标志。标志字迹清楚，容易辨认，耐擦，并符合</w:t>
      </w:r>
      <w:r>
        <w:rPr>
          <w:szCs w:val="21"/>
        </w:rPr>
        <w:t>GB6995.3—1986</w:t>
      </w:r>
      <w:r>
        <w:rPr>
          <w:szCs w:val="21"/>
        </w:rPr>
        <w:t>的规定。</w:t>
      </w:r>
    </w:p>
    <w:p w:rsidR="006B3190" w:rsidRDefault="006B3190" w:rsidP="006B3190">
      <w:pPr>
        <w:spacing w:line="360" w:lineRule="auto"/>
        <w:ind w:firstLineChars="200" w:firstLine="420"/>
        <w:rPr>
          <w:szCs w:val="21"/>
        </w:rPr>
      </w:pPr>
      <w:r>
        <w:rPr>
          <w:szCs w:val="21"/>
        </w:rPr>
        <w:t>6</w:t>
      </w:r>
      <w:r>
        <w:rPr>
          <w:szCs w:val="21"/>
        </w:rPr>
        <w:t>）试验</w:t>
      </w:r>
    </w:p>
    <w:p w:rsidR="006B3190" w:rsidRDefault="006B3190" w:rsidP="006B3190">
      <w:pPr>
        <w:spacing w:line="360" w:lineRule="auto"/>
        <w:ind w:firstLineChars="200" w:firstLine="420"/>
        <w:rPr>
          <w:szCs w:val="21"/>
        </w:rPr>
      </w:pPr>
      <w:r>
        <w:rPr>
          <w:szCs w:val="21"/>
        </w:rPr>
        <w:t>①</w:t>
      </w:r>
      <w:r>
        <w:rPr>
          <w:szCs w:val="21"/>
        </w:rPr>
        <w:t>例行试验在每一根电缆制造长度上进行。</w:t>
      </w:r>
    </w:p>
    <w:p w:rsidR="006B3190" w:rsidRDefault="006B3190" w:rsidP="006B3190">
      <w:pPr>
        <w:spacing w:line="360" w:lineRule="auto"/>
        <w:ind w:firstLineChars="200" w:firstLine="420"/>
        <w:rPr>
          <w:szCs w:val="21"/>
        </w:rPr>
      </w:pPr>
      <w:r>
        <w:rPr>
          <w:szCs w:val="21"/>
        </w:rPr>
        <w:t>②</w:t>
      </w:r>
      <w:r>
        <w:rPr>
          <w:szCs w:val="21"/>
        </w:rPr>
        <w:t>抽样试验频次符合</w:t>
      </w:r>
      <w:r>
        <w:rPr>
          <w:szCs w:val="21"/>
        </w:rPr>
        <w:t>GB/T12706.1-2002</w:t>
      </w:r>
      <w:r>
        <w:rPr>
          <w:szCs w:val="21"/>
        </w:rPr>
        <w:t>规定。</w:t>
      </w:r>
    </w:p>
    <w:p w:rsidR="006B3190" w:rsidRDefault="006B3190" w:rsidP="006B3190">
      <w:pPr>
        <w:spacing w:line="360" w:lineRule="auto"/>
        <w:ind w:firstLineChars="200" w:firstLine="420"/>
        <w:rPr>
          <w:szCs w:val="21"/>
        </w:rPr>
      </w:pPr>
      <w:r>
        <w:rPr>
          <w:szCs w:val="21"/>
        </w:rPr>
        <w:t>③</w:t>
      </w:r>
      <w:r>
        <w:rPr>
          <w:szCs w:val="21"/>
        </w:rPr>
        <w:t>电缆型式试验内容及方法符合</w:t>
      </w:r>
      <w:r>
        <w:rPr>
          <w:szCs w:val="21"/>
        </w:rPr>
        <w:t>GB/T12706.1-2002</w:t>
      </w:r>
      <w:r>
        <w:rPr>
          <w:szCs w:val="21"/>
        </w:rPr>
        <w:t>的规定。</w:t>
      </w:r>
    </w:p>
    <w:p w:rsidR="006B3190" w:rsidRDefault="006B3190" w:rsidP="006B3190">
      <w:pPr>
        <w:spacing w:line="360" w:lineRule="auto"/>
        <w:ind w:firstLineChars="200" w:firstLine="420"/>
        <w:rPr>
          <w:szCs w:val="21"/>
        </w:rPr>
      </w:pPr>
      <w:r>
        <w:rPr>
          <w:szCs w:val="21"/>
        </w:rPr>
        <w:t>7</w:t>
      </w:r>
      <w:r>
        <w:rPr>
          <w:szCs w:val="21"/>
        </w:rPr>
        <w:t>）包装</w:t>
      </w:r>
    </w:p>
    <w:p w:rsidR="006B3190" w:rsidRDefault="006B3190" w:rsidP="006B3190">
      <w:pPr>
        <w:spacing w:line="360" w:lineRule="auto"/>
        <w:ind w:firstLineChars="200" w:firstLine="420"/>
        <w:rPr>
          <w:szCs w:val="21"/>
        </w:rPr>
      </w:pPr>
      <w:r>
        <w:rPr>
          <w:szCs w:val="21"/>
        </w:rPr>
        <w:t>①</w:t>
      </w:r>
      <w:r>
        <w:rPr>
          <w:szCs w:val="21"/>
        </w:rPr>
        <w:t>电缆妥善包装在符合</w:t>
      </w:r>
      <w:r>
        <w:rPr>
          <w:szCs w:val="21"/>
        </w:rPr>
        <w:t>JB/T8137-1999</w:t>
      </w:r>
      <w:r>
        <w:rPr>
          <w:szCs w:val="21"/>
        </w:rPr>
        <w:t>规定要求的电缆盘上交货。电缆端头可靠密封，</w:t>
      </w:r>
      <w:r>
        <w:rPr>
          <w:szCs w:val="21"/>
        </w:rPr>
        <w:lastRenderedPageBreak/>
        <w:t>伸出盘外的电缆端头加保护罩，伸出的长度不小于</w:t>
      </w:r>
      <w:r>
        <w:rPr>
          <w:szCs w:val="21"/>
        </w:rPr>
        <w:t>300mm</w:t>
      </w:r>
      <w:r>
        <w:rPr>
          <w:szCs w:val="21"/>
        </w:rPr>
        <w:t>。</w:t>
      </w:r>
    </w:p>
    <w:p w:rsidR="006B3190" w:rsidRDefault="006B3190" w:rsidP="006B3190">
      <w:pPr>
        <w:spacing w:line="360" w:lineRule="auto"/>
        <w:ind w:firstLineChars="200" w:firstLine="420"/>
        <w:rPr>
          <w:szCs w:val="21"/>
        </w:rPr>
      </w:pPr>
      <w:r>
        <w:rPr>
          <w:szCs w:val="21"/>
        </w:rPr>
        <w:t>②</w:t>
      </w:r>
      <w:r>
        <w:rPr>
          <w:szCs w:val="21"/>
        </w:rPr>
        <w:t>每盘电缆附有产品质量检验合格证，电缆盘上标明：制造厂名或商标、电缆型号及规格、长度、毛重、制造日期、表示电缆盘正确滚动方向的符号、标准编号。</w:t>
      </w:r>
    </w:p>
    <w:p w:rsidR="006B3190" w:rsidRDefault="006B3190" w:rsidP="006B3190">
      <w:pPr>
        <w:spacing w:line="360" w:lineRule="auto"/>
        <w:ind w:firstLineChars="200" w:firstLine="420"/>
        <w:rPr>
          <w:szCs w:val="21"/>
        </w:rPr>
      </w:pPr>
      <w:r>
        <w:rPr>
          <w:szCs w:val="21"/>
        </w:rPr>
        <w:t>8</w:t>
      </w:r>
      <w:r>
        <w:rPr>
          <w:szCs w:val="21"/>
        </w:rPr>
        <w:t>）运输和保管应符合下列要求：</w:t>
      </w:r>
    </w:p>
    <w:p w:rsidR="006B3190" w:rsidRDefault="006B3190" w:rsidP="006B3190">
      <w:pPr>
        <w:spacing w:line="360" w:lineRule="auto"/>
        <w:ind w:firstLineChars="200" w:firstLine="420"/>
        <w:rPr>
          <w:szCs w:val="21"/>
        </w:rPr>
      </w:pPr>
      <w:r>
        <w:rPr>
          <w:szCs w:val="21"/>
        </w:rPr>
        <w:t>①</w:t>
      </w:r>
      <w:r>
        <w:rPr>
          <w:szCs w:val="21"/>
        </w:rPr>
        <w:t>电缆应避免露天存放，电缆盘不允许平放。</w:t>
      </w:r>
    </w:p>
    <w:p w:rsidR="006B3190" w:rsidRDefault="006B3190" w:rsidP="006B3190">
      <w:pPr>
        <w:spacing w:line="360" w:lineRule="auto"/>
        <w:ind w:firstLineChars="200" w:firstLine="420"/>
        <w:rPr>
          <w:szCs w:val="21"/>
        </w:rPr>
      </w:pPr>
      <w:r>
        <w:rPr>
          <w:szCs w:val="21"/>
        </w:rPr>
        <w:t>②</w:t>
      </w:r>
      <w:r>
        <w:rPr>
          <w:szCs w:val="21"/>
        </w:rPr>
        <w:t>运输中严禁从高处扔下装有电缆的电缆盘，严禁机械损伤电缆。</w:t>
      </w:r>
    </w:p>
    <w:p w:rsidR="006B3190" w:rsidRDefault="006B3190" w:rsidP="006B3190">
      <w:pPr>
        <w:spacing w:line="360" w:lineRule="auto"/>
        <w:ind w:firstLineChars="200" w:firstLine="420"/>
        <w:rPr>
          <w:b/>
          <w:bCs/>
          <w:szCs w:val="21"/>
        </w:rPr>
      </w:pPr>
      <w:r>
        <w:rPr>
          <w:szCs w:val="21"/>
        </w:rPr>
        <w:t>③</w:t>
      </w:r>
      <w:r>
        <w:rPr>
          <w:szCs w:val="21"/>
        </w:rPr>
        <w:t>吊装包装件时，严禁几盘同时吊装。在车辆、船舶等运输工具上，电缆盘必须放稳，并用合适方法固定，防止互撞或翻倒。</w:t>
      </w:r>
    </w:p>
    <w:p w:rsidR="000B147C" w:rsidRPr="006B3190" w:rsidRDefault="000B147C" w:rsidP="00D72497">
      <w:pPr>
        <w:adjustRightInd w:val="0"/>
        <w:spacing w:line="360" w:lineRule="auto"/>
        <w:ind w:firstLineChars="200" w:firstLine="640"/>
        <w:jc w:val="left"/>
        <w:rPr>
          <w:rFonts w:ascii="仿宋" w:eastAsia="仿宋" w:hAnsi="仿宋"/>
          <w:sz w:val="32"/>
          <w:szCs w:val="32"/>
        </w:rPr>
      </w:pPr>
    </w:p>
    <w:sectPr w:rsidR="000B147C" w:rsidRPr="006B3190" w:rsidSect="004F3FAF">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4999" w:rsidRDefault="00AD4999" w:rsidP="00B47453">
      <w:r>
        <w:separator/>
      </w:r>
    </w:p>
  </w:endnote>
  <w:endnote w:type="continuationSeparator" w:id="1">
    <w:p w:rsidR="00AD4999" w:rsidRDefault="00AD4999" w:rsidP="00B47453">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4999" w:rsidRDefault="00AD4999" w:rsidP="00B47453">
      <w:r>
        <w:separator/>
      </w:r>
    </w:p>
  </w:footnote>
  <w:footnote w:type="continuationSeparator" w:id="1">
    <w:p w:rsidR="00AD4999" w:rsidRDefault="00AD4999" w:rsidP="00B474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DB7338"/>
    <w:multiLevelType w:val="multilevel"/>
    <w:tmpl w:val="3BDB7338"/>
    <w:lvl w:ilvl="0">
      <w:start w:val="1"/>
      <w:numFmt w:val="japaneseCounting"/>
      <w:lvlText w:val="%1、"/>
      <w:lvlJc w:val="left"/>
      <w:pPr>
        <w:ind w:left="600" w:hanging="600"/>
      </w:pPr>
      <w:rPr>
        <w:rFonts w:ascii="黑体" w:eastAsia="黑体" w:hAnsi="黑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56A055B"/>
    <w:multiLevelType w:val="multilevel"/>
    <w:tmpl w:val="556A055B"/>
    <w:lvl w:ilvl="0">
      <w:start w:val="1"/>
      <w:numFmt w:val="japaneseCounting"/>
      <w:lvlText w:val="%1、"/>
      <w:lvlJc w:val="left"/>
      <w:pPr>
        <w:ind w:left="992" w:hanging="51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nsid w:val="5DA831E4"/>
    <w:multiLevelType w:val="hybridMultilevel"/>
    <w:tmpl w:val="D4FC8684"/>
    <w:lvl w:ilvl="0" w:tplc="D1C87848">
      <w:start w:val="1"/>
      <w:numFmt w:val="decimal"/>
      <w:lvlText w:val="%1、"/>
      <w:lvlJc w:val="left"/>
      <w:pPr>
        <w:ind w:left="1429" w:hanging="72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5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GIyY2JlOWFjMmI1ZmQ5Mzg2YzA0ZGM5YWQwNmU1MWMifQ=="/>
  </w:docVars>
  <w:rsids>
    <w:rsidRoot w:val="06543448"/>
    <w:rsid w:val="00015238"/>
    <w:rsid w:val="00027C73"/>
    <w:rsid w:val="000405B1"/>
    <w:rsid w:val="000552DF"/>
    <w:rsid w:val="000777C3"/>
    <w:rsid w:val="000B147C"/>
    <w:rsid w:val="000C2B3B"/>
    <w:rsid w:val="000D6939"/>
    <w:rsid w:val="000E7FB0"/>
    <w:rsid w:val="001139B1"/>
    <w:rsid w:val="00121AA0"/>
    <w:rsid w:val="00151347"/>
    <w:rsid w:val="001B2060"/>
    <w:rsid w:val="001D371C"/>
    <w:rsid w:val="001F156C"/>
    <w:rsid w:val="001F3DF8"/>
    <w:rsid w:val="002321A9"/>
    <w:rsid w:val="0025367D"/>
    <w:rsid w:val="00282696"/>
    <w:rsid w:val="002B0157"/>
    <w:rsid w:val="002B3DB4"/>
    <w:rsid w:val="002F0B68"/>
    <w:rsid w:val="00303E52"/>
    <w:rsid w:val="003A3B50"/>
    <w:rsid w:val="003A52A5"/>
    <w:rsid w:val="003B31B3"/>
    <w:rsid w:val="003E3173"/>
    <w:rsid w:val="00405F30"/>
    <w:rsid w:val="00414913"/>
    <w:rsid w:val="004422FF"/>
    <w:rsid w:val="004A6BF7"/>
    <w:rsid w:val="004B0769"/>
    <w:rsid w:val="004F3FAF"/>
    <w:rsid w:val="00560FDF"/>
    <w:rsid w:val="00567D88"/>
    <w:rsid w:val="00591A46"/>
    <w:rsid w:val="005A5620"/>
    <w:rsid w:val="005B3E4F"/>
    <w:rsid w:val="005C3D3A"/>
    <w:rsid w:val="005F05AF"/>
    <w:rsid w:val="00626F2E"/>
    <w:rsid w:val="00642EE1"/>
    <w:rsid w:val="006B3190"/>
    <w:rsid w:val="007743FB"/>
    <w:rsid w:val="007D763D"/>
    <w:rsid w:val="00813E60"/>
    <w:rsid w:val="008144CA"/>
    <w:rsid w:val="00821545"/>
    <w:rsid w:val="00822A29"/>
    <w:rsid w:val="00864CFB"/>
    <w:rsid w:val="00864D2D"/>
    <w:rsid w:val="008A1030"/>
    <w:rsid w:val="008B6E74"/>
    <w:rsid w:val="009543BC"/>
    <w:rsid w:val="009A7B43"/>
    <w:rsid w:val="009C70E6"/>
    <w:rsid w:val="009E59DC"/>
    <w:rsid w:val="009F4992"/>
    <w:rsid w:val="00A1289F"/>
    <w:rsid w:val="00A3722D"/>
    <w:rsid w:val="00A41D50"/>
    <w:rsid w:val="00A41ED7"/>
    <w:rsid w:val="00A44D74"/>
    <w:rsid w:val="00A87B06"/>
    <w:rsid w:val="00AD4999"/>
    <w:rsid w:val="00AE5AAF"/>
    <w:rsid w:val="00B0451E"/>
    <w:rsid w:val="00B14203"/>
    <w:rsid w:val="00B344FB"/>
    <w:rsid w:val="00B47453"/>
    <w:rsid w:val="00B57E7D"/>
    <w:rsid w:val="00B80ECB"/>
    <w:rsid w:val="00BD0AF9"/>
    <w:rsid w:val="00BE40A7"/>
    <w:rsid w:val="00C15613"/>
    <w:rsid w:val="00C20E63"/>
    <w:rsid w:val="00C415E3"/>
    <w:rsid w:val="00C50B14"/>
    <w:rsid w:val="00C64BD3"/>
    <w:rsid w:val="00C920F6"/>
    <w:rsid w:val="00CB1259"/>
    <w:rsid w:val="00CC3E51"/>
    <w:rsid w:val="00D4485D"/>
    <w:rsid w:val="00D4502B"/>
    <w:rsid w:val="00D63C7D"/>
    <w:rsid w:val="00D70510"/>
    <w:rsid w:val="00D72497"/>
    <w:rsid w:val="00E31D01"/>
    <w:rsid w:val="00E32556"/>
    <w:rsid w:val="00E879F6"/>
    <w:rsid w:val="00E87C66"/>
    <w:rsid w:val="00EA2715"/>
    <w:rsid w:val="00EF3852"/>
    <w:rsid w:val="00F14EC6"/>
    <w:rsid w:val="00F34DD8"/>
    <w:rsid w:val="00F34F7B"/>
    <w:rsid w:val="00F40655"/>
    <w:rsid w:val="00F64581"/>
    <w:rsid w:val="00FC4229"/>
    <w:rsid w:val="06543448"/>
    <w:rsid w:val="16D63B17"/>
    <w:rsid w:val="791C7D3B"/>
    <w:rsid w:val="799D19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3FAF"/>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4F3FAF"/>
    <w:pPr>
      <w:tabs>
        <w:tab w:val="center" w:pos="4153"/>
        <w:tab w:val="right" w:pos="8306"/>
      </w:tabs>
      <w:snapToGrid w:val="0"/>
      <w:jc w:val="left"/>
    </w:pPr>
    <w:rPr>
      <w:sz w:val="18"/>
      <w:szCs w:val="18"/>
    </w:rPr>
  </w:style>
  <w:style w:type="paragraph" w:styleId="a4">
    <w:name w:val="header"/>
    <w:basedOn w:val="a"/>
    <w:link w:val="Char0"/>
    <w:rsid w:val="004F3FAF"/>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4F3F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0"/>
    <w:link w:val="a4"/>
    <w:rsid w:val="004F3FAF"/>
    <w:rPr>
      <w:rFonts w:ascii="Times New Roman" w:eastAsia="宋体" w:hAnsi="Times New Roman" w:cs="Times New Roman"/>
      <w:kern w:val="2"/>
      <w:sz w:val="18"/>
      <w:szCs w:val="18"/>
    </w:rPr>
  </w:style>
  <w:style w:type="character" w:customStyle="1" w:styleId="Char">
    <w:name w:val="页脚 Char"/>
    <w:basedOn w:val="a0"/>
    <w:link w:val="a3"/>
    <w:rsid w:val="004F3FAF"/>
    <w:rPr>
      <w:rFonts w:ascii="Times New Roman" w:eastAsia="宋体" w:hAnsi="Times New Roman" w:cs="Times New Roman"/>
      <w:kern w:val="2"/>
      <w:sz w:val="18"/>
      <w:szCs w:val="18"/>
    </w:rPr>
  </w:style>
  <w:style w:type="paragraph" w:styleId="a6">
    <w:name w:val="List Paragraph"/>
    <w:basedOn w:val="a"/>
    <w:uiPriority w:val="34"/>
    <w:unhideWhenUsed/>
    <w:qFormat/>
    <w:rsid w:val="004F3FAF"/>
    <w:pPr>
      <w:ind w:firstLineChars="200" w:firstLine="420"/>
    </w:pPr>
  </w:style>
  <w:style w:type="character" w:styleId="a7">
    <w:name w:val="Hyperlink"/>
    <w:basedOn w:val="a0"/>
    <w:rsid w:val="00A87B06"/>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32873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sdxfsyyzwk@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TotalTime>
  <Pages>4</Pages>
  <Words>344</Words>
  <Characters>1961</Characters>
  <Application>Microsoft Office Word</Application>
  <DocSecurity>0</DocSecurity>
  <Lines>16</Lines>
  <Paragraphs>4</Paragraphs>
  <ScaleCrop>false</ScaleCrop>
  <Company>Microsoft</Company>
  <LinksUpToDate>false</LinksUpToDate>
  <CharactersWithSpaces>2301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cp:lastModifiedBy>
  <cp:revision>66</cp:revision>
  <cp:lastPrinted>2026-07-06T08:26:00Z</cp:lastPrinted>
  <dcterms:created xsi:type="dcterms:W3CDTF">2022-10-20T01:32:00Z</dcterms:created>
  <dcterms:modified xsi:type="dcterms:W3CDTF">2026-07-10T01:30:00Z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514232A1726B4DAFADA5275085AD8370</vt:lpwstr>
  </property>
</Properties>
</file>