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46" w:rsidRDefault="008858B9" w:rsidP="003943B3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急诊电梯轿厢</w:t>
      </w:r>
      <w:r>
        <w:rPr>
          <w:rFonts w:ascii="方正小标宋简体" w:eastAsia="方正小标宋简体" w:hAnsi="仿宋" w:hint="eastAsia"/>
          <w:sz w:val="44"/>
          <w:szCs w:val="44"/>
        </w:rPr>
        <w:t>PVC</w:t>
      </w:r>
      <w:r>
        <w:rPr>
          <w:rFonts w:ascii="方正小标宋简体" w:eastAsia="方正小标宋简体" w:hAnsi="仿宋" w:hint="eastAsia"/>
          <w:sz w:val="44"/>
          <w:szCs w:val="44"/>
        </w:rPr>
        <w:t>板更换</w:t>
      </w:r>
      <w:r>
        <w:rPr>
          <w:rFonts w:ascii="方正小标宋简体" w:eastAsia="方正小标宋简体" w:hAnsi="仿宋" w:hint="eastAsia"/>
          <w:sz w:val="44"/>
          <w:szCs w:val="44"/>
        </w:rPr>
        <w:t>项目</w:t>
      </w:r>
      <w:r>
        <w:rPr>
          <w:rFonts w:ascii="方正小标宋简体" w:eastAsia="方正小标宋简体" w:hAnsi="仿宋" w:hint="eastAsia"/>
          <w:sz w:val="44"/>
          <w:szCs w:val="44"/>
        </w:rPr>
        <w:t>比价</w:t>
      </w:r>
      <w:r w:rsidR="003943B3">
        <w:rPr>
          <w:rFonts w:ascii="方正小标宋简体" w:eastAsia="方正小标宋简体" w:hAnsi="仿宋" w:hint="eastAsia"/>
          <w:sz w:val="44"/>
          <w:szCs w:val="44"/>
        </w:rPr>
        <w:t>方案</w:t>
      </w:r>
    </w:p>
    <w:p w:rsidR="00540D46" w:rsidRDefault="00885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一、项目名称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急诊电梯轿厢</w:t>
      </w:r>
      <w:r>
        <w:rPr>
          <w:rFonts w:ascii="仿宋" w:eastAsia="仿宋" w:hAnsi="仿宋" w:hint="eastAsia"/>
          <w:sz w:val="32"/>
          <w:szCs w:val="32"/>
        </w:rPr>
        <w:t>PVC</w:t>
      </w:r>
      <w:r>
        <w:rPr>
          <w:rFonts w:ascii="仿宋" w:eastAsia="仿宋" w:hAnsi="仿宋" w:hint="eastAsia"/>
          <w:sz w:val="32"/>
          <w:szCs w:val="32"/>
        </w:rPr>
        <w:t>板更换</w:t>
      </w:r>
    </w:p>
    <w:p w:rsidR="00540D46" w:rsidRDefault="00885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二、项目概况及要求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40D46" w:rsidRDefault="008858B9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㈠项目概况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急诊电梯轿厢</w:t>
      </w:r>
      <w:r>
        <w:rPr>
          <w:rFonts w:ascii="仿宋" w:eastAsia="仿宋" w:hAnsi="仿宋" w:hint="eastAsia"/>
          <w:sz w:val="32"/>
          <w:szCs w:val="32"/>
        </w:rPr>
        <w:t>PVC</w:t>
      </w:r>
      <w:r>
        <w:rPr>
          <w:rFonts w:ascii="仿宋" w:eastAsia="仿宋" w:hAnsi="仿宋" w:hint="eastAsia"/>
          <w:sz w:val="32"/>
          <w:szCs w:val="32"/>
        </w:rPr>
        <w:t>板现损坏较多，影响使用和美观，现准备对轿厢地面</w:t>
      </w:r>
      <w:r>
        <w:rPr>
          <w:rFonts w:ascii="仿宋" w:eastAsia="仿宋" w:hAnsi="仿宋" w:hint="eastAsia"/>
          <w:sz w:val="32"/>
          <w:szCs w:val="32"/>
        </w:rPr>
        <w:t>PVC</w:t>
      </w:r>
      <w:r>
        <w:rPr>
          <w:rFonts w:ascii="仿宋" w:eastAsia="仿宋" w:hAnsi="仿宋" w:hint="eastAsia"/>
          <w:sz w:val="32"/>
          <w:szCs w:val="32"/>
        </w:rPr>
        <w:t>板进场重新更换。</w:t>
      </w:r>
      <w:r>
        <w:rPr>
          <w:rFonts w:ascii="仿宋" w:eastAsia="仿宋" w:hAnsi="仿宋" w:hint="eastAsia"/>
          <w:sz w:val="32"/>
          <w:szCs w:val="32"/>
        </w:rPr>
        <w:t>施工时间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服从院方安排。</w:t>
      </w:r>
    </w:p>
    <w:p w:rsidR="00540D46" w:rsidRDefault="00885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㈡施工要求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40D46" w:rsidRDefault="00885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对原轿厢内</w:t>
      </w:r>
      <w:r>
        <w:rPr>
          <w:rFonts w:ascii="仿宋" w:eastAsia="仿宋" w:hAnsi="仿宋" w:hint="eastAsia"/>
          <w:sz w:val="32"/>
          <w:szCs w:val="32"/>
        </w:rPr>
        <w:t>PVC</w:t>
      </w:r>
      <w:r>
        <w:rPr>
          <w:rFonts w:ascii="仿宋" w:eastAsia="仿宋" w:hAnsi="仿宋" w:hint="eastAsia"/>
          <w:sz w:val="32"/>
          <w:szCs w:val="32"/>
        </w:rPr>
        <w:t>板进行拆除，拆除后的垃圾施工单位负责处理，不得丢弃于医院内。</w:t>
      </w:r>
    </w:p>
    <w:p w:rsidR="00540D46" w:rsidRDefault="00885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根据现场轿厢内情况将原大理石地面进行抹平，然后再铺设</w:t>
      </w:r>
      <w:r>
        <w:rPr>
          <w:rFonts w:ascii="仿宋" w:eastAsia="仿宋" w:hAnsi="仿宋" w:hint="eastAsia"/>
          <w:sz w:val="32"/>
          <w:szCs w:val="32"/>
        </w:rPr>
        <w:t>PVC</w:t>
      </w:r>
      <w:r>
        <w:rPr>
          <w:rFonts w:ascii="仿宋" w:eastAsia="仿宋" w:hAnsi="仿宋" w:hint="eastAsia"/>
          <w:sz w:val="32"/>
          <w:szCs w:val="32"/>
        </w:rPr>
        <w:t>板，保证轿厢地面的平整性。包含所有配件辅材。（现场查看联系人刘工，</w:t>
      </w:r>
      <w:r>
        <w:rPr>
          <w:rFonts w:ascii="仿宋" w:eastAsia="仿宋" w:hAnsi="仿宋" w:hint="eastAsia"/>
          <w:sz w:val="32"/>
          <w:szCs w:val="32"/>
        </w:rPr>
        <w:t>15050875537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540D46" w:rsidRDefault="00885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整个施工过程中，施工单位需安排项目负责人在现场跟踪，督促施工人员规范、安全施工（若涉及专业工种需持证上岗的须持证上岗），施工过程中不得损坏任何无关设备，不得影响正常工作，尽可能减少噪音，及时清理施工过程中产生的垃圾。</w:t>
      </w:r>
    </w:p>
    <w:p w:rsidR="00540D46" w:rsidRDefault="00885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㈢质保期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40D46" w:rsidRDefault="008858B9">
      <w:pPr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本项目质保期为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个月（自验收合格之日起计），质保期内若出现非人为因素损坏，施工单位负责进行维修。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由于产品质量问题，造成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事故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所产生的任何影响或损失，中标单位需全额赔偿。</w:t>
      </w:r>
    </w:p>
    <w:p w:rsidR="00540D46" w:rsidRDefault="00885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㈣费用结算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40D46" w:rsidRDefault="00885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投标报价为一口价，包含整个项目中产生的材料费、人工费等所有费用。</w:t>
      </w:r>
    </w:p>
    <w:p w:rsidR="00540D46" w:rsidRDefault="00885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施工结束以后，经总务处项目负责人验收合格，一次性付款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40D46" w:rsidRDefault="00885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质保期内出现问题由施工方无偿返工，因故未能及时响应且给招标单位造成不良后果的将被列入黑名单，不再允许参加招标单位各类招标项目。</w:t>
      </w:r>
    </w:p>
    <w:p w:rsidR="00540D46" w:rsidRDefault="00885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三、投标人资质要求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40D46" w:rsidRDefault="008858B9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持有效的营业执照，经营范围包含本项目的内容（做过类似项目的公司可优先考虑）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;</w:t>
      </w:r>
    </w:p>
    <w:p w:rsidR="00540D46" w:rsidRDefault="008858B9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本项目不接受联合体投标，不得转包、分包；</w:t>
      </w:r>
    </w:p>
    <w:p w:rsidR="00540D46" w:rsidRDefault="008858B9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法律、行政法规规定的其他条件。</w:t>
      </w:r>
    </w:p>
    <w:p w:rsidR="00540D46" w:rsidRDefault="008858B9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四、资格审查方式及特殊情况说明：</w:t>
      </w:r>
    </w:p>
    <w:p w:rsidR="00540D46" w:rsidRDefault="008858B9">
      <w:pPr>
        <w:adjustRightInd w:val="0"/>
        <w:spacing w:line="500" w:lineRule="exact"/>
        <w:ind w:firstLineChars="200" w:firstLine="64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本次采用资格后审方式。</w:t>
      </w:r>
    </w:p>
    <w:p w:rsidR="00540D46" w:rsidRDefault="008858B9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满足询价文件实质性要求的单位数量达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家及以上的，公开询价采购，由最低报价的投标单位中标。若最低报价的投标单位有两家及以上，则现场采用二次报价方式，确定中标单位。</w:t>
      </w:r>
    </w:p>
    <w:p w:rsidR="00540D46" w:rsidRDefault="008858B9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家的，则现场转变采购方式，采用竞争性谈判的采购方式，确定中标单位。</w:t>
      </w:r>
    </w:p>
    <w:p w:rsidR="00540D46" w:rsidRDefault="008858B9">
      <w:pPr>
        <w:pStyle w:val="a6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家的，则现场转变采购方式，采用单一来源谈判的采购方式，确定中标单位。</w:t>
      </w:r>
      <w:bookmarkStart w:id="0" w:name="_GoBack"/>
      <w:bookmarkEnd w:id="0"/>
    </w:p>
    <w:p w:rsidR="00540D46" w:rsidRDefault="008858B9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五、项目控制价为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1500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元，报价不得高于控制价。</w:t>
      </w:r>
    </w:p>
    <w:p w:rsidR="00540D46" w:rsidRDefault="00540D46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</w:p>
    <w:p w:rsidR="00540D46" w:rsidRDefault="00540D46">
      <w:pPr>
        <w:pStyle w:val="a6"/>
        <w:shd w:val="clear" w:color="auto" w:fill="FFFFFF"/>
        <w:spacing w:before="0" w:beforeAutospacing="0" w:after="0" w:afterAutospacing="0" w:line="520" w:lineRule="exact"/>
        <w:rPr>
          <w:rFonts w:ascii="仿宋" w:eastAsia="仿宋" w:hAnsi="仿宋"/>
          <w:b/>
          <w:color w:val="000000"/>
          <w:kern w:val="2"/>
          <w:sz w:val="32"/>
          <w:szCs w:val="22"/>
        </w:rPr>
      </w:pPr>
    </w:p>
    <w:p w:rsidR="00540D46" w:rsidRDefault="008858B9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8755" w:type="dxa"/>
        <w:tblLayout w:type="fixed"/>
        <w:tblLook w:val="04A0"/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:rsidR="00540D46">
        <w:trPr>
          <w:trHeight w:val="767"/>
        </w:trPr>
        <w:tc>
          <w:tcPr>
            <w:tcW w:w="8755" w:type="dxa"/>
            <w:gridSpan w:val="10"/>
          </w:tcPr>
          <w:p w:rsidR="00540D46" w:rsidRDefault="008858B9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540D46">
        <w:trPr>
          <w:trHeight w:val="374"/>
        </w:trPr>
        <w:tc>
          <w:tcPr>
            <w:tcW w:w="1384" w:type="dxa"/>
            <w:gridSpan w:val="2"/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:rsidR="00540D46" w:rsidRDefault="00540D4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40D46">
        <w:trPr>
          <w:trHeight w:val="785"/>
        </w:trPr>
        <w:tc>
          <w:tcPr>
            <w:tcW w:w="605" w:type="dxa"/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540D46">
        <w:trPr>
          <w:trHeight w:val="1203"/>
        </w:trPr>
        <w:tc>
          <w:tcPr>
            <w:tcW w:w="605" w:type="dxa"/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:rsidR="00540D46" w:rsidRDefault="00540D46">
            <w:pPr>
              <w:rPr>
                <w:rFonts w:ascii="仿宋" w:eastAsia="仿宋" w:hAnsi="仿宋"/>
                <w:sz w:val="24"/>
              </w:rPr>
            </w:pPr>
          </w:p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0" w:type="dxa"/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40D46">
        <w:trPr>
          <w:trHeight w:val="1159"/>
        </w:trPr>
        <w:tc>
          <w:tcPr>
            <w:tcW w:w="605" w:type="dxa"/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:rsidR="00540D46" w:rsidRDefault="00540D46">
            <w:pPr>
              <w:rPr>
                <w:rFonts w:ascii="仿宋" w:eastAsia="仿宋" w:hAnsi="仿宋"/>
                <w:sz w:val="24"/>
              </w:rPr>
            </w:pPr>
          </w:p>
          <w:p w:rsidR="00540D46" w:rsidRDefault="008858B9">
            <w:pPr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40D46">
        <w:trPr>
          <w:trHeight w:val="1159"/>
        </w:trPr>
        <w:tc>
          <w:tcPr>
            <w:tcW w:w="605" w:type="dxa"/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:rsidR="00540D46" w:rsidRDefault="008858B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:rsidR="00540D46" w:rsidRDefault="00540D4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70" w:type="dxa"/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540D46" w:rsidRDefault="00540D4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40D46">
        <w:trPr>
          <w:trHeight w:val="557"/>
        </w:trPr>
        <w:tc>
          <w:tcPr>
            <w:tcW w:w="8755" w:type="dxa"/>
            <w:gridSpan w:val="10"/>
          </w:tcPr>
          <w:p w:rsidR="00540D46" w:rsidRDefault="008858B9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540D46">
        <w:trPr>
          <w:trHeight w:val="882"/>
        </w:trPr>
        <w:tc>
          <w:tcPr>
            <w:tcW w:w="1394" w:type="dxa"/>
            <w:gridSpan w:val="3"/>
          </w:tcPr>
          <w:p w:rsidR="00540D46" w:rsidRDefault="008858B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:rsidR="00540D46" w:rsidRDefault="008858B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540D46" w:rsidRDefault="00540D46">
      <w:pPr>
        <w:rPr>
          <w:rFonts w:ascii="仿宋" w:eastAsia="仿宋" w:hAnsi="仿宋"/>
          <w:sz w:val="32"/>
          <w:szCs w:val="32"/>
        </w:rPr>
      </w:pPr>
    </w:p>
    <w:sectPr w:rsidR="00540D46" w:rsidSect="00540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8B9" w:rsidRDefault="008858B9">
      <w:pPr>
        <w:spacing w:line="240" w:lineRule="auto"/>
      </w:pPr>
      <w:r>
        <w:separator/>
      </w:r>
    </w:p>
  </w:endnote>
  <w:endnote w:type="continuationSeparator" w:id="1">
    <w:p w:rsidR="008858B9" w:rsidRDefault="00885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8B9" w:rsidRDefault="008858B9">
      <w:pPr>
        <w:spacing w:line="240" w:lineRule="auto"/>
      </w:pPr>
      <w:r>
        <w:separator/>
      </w:r>
    </w:p>
  </w:footnote>
  <w:footnote w:type="continuationSeparator" w:id="1">
    <w:p w:rsidR="008858B9" w:rsidRDefault="008858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B7183"/>
    <w:rsid w:val="002C154F"/>
    <w:rsid w:val="0031711A"/>
    <w:rsid w:val="00365FE6"/>
    <w:rsid w:val="003943B3"/>
    <w:rsid w:val="003B6AAE"/>
    <w:rsid w:val="004D1CA9"/>
    <w:rsid w:val="00540D46"/>
    <w:rsid w:val="005662E9"/>
    <w:rsid w:val="00575542"/>
    <w:rsid w:val="0058599D"/>
    <w:rsid w:val="00586D4A"/>
    <w:rsid w:val="00592BC5"/>
    <w:rsid w:val="005C748B"/>
    <w:rsid w:val="006A6780"/>
    <w:rsid w:val="006B3E13"/>
    <w:rsid w:val="00726112"/>
    <w:rsid w:val="007604DF"/>
    <w:rsid w:val="00764063"/>
    <w:rsid w:val="007C48A3"/>
    <w:rsid w:val="00853282"/>
    <w:rsid w:val="00881874"/>
    <w:rsid w:val="008858B9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28D7FE3"/>
    <w:rsid w:val="03EB4716"/>
    <w:rsid w:val="06D373CC"/>
    <w:rsid w:val="06E32B73"/>
    <w:rsid w:val="0ABD5BA0"/>
    <w:rsid w:val="0C300E1D"/>
    <w:rsid w:val="0F413746"/>
    <w:rsid w:val="0FA80C02"/>
    <w:rsid w:val="11E91552"/>
    <w:rsid w:val="130F4961"/>
    <w:rsid w:val="1407008B"/>
    <w:rsid w:val="15847E3C"/>
    <w:rsid w:val="17B92F10"/>
    <w:rsid w:val="1A436089"/>
    <w:rsid w:val="1D7E47CC"/>
    <w:rsid w:val="1EE92A08"/>
    <w:rsid w:val="21294361"/>
    <w:rsid w:val="24877D1C"/>
    <w:rsid w:val="261F562C"/>
    <w:rsid w:val="2927562A"/>
    <w:rsid w:val="2A0A4121"/>
    <w:rsid w:val="2A61691A"/>
    <w:rsid w:val="2DB97E61"/>
    <w:rsid w:val="2FC736C3"/>
    <w:rsid w:val="302F00B3"/>
    <w:rsid w:val="33D91C17"/>
    <w:rsid w:val="37C35D5C"/>
    <w:rsid w:val="38807B07"/>
    <w:rsid w:val="389F10A1"/>
    <w:rsid w:val="38F018EE"/>
    <w:rsid w:val="396D003B"/>
    <w:rsid w:val="40BB4750"/>
    <w:rsid w:val="45EF0B8B"/>
    <w:rsid w:val="47D37BB9"/>
    <w:rsid w:val="4B105AC6"/>
    <w:rsid w:val="4B4F092F"/>
    <w:rsid w:val="4BFB3039"/>
    <w:rsid w:val="50914CAD"/>
    <w:rsid w:val="54574A59"/>
    <w:rsid w:val="559D5D6A"/>
    <w:rsid w:val="56390C1C"/>
    <w:rsid w:val="56982E14"/>
    <w:rsid w:val="5A1E41A4"/>
    <w:rsid w:val="5DE6760C"/>
    <w:rsid w:val="5DFB43B4"/>
    <w:rsid w:val="5F2B74DB"/>
    <w:rsid w:val="605D5BEB"/>
    <w:rsid w:val="63596987"/>
    <w:rsid w:val="64E87C67"/>
    <w:rsid w:val="65385D05"/>
    <w:rsid w:val="69EF4EF1"/>
    <w:rsid w:val="69F03EBF"/>
    <w:rsid w:val="6D0D7C60"/>
    <w:rsid w:val="6D6C185A"/>
    <w:rsid w:val="73BD0A2D"/>
    <w:rsid w:val="7E026C41"/>
    <w:rsid w:val="7E2C7AA0"/>
    <w:rsid w:val="7E8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46"/>
    <w:pPr>
      <w:widowControl w:val="0"/>
      <w:spacing w:line="486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0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540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4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40D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540D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40D4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40D4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40D4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40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2</cp:lastModifiedBy>
  <cp:revision>3</cp:revision>
  <dcterms:created xsi:type="dcterms:W3CDTF">2023-05-09T02:20:00Z</dcterms:created>
  <dcterms:modified xsi:type="dcterms:W3CDTF">2026-06-08T06:47:00Z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EF7C063FE22B49E487D0D2E1B5F97309_13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