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7189B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二次供水水箱清洗消毒项目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比价方案</w:t>
      </w:r>
    </w:p>
    <w:p w14:paraId="3A27A06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：二次供水水箱清洗消毒项目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01F2E2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：江苏大学附属医院二次供水水箱共有三处，位于院区外科楼</w:t>
      </w:r>
      <w:r>
        <w:rPr>
          <w:rFonts w:hint="eastAsia" w:ascii="仿宋" w:hAnsi="仿宋" w:eastAsia="仿宋"/>
          <w:sz w:val="32"/>
          <w:szCs w:val="32"/>
          <w:lang w:eastAsia="zh-CN"/>
        </w:rPr>
        <w:t>地下室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</w:rPr>
        <w:t>容积150㎥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</w:rPr>
        <w:t>、内科楼</w:t>
      </w:r>
      <w:r>
        <w:rPr>
          <w:rFonts w:hint="eastAsia" w:ascii="仿宋" w:hAnsi="仿宋" w:eastAsia="仿宋"/>
          <w:sz w:val="32"/>
          <w:szCs w:val="32"/>
          <w:lang w:eastAsia="zh-CN"/>
        </w:rPr>
        <w:t>地下室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</w:rPr>
        <w:t>容积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</w:rPr>
        <w:t>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</w:rPr>
        <w:t>和母婴楼</w:t>
      </w:r>
      <w:r>
        <w:rPr>
          <w:rFonts w:hint="eastAsia" w:ascii="仿宋" w:hAnsi="仿宋" w:eastAsia="仿宋"/>
          <w:sz w:val="32"/>
          <w:szCs w:val="32"/>
          <w:lang w:eastAsia="zh-CN"/>
        </w:rPr>
        <w:t>楼顶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</w:rPr>
        <w:t>容积50㎥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</w:rPr>
        <w:t>，按二次供水设施卫生规范要求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每年两次</w:t>
      </w:r>
      <w:r>
        <w:rPr>
          <w:rFonts w:hint="eastAsia" w:ascii="仿宋" w:hAnsi="仿宋" w:eastAsia="仿宋"/>
          <w:sz w:val="32"/>
          <w:szCs w:val="32"/>
        </w:rPr>
        <w:t>对三处供水水箱进行清洗消毒并出具有资质的第三方检测合格报告。</w:t>
      </w:r>
    </w:p>
    <w:p w14:paraId="54F1A1B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D64085">
      <w:pPr>
        <w:adjustRightInd w:val="0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水箱清洗共计两次2026年6月一次，2026年12月一次，</w:t>
      </w:r>
      <w:r>
        <w:rPr>
          <w:rFonts w:hint="eastAsia" w:ascii="仿宋" w:hAnsi="仿宋" w:eastAsia="仿宋"/>
          <w:sz w:val="30"/>
          <w:szCs w:val="30"/>
        </w:rPr>
        <w:t>现场勘察联系人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刘工15050875537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85FA9F6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.施工方案由施工单位自拟，确保</w:t>
      </w:r>
      <w:r>
        <w:rPr>
          <w:rFonts w:hint="eastAsia" w:ascii="仿宋" w:hAnsi="仿宋" w:eastAsia="仿宋"/>
          <w:sz w:val="30"/>
          <w:szCs w:val="30"/>
          <w:lang w:eastAsia="zh-CN"/>
        </w:rPr>
        <w:t>清洗</w:t>
      </w:r>
      <w:r>
        <w:rPr>
          <w:rFonts w:hint="eastAsia" w:ascii="仿宋" w:hAnsi="仿宋" w:eastAsia="仿宋"/>
          <w:sz w:val="30"/>
          <w:szCs w:val="30"/>
        </w:rPr>
        <w:t>质量和施工安全。</w:t>
      </w:r>
    </w:p>
    <w:p w14:paraId="7441D884">
      <w:pPr>
        <w:adjustRightInd w:val="0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按行业规程施工，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服从院方安排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6A149369">
      <w:pPr>
        <w:adjustRightInd w:val="0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.接到中标通知后，工期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天完成</w:t>
      </w:r>
      <w:r>
        <w:rPr>
          <w:rFonts w:hint="eastAsia" w:ascii="仿宋" w:hAnsi="仿宋" w:eastAsia="仿宋"/>
          <w:sz w:val="30"/>
          <w:szCs w:val="30"/>
          <w:lang w:eastAsia="zh-CN"/>
        </w:rPr>
        <w:t>，时间服从甲方安排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060CC2E8">
      <w:pPr>
        <w:adjustRightInd w:val="0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</w:rPr>
        <w:t>.施工期间安全责任由中标单位自行负责,发生任何安全事故与招标单位无关。</w:t>
      </w:r>
    </w:p>
    <w:p w14:paraId="2D07BDD5">
      <w:pPr>
        <w:adjustRightInd w:val="0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.如需登高作业，须提供施工人员在有效期内的登高作业证和身份证复印件。</w:t>
      </w:r>
    </w:p>
    <w:p w14:paraId="1827E1FC"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  <w:lang w:val="zh-CN"/>
        </w:rPr>
        <w:t>清洗、消毒人员需取得从业人员预防性健康检查合格证明，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并在施工前提供院方查验。</w:t>
      </w:r>
    </w:p>
    <w:p w14:paraId="304BE665">
      <w:pPr>
        <w:adjustRightInd w:val="0"/>
        <w:ind w:firstLine="640" w:firstLineChars="20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  <w:lang w:val="zh-CN"/>
        </w:rPr>
        <w:t>水质检测报告必测项目：色度、pH、浑浊度、臭和味、肉眼可见物、氯气及游离氯制剂（游离氯）、菌落总数、总大肠菌群。</w:t>
      </w:r>
    </w:p>
    <w:p w14:paraId="7A3EF2FC">
      <w:pPr>
        <w:adjustRightInd w:val="0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</w:rPr>
        <w:t>.验收标准：</w:t>
      </w:r>
      <w:r>
        <w:rPr>
          <w:rFonts w:hint="eastAsia" w:ascii="仿宋" w:hAnsi="仿宋" w:eastAsia="仿宋"/>
          <w:sz w:val="32"/>
          <w:szCs w:val="32"/>
          <w:lang w:val="zh-CN"/>
        </w:rPr>
        <w:t>清洗、消毒后的水池无泥沙、无水垢，清洗后的水质必须符合国家《生活饮用水卫生标准》的要求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并有第三方检测报告</w:t>
      </w:r>
      <w:r>
        <w:rPr>
          <w:rFonts w:hint="eastAsia" w:ascii="仿宋" w:hAnsi="仿宋" w:eastAsia="仿宋"/>
          <w:sz w:val="32"/>
          <w:szCs w:val="32"/>
          <w:lang w:val="zh-CN"/>
        </w:rPr>
        <w:t>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3F905E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本项目质保期为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2026年6月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第一次清洗完成后</w:t>
      </w:r>
      <w:r>
        <w:rPr>
          <w:rFonts w:hint="eastAsia" w:ascii="仿宋" w:hAnsi="仿宋" w:eastAsia="仿宋" w:cs="宋体"/>
          <w:kern w:val="0"/>
          <w:sz w:val="30"/>
          <w:szCs w:val="30"/>
        </w:rPr>
        <w:t>三个月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内付50%；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2026年12月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第二次清洗完成后</w:t>
      </w:r>
      <w:r>
        <w:rPr>
          <w:rFonts w:hint="eastAsia" w:ascii="仿宋" w:hAnsi="仿宋" w:eastAsia="仿宋" w:cs="宋体"/>
          <w:kern w:val="0"/>
          <w:sz w:val="30"/>
          <w:szCs w:val="30"/>
        </w:rPr>
        <w:t>三个月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内付剩50%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6AF2782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C2D11CE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1.具有独立法人资格，持有效的营业执照，经营范围包含本项目的内容（做过类似项目的公司可优先考虑）;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p w14:paraId="3123EF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五、项目控制价为42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00元，报价不得高于控制价。</w:t>
      </w:r>
    </w:p>
    <w:p w14:paraId="3D59A8C3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1D35499B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B6521CA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70F875B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5AA26BB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D892A3C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7C1E999E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BCD50A1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0C87BF8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A99B83E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61524D0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31419E47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605C9F8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36A1D7A1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53BF9033">
      <w:pPr>
        <w:rPr>
          <w:rFonts w:hint="eastAsia" w:ascii="仿宋" w:hAnsi="仿宋" w:eastAsia="仿宋"/>
          <w:b/>
          <w:color w:val="000000" w:themeColor="text1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5E5FE6"/>
    <w:rsid w:val="006A6780"/>
    <w:rsid w:val="006B3E13"/>
    <w:rsid w:val="00726112"/>
    <w:rsid w:val="007604DF"/>
    <w:rsid w:val="00764063"/>
    <w:rsid w:val="007A0118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3771B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6525C"/>
    <w:rsid w:val="00F91C75"/>
    <w:rsid w:val="00FB295B"/>
    <w:rsid w:val="00FE74EC"/>
    <w:rsid w:val="02D930CF"/>
    <w:rsid w:val="0371289F"/>
    <w:rsid w:val="039A4537"/>
    <w:rsid w:val="06E32B73"/>
    <w:rsid w:val="0ABD5BA0"/>
    <w:rsid w:val="0D5C4769"/>
    <w:rsid w:val="0F413746"/>
    <w:rsid w:val="11E91552"/>
    <w:rsid w:val="1407008B"/>
    <w:rsid w:val="17B92F10"/>
    <w:rsid w:val="1D7E47CC"/>
    <w:rsid w:val="1DD71A40"/>
    <w:rsid w:val="1EEE53EA"/>
    <w:rsid w:val="20B120D5"/>
    <w:rsid w:val="214437EA"/>
    <w:rsid w:val="24325EE8"/>
    <w:rsid w:val="261F562C"/>
    <w:rsid w:val="28EB0CF8"/>
    <w:rsid w:val="2927562A"/>
    <w:rsid w:val="2A61691A"/>
    <w:rsid w:val="2AC24DF5"/>
    <w:rsid w:val="2B234D57"/>
    <w:rsid w:val="2DB97E61"/>
    <w:rsid w:val="2ED578D6"/>
    <w:rsid w:val="302F00B3"/>
    <w:rsid w:val="339B5E39"/>
    <w:rsid w:val="33D91C17"/>
    <w:rsid w:val="35F5260C"/>
    <w:rsid w:val="38807B07"/>
    <w:rsid w:val="389F10A1"/>
    <w:rsid w:val="38F018EE"/>
    <w:rsid w:val="396D003B"/>
    <w:rsid w:val="3D29776B"/>
    <w:rsid w:val="477F13E1"/>
    <w:rsid w:val="4C9269AF"/>
    <w:rsid w:val="4CF229A2"/>
    <w:rsid w:val="4D094EC3"/>
    <w:rsid w:val="4FAD5FDA"/>
    <w:rsid w:val="50914CAD"/>
    <w:rsid w:val="5A68577B"/>
    <w:rsid w:val="5B310E99"/>
    <w:rsid w:val="5F2B74DB"/>
    <w:rsid w:val="623000AB"/>
    <w:rsid w:val="62CF5C7E"/>
    <w:rsid w:val="69F03EBF"/>
    <w:rsid w:val="6D6C185A"/>
    <w:rsid w:val="6D9C02B0"/>
    <w:rsid w:val="6DAF4BFB"/>
    <w:rsid w:val="73BD0A2D"/>
    <w:rsid w:val="756263A9"/>
    <w:rsid w:val="76206C56"/>
    <w:rsid w:val="774D5769"/>
    <w:rsid w:val="7975290A"/>
    <w:rsid w:val="7B1C1B37"/>
    <w:rsid w:val="7B331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1168</Words>
  <Characters>1230</Characters>
  <Lines>7</Lines>
  <Paragraphs>2</Paragraphs>
  <TotalTime>12</TotalTime>
  <ScaleCrop>false</ScaleCrop>
  <LinksUpToDate>false</LinksUpToDate>
  <CharactersWithSpaces>1243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2023-05-29T02:51:00Z</dcterms:created>
  <dc:creator>b a</dc:creator>
  <cp:lastModifiedBy>刘虍</cp:lastModifiedBy>
  <cp:lastPrinted>2025-05-28T08:56:00Z</cp:lastPrinted>
  <dcterms:modified xsi:type="dcterms:W3CDTF">2026-05-15T07:56:17Z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B3D614B5D6DA4A72AB695779E70F1184_13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