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F397D">
      <w:pPr>
        <w:spacing w:before="312" w:beforeLines="100" w:after="312" w:afterLines="100"/>
        <w:jc w:val="center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Ⅰ期临床医学原址视频监控设备拆除新址视频监控设备安装工程</w:t>
      </w:r>
    </w:p>
    <w:p w14:paraId="08D8DFC9">
      <w:pPr>
        <w:spacing w:before="312" w:beforeLines="100" w:after="312" w:afterLines="100"/>
        <w:jc w:val="center"/>
        <w:rPr>
          <w:rFonts w:ascii="方正小标宋简体" w:hAnsi="仿宋" w:eastAsia="方正小标宋简体" w:cstheme="minorBidi"/>
          <w:sz w:val="28"/>
          <w:szCs w:val="28"/>
        </w:rPr>
      </w:pPr>
      <w:r>
        <w:rPr>
          <w:rFonts w:hint="eastAsia" w:ascii="方正小标宋简体" w:hAnsi="仿宋" w:eastAsia="方正小标宋简体" w:cstheme="minorBidi"/>
          <w:sz w:val="28"/>
          <w:szCs w:val="28"/>
        </w:rPr>
        <w:t>项目比价方案</w:t>
      </w:r>
      <w:bookmarkStart w:id="0" w:name="_GoBack"/>
      <w:bookmarkEnd w:id="0"/>
    </w:p>
    <w:p w14:paraId="7B6CB788">
      <w:pPr>
        <w:adjustRightInd w:val="0"/>
        <w:spacing w:line="480" w:lineRule="exact"/>
        <w:ind w:firstLine="600" w:firstLineChars="200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Ⅰ期临床医学原址视频监控设备拆除新址视频监控设备安装工程，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项目比价方案具体如下：</w:t>
      </w:r>
    </w:p>
    <w:p w14:paraId="6E0328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643" w:firstLineChars="200"/>
        <w:jc w:val="left"/>
        <w:textAlignment w:val="auto"/>
        <w:rPr>
          <w:rFonts w:ascii="仿宋" w:hAnsi="仿宋" w:eastAsia="仿宋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一、项目概况及要求：</w:t>
      </w:r>
    </w:p>
    <w:p w14:paraId="53D213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>1.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投标</w:t>
      </w:r>
      <w:r>
        <w:rPr>
          <w:rFonts w:hint="eastAsia" w:ascii="仿宋" w:hAnsi="仿宋" w:eastAsia="仿宋"/>
          <w:sz w:val="30"/>
          <w:szCs w:val="30"/>
        </w:rPr>
        <w:t>供应商需按照现场要求自行勘察</w:t>
      </w:r>
      <w:r>
        <w:rPr>
          <w:rFonts w:hint="eastAsia" w:ascii="仿宋" w:hAnsi="仿宋" w:eastAsia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提供相关产品的检验报告及3C认证证书，产品为合格。</w:t>
      </w:r>
    </w:p>
    <w:p w14:paraId="2F891F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600" w:firstLineChars="200"/>
        <w:textAlignment w:val="auto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1：1Ⅰ期临床医学视频监控设备拆除安装工程，原视频监控设备拆除搬运根据现场要求安装到指定地点。1:2新设备根据现场要求安装指定地点，（该项目为原址设备拆除安装调试并根据要求安装调试新增设备）。</w:t>
      </w:r>
    </w:p>
    <w:p w14:paraId="50611C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2.现场自行勘察或与联系人（蒋老师13775350888）联系勘察现场。</w:t>
      </w:r>
    </w:p>
    <w:p w14:paraId="172538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3.施工方案由施工单位自拟，确保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工程</w:t>
      </w:r>
      <w:r>
        <w:rPr>
          <w:rFonts w:hint="eastAsia" w:ascii="仿宋" w:hAnsi="仿宋" w:eastAsia="仿宋"/>
          <w:sz w:val="30"/>
          <w:szCs w:val="30"/>
        </w:rPr>
        <w:t>质量和施工安全。</w:t>
      </w:r>
    </w:p>
    <w:p w14:paraId="2C102F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4.</w:t>
      </w:r>
      <w:r>
        <w:rPr>
          <w:rFonts w:hint="eastAsia" w:ascii="仿宋" w:hAnsi="仿宋" w:eastAsia="仿宋" w:cs="宋体"/>
          <w:kern w:val="0"/>
          <w:sz w:val="30"/>
          <w:szCs w:val="30"/>
        </w:rPr>
        <w:t>按行业规程施工，</w:t>
      </w:r>
      <w:r>
        <w:rPr>
          <w:rFonts w:hint="eastAsia" w:ascii="仿宋" w:hAnsi="仿宋" w:eastAsia="仿宋" w:cs="宋体"/>
          <w:kern w:val="0"/>
          <w:sz w:val="32"/>
          <w:szCs w:val="32"/>
        </w:rPr>
        <w:t>服从院方安排，</w:t>
      </w:r>
      <w:r>
        <w:rPr>
          <w:rFonts w:hint="eastAsia" w:ascii="仿宋" w:hAnsi="仿宋" w:eastAsia="仿宋" w:cs="宋体"/>
          <w:kern w:val="0"/>
          <w:sz w:val="30"/>
          <w:szCs w:val="30"/>
        </w:rPr>
        <w:t>质保期为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宋体"/>
          <w:kern w:val="0"/>
          <w:sz w:val="30"/>
          <w:szCs w:val="30"/>
        </w:rPr>
        <w:t>年。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由于视频监控的特殊性，质保服务响应时间2内小时候到达现场维修，在使用期间需上门检查设备运行情况，中标方上门维修没有上限次数，</w:t>
      </w:r>
      <w:r>
        <w:rPr>
          <w:rFonts w:hint="eastAsia" w:ascii="仿宋" w:hAnsi="仿宋" w:eastAsia="仿宋" w:cs="宋体"/>
          <w:kern w:val="0"/>
          <w:sz w:val="30"/>
          <w:szCs w:val="30"/>
        </w:rPr>
        <w:t>（以验收之日起计）</w:t>
      </w:r>
      <w:r>
        <w:rPr>
          <w:rFonts w:hint="eastAsia" w:ascii="仿宋" w:hAnsi="仿宋" w:eastAsia="仿宋"/>
          <w:sz w:val="30"/>
          <w:szCs w:val="30"/>
        </w:rPr>
        <w:t>。</w:t>
      </w:r>
    </w:p>
    <w:p w14:paraId="264C39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600" w:firstLineChars="200"/>
        <w:textAlignment w:val="auto"/>
        <w:rPr>
          <w:rFonts w:hint="eastAsia" w:ascii="仿宋" w:hAnsi="仿宋" w:eastAsia="仿宋" w:cs="宋体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5.中标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后</w:t>
      </w:r>
      <w:r>
        <w:rPr>
          <w:rFonts w:hint="eastAsia" w:ascii="仿宋" w:hAnsi="仿宋" w:eastAsia="仿宋" w:cs="宋体"/>
          <w:kern w:val="0"/>
          <w:sz w:val="30"/>
          <w:szCs w:val="30"/>
        </w:rPr>
        <w:t>，工期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宋体"/>
          <w:kern w:val="0"/>
          <w:sz w:val="30"/>
          <w:szCs w:val="30"/>
        </w:rPr>
        <w:t>天完成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维修、改造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安装调试</w:t>
      </w:r>
      <w:r>
        <w:rPr>
          <w:rFonts w:hint="eastAsia" w:ascii="仿宋" w:hAnsi="仿宋" w:eastAsia="仿宋" w:cs="宋体"/>
          <w:kern w:val="0"/>
          <w:sz w:val="30"/>
          <w:szCs w:val="30"/>
        </w:rPr>
        <w:t>。</w:t>
      </w:r>
    </w:p>
    <w:p w14:paraId="758106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600" w:firstLineChars="200"/>
        <w:textAlignment w:val="auto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6.施工期间安全责任由中标单位自行负责,发生任何安全事故与招标单位无关。</w:t>
      </w:r>
    </w:p>
    <w:p w14:paraId="0FBA20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600" w:firstLineChars="200"/>
        <w:textAlignment w:val="auto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7.如需登高作业，须提供施工人员在有效期内的登高作业证和身份证复印件。</w:t>
      </w:r>
    </w:p>
    <w:p w14:paraId="756B61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600" w:firstLineChars="200"/>
        <w:textAlignment w:val="auto"/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8.验收标准：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合格</w:t>
      </w:r>
    </w:p>
    <w:p w14:paraId="2C348F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600" w:firstLineChars="200"/>
        <w:jc w:val="left"/>
        <w:textAlignment w:val="auto"/>
        <w:rPr>
          <w:rFonts w:ascii="仿宋" w:hAnsi="仿宋" w:eastAsia="仿宋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9.费用结算：经验收合格，三个月后一次性结算。</w:t>
      </w:r>
    </w:p>
    <w:p w14:paraId="6E2B0E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562" w:firstLineChars="200"/>
        <w:jc w:val="left"/>
        <w:textAlignment w:val="auto"/>
        <w:rPr>
          <w:rFonts w:ascii="仿宋" w:hAnsi="仿宋" w:eastAsia="仿宋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sz w:val="28"/>
          <w:szCs w:val="32"/>
        </w:rPr>
        <w:t>二</w:t>
      </w:r>
      <w:r>
        <w:rPr>
          <w:rFonts w:ascii="仿宋" w:hAnsi="仿宋" w:eastAsia="仿宋"/>
          <w:b/>
          <w:sz w:val="28"/>
          <w:szCs w:val="32"/>
        </w:rPr>
        <w:t>、</w:t>
      </w:r>
      <w:r>
        <w:rPr>
          <w:rFonts w:hint="eastAsia" w:ascii="仿宋" w:hAnsi="仿宋" w:eastAsia="仿宋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比价方案：</w:t>
      </w:r>
    </w:p>
    <w:p w14:paraId="772CB7F4">
      <w:pPr>
        <w:adjustRightInd w:val="0"/>
        <w:spacing w:line="440" w:lineRule="exact"/>
        <w:ind w:firstLine="640" w:firstLineChars="200"/>
        <w:jc w:val="left"/>
        <w:rPr>
          <w:rFonts w:ascii="仿宋" w:hAnsi="仿宋" w:eastAsia="仿宋" w:cs="宋体"/>
          <w:b w:val="0"/>
          <w:bCs w:val="0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采用现场比价排序方式，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一轮报价，</w:t>
      </w:r>
      <w:r>
        <w:rPr>
          <w:rFonts w:ascii="仿宋" w:hAnsi="仿宋" w:eastAsia="仿宋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各报价单位须提准备好营业执照、品牌授权（如有需提供）、项目报价（一次性报价），</w:t>
      </w:r>
      <w:r>
        <w:rPr>
          <w:rFonts w:ascii="仿宋" w:hAnsi="仿宋" w:eastAsia="仿宋" w:cs="仿宋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如投标人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不是</w:t>
      </w:r>
      <w:r>
        <w:rPr>
          <w:rFonts w:ascii="仿宋" w:hAnsi="仿宋" w:eastAsia="仿宋" w:cs="仿宋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公司法人需提供授权委托书和投标代理人身份证复印件（授权委托书和身份证复印件均需加盖公章）</w:t>
      </w:r>
      <w:r>
        <w:rPr>
          <w:rFonts w:ascii="仿宋" w:hAnsi="仿宋" w:eastAsia="仿宋" w:cs="宋体"/>
          <w:b w:val="0"/>
          <w:bCs w:val="0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用文件袋密封包装</w:t>
      </w:r>
      <w:r>
        <w:rPr>
          <w:rFonts w:hint="eastAsia" w:ascii="仿宋" w:hAnsi="仿宋" w:eastAsia="仿宋" w:cs="宋体"/>
          <w:b w:val="0"/>
          <w:bCs w:val="0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送至</w:t>
      </w:r>
      <w:r>
        <w:rPr>
          <w:rFonts w:ascii="仿宋" w:hAnsi="仿宋" w:eastAsia="仿宋" w:cs="宋体"/>
          <w:b w:val="0"/>
          <w:bCs w:val="0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指定地点</w:t>
      </w:r>
      <w:r>
        <w:rPr>
          <w:rFonts w:hint="eastAsia" w:ascii="仿宋" w:hAnsi="仿宋" w:eastAsia="仿宋" w:cs="宋体"/>
          <w:b w:val="0"/>
          <w:bCs w:val="0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。</w:t>
      </w:r>
    </w:p>
    <w:p w14:paraId="45AA75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643" w:firstLineChars="200"/>
        <w:jc w:val="left"/>
        <w:textAlignment w:val="auto"/>
        <w:rPr>
          <w:rFonts w:hint="eastAsia" w:ascii="仿宋" w:hAnsi="仿宋" w:eastAsia="仿宋" w:cs="宋体"/>
          <w:b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三、投标人资质要求：</w:t>
      </w:r>
    </w:p>
    <w:p w14:paraId="1A6463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供应商经营范围应包含：网络工程类服务、智能化建筑类服务、安防监控类服务等。需要熟练掌握监控系统安装调试设备对接。</w:t>
      </w:r>
    </w:p>
    <w:p w14:paraId="72E724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643" w:firstLineChars="200"/>
        <w:jc w:val="left"/>
        <w:textAlignment w:val="auto"/>
        <w:rPr>
          <w:rFonts w:ascii="仿宋" w:hAnsi="仿宋" w:eastAsia="仿宋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四、资格审查方式及特殊情况说明：</w:t>
      </w:r>
    </w:p>
    <w:p w14:paraId="1434C9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640" w:firstLineChars="200"/>
        <w:jc w:val="left"/>
        <w:textAlignment w:val="auto"/>
        <w:rPr>
          <w:rFonts w:ascii="仿宋" w:hAnsi="仿宋" w:eastAsia="仿宋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本次采用资格后审方式。</w:t>
      </w:r>
    </w:p>
    <w:p w14:paraId="7CBE260E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440" w:lineRule="exact"/>
        <w:ind w:left="0" w:firstLine="600" w:firstLineChars="200"/>
        <w:jc w:val="both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1.满足询价文件实质性要求的单位数量达3家及以上的，公开询价采购，由最低报价的投标单位中标。若最低报价的投标单位有两家及以上，则现场采用二次报价方式，确定中标单位；</w:t>
      </w:r>
    </w:p>
    <w:p w14:paraId="53F96F78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440" w:lineRule="exact"/>
        <w:ind w:left="0" w:firstLine="600" w:firstLineChars="200"/>
        <w:jc w:val="both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2.满足比价文件实质性要求的单位数量仅有2家的，则现场转变采购方式，采用竞争性谈判的采购方式，确定中标单位；</w:t>
      </w:r>
    </w:p>
    <w:p w14:paraId="491502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600" w:firstLineChars="200"/>
        <w:jc w:val="left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3.满足比价文件实质性要求的单位数量仅有1家的，则现场转变采购方式，采用单一来源谈判的采购方式，确定中标单位。</w:t>
      </w:r>
    </w:p>
    <w:p w14:paraId="3BD097DA">
      <w:pPr>
        <w:adjustRightInd w:val="0"/>
        <w:spacing w:line="440" w:lineRule="exact"/>
        <w:ind w:firstLine="643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五、项目参考价格：</w:t>
      </w:r>
      <w:r>
        <w:rPr>
          <w:rFonts w:hint="eastAsia" w:ascii="仿宋" w:hAnsi="仿宋" w:eastAsia="仿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项目控制价为</w:t>
      </w:r>
      <w:r>
        <w:rPr>
          <w:rFonts w:hint="eastAsia" w:ascii="仿宋" w:hAnsi="仿宋" w:eastAsia="仿宋"/>
          <w:b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12000</w:t>
      </w:r>
      <w:r>
        <w:rPr>
          <w:rFonts w:hint="eastAsia" w:ascii="仿宋" w:hAnsi="仿宋" w:eastAsia="仿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元，报价不得高于控制价。</w:t>
      </w:r>
    </w:p>
    <w:p w14:paraId="1FD45AAC">
      <w:pPr>
        <w:adjustRightInd w:val="0"/>
        <w:spacing w:line="48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附：</w:t>
      </w:r>
    </w:p>
    <w:tbl>
      <w:tblPr>
        <w:tblStyle w:val="7"/>
        <w:tblW w:w="10405" w:type="dxa"/>
        <w:tblInd w:w="-64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714"/>
        <w:gridCol w:w="2655"/>
        <w:gridCol w:w="765"/>
        <w:gridCol w:w="810"/>
        <w:gridCol w:w="855"/>
        <w:gridCol w:w="945"/>
        <w:gridCol w:w="885"/>
        <w:gridCol w:w="1039"/>
      </w:tblGrid>
      <w:tr w14:paraId="1D72B6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5" w:type="dxa"/>
            <w:gridSpan w:val="9"/>
            <w:vAlign w:val="center"/>
          </w:tcPr>
          <w:p w14:paraId="0D6B3AD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原有设备基础新增材料（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报价清单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）</w:t>
            </w:r>
          </w:p>
        </w:tc>
      </w:tr>
      <w:tr w14:paraId="776D1D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37" w:type="dxa"/>
            <w:vAlign w:val="center"/>
          </w:tcPr>
          <w:p w14:paraId="6B4DC48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序号</w:t>
            </w:r>
          </w:p>
        </w:tc>
        <w:tc>
          <w:tcPr>
            <w:tcW w:w="1714" w:type="dxa"/>
            <w:vAlign w:val="center"/>
          </w:tcPr>
          <w:p w14:paraId="2D26CAA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名称</w:t>
            </w:r>
          </w:p>
        </w:tc>
        <w:tc>
          <w:tcPr>
            <w:tcW w:w="2655" w:type="dxa"/>
            <w:vAlign w:val="center"/>
          </w:tcPr>
          <w:p w14:paraId="3DB9E70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型号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参数要求</w:t>
            </w:r>
          </w:p>
          <w:p w14:paraId="56FDBE0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及规格</w:t>
            </w:r>
          </w:p>
        </w:tc>
        <w:tc>
          <w:tcPr>
            <w:tcW w:w="765" w:type="dxa"/>
            <w:vAlign w:val="center"/>
          </w:tcPr>
          <w:p w14:paraId="5671A5C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单位</w:t>
            </w:r>
          </w:p>
        </w:tc>
        <w:tc>
          <w:tcPr>
            <w:tcW w:w="810" w:type="dxa"/>
            <w:vAlign w:val="center"/>
          </w:tcPr>
          <w:p w14:paraId="78A3804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数量</w:t>
            </w:r>
          </w:p>
        </w:tc>
        <w:tc>
          <w:tcPr>
            <w:tcW w:w="855" w:type="dxa"/>
            <w:tcBorders>
              <w:right w:val="single" w:color="auto" w:sz="4" w:space="0"/>
            </w:tcBorders>
            <w:vAlign w:val="center"/>
          </w:tcPr>
          <w:p w14:paraId="1AC4295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品牌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EDB40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单价</w:t>
            </w:r>
          </w:p>
          <w:p w14:paraId="7F1A5E3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（元）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7B9B9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合价</w:t>
            </w:r>
          </w:p>
          <w:p w14:paraId="4AECBE7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（元）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90F51EE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16BAD9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737" w:type="dxa"/>
            <w:vAlign w:val="center"/>
          </w:tcPr>
          <w:p w14:paraId="4ECB898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14" w:type="dxa"/>
            <w:vAlign w:val="center"/>
          </w:tcPr>
          <w:p w14:paraId="43B85D0D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储存硬盘</w:t>
            </w:r>
          </w:p>
        </w:tc>
        <w:tc>
          <w:tcPr>
            <w:tcW w:w="2655" w:type="dxa"/>
          </w:tcPr>
          <w:p w14:paraId="59EF09BA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4TB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国行 </w:t>
            </w:r>
          </w:p>
        </w:tc>
        <w:tc>
          <w:tcPr>
            <w:tcW w:w="765" w:type="dxa"/>
            <w:vAlign w:val="center"/>
          </w:tcPr>
          <w:p w14:paraId="63A5263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块</w:t>
            </w:r>
          </w:p>
        </w:tc>
        <w:tc>
          <w:tcPr>
            <w:tcW w:w="810" w:type="dxa"/>
            <w:vAlign w:val="center"/>
          </w:tcPr>
          <w:p w14:paraId="608A81C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55" w:type="dxa"/>
            <w:tcBorders>
              <w:right w:val="single" w:color="auto" w:sz="4" w:space="0"/>
            </w:tcBorders>
            <w:vAlign w:val="center"/>
          </w:tcPr>
          <w:p w14:paraId="65B9DD3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0932B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C8CD3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39" w:type="dxa"/>
            <w:tcBorders>
              <w:left w:val="single" w:color="auto" w:sz="4" w:space="0"/>
            </w:tcBorders>
            <w:vAlign w:val="center"/>
          </w:tcPr>
          <w:p w14:paraId="43690F38">
            <w:pPr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原有储存扩容</w:t>
            </w:r>
          </w:p>
        </w:tc>
      </w:tr>
      <w:tr w14:paraId="5716F5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37" w:type="dxa"/>
            <w:tcBorders>
              <w:bottom w:val="single" w:color="auto" w:sz="4" w:space="0"/>
            </w:tcBorders>
            <w:vAlign w:val="center"/>
          </w:tcPr>
          <w:p w14:paraId="6FAC5CB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14" w:type="dxa"/>
            <w:tcBorders>
              <w:bottom w:val="single" w:color="auto" w:sz="4" w:space="0"/>
            </w:tcBorders>
            <w:vAlign w:val="center"/>
          </w:tcPr>
          <w:p w14:paraId="638EB41E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摄像机</w:t>
            </w:r>
          </w:p>
        </w:tc>
        <w:tc>
          <w:tcPr>
            <w:tcW w:w="2655" w:type="dxa"/>
            <w:tcBorders>
              <w:bottom w:val="single" w:color="auto" w:sz="4" w:space="0"/>
            </w:tcBorders>
          </w:tcPr>
          <w:p w14:paraId="25162D8C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400W像素摄像机（兼容原有视频监控系统）</w:t>
            </w:r>
          </w:p>
        </w:tc>
        <w:tc>
          <w:tcPr>
            <w:tcW w:w="765" w:type="dxa"/>
            <w:tcBorders>
              <w:bottom w:val="single" w:color="auto" w:sz="4" w:space="0"/>
            </w:tcBorders>
            <w:vAlign w:val="center"/>
          </w:tcPr>
          <w:p w14:paraId="517C96D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810" w:type="dxa"/>
            <w:tcBorders>
              <w:bottom w:val="single" w:color="auto" w:sz="4" w:space="0"/>
            </w:tcBorders>
            <w:vAlign w:val="center"/>
          </w:tcPr>
          <w:p w14:paraId="1DE11864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85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F4AD29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0592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F734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39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503E8EF">
            <w:pPr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保留原有系统新址摄像机增加</w:t>
            </w:r>
          </w:p>
        </w:tc>
      </w:tr>
      <w:tr w14:paraId="0A5CDE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73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8D3F60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7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B5CC8A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信号线</w:t>
            </w:r>
          </w:p>
        </w:tc>
        <w:tc>
          <w:tcPr>
            <w:tcW w:w="2655" w:type="dxa"/>
            <w:tcBorders>
              <w:top w:val="single" w:color="auto" w:sz="4" w:space="0"/>
              <w:bottom w:val="single" w:color="auto" w:sz="4" w:space="0"/>
            </w:tcBorders>
          </w:tcPr>
          <w:p w14:paraId="5ADCADC2">
            <w:pP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纯铜8芯双绞线线芯0.65</w:t>
            </w:r>
          </w:p>
        </w:tc>
        <w:tc>
          <w:tcPr>
            <w:tcW w:w="7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75086D4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箱</w:t>
            </w:r>
          </w:p>
        </w:tc>
        <w:tc>
          <w:tcPr>
            <w:tcW w:w="8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4F25E6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0BD7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6594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1380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89FCD8A">
            <w:pPr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新址线路铺设</w:t>
            </w:r>
          </w:p>
        </w:tc>
      </w:tr>
      <w:tr w14:paraId="4DE3E1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73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5F7E9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7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69AC3B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交换机</w:t>
            </w:r>
          </w:p>
        </w:tc>
        <w:tc>
          <w:tcPr>
            <w:tcW w:w="2655" w:type="dxa"/>
            <w:tcBorders>
              <w:top w:val="single" w:color="auto" w:sz="4" w:space="0"/>
              <w:bottom w:val="single" w:color="auto" w:sz="4" w:space="0"/>
            </w:tcBorders>
          </w:tcPr>
          <w:p w14:paraId="385B7718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交换机24口全千兆POE</w:t>
            </w:r>
          </w:p>
        </w:tc>
        <w:tc>
          <w:tcPr>
            <w:tcW w:w="7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7927E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8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E389DC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162B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52D4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27E9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2E98182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新址线路铺设</w:t>
            </w:r>
          </w:p>
        </w:tc>
      </w:tr>
      <w:tr w14:paraId="1D96FC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40D3BE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7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643410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阻燃双绞多股软线</w:t>
            </w:r>
          </w:p>
        </w:tc>
        <w:tc>
          <w:tcPr>
            <w:tcW w:w="2655" w:type="dxa"/>
            <w:tcBorders>
              <w:top w:val="single" w:color="auto" w:sz="4" w:space="0"/>
              <w:bottom w:val="single" w:color="auto" w:sz="4" w:space="0"/>
            </w:tcBorders>
          </w:tcPr>
          <w:p w14:paraId="754A9D85">
            <w:pP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ZR-RV2*1.5</w:t>
            </w:r>
          </w:p>
        </w:tc>
        <w:tc>
          <w:tcPr>
            <w:tcW w:w="7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76FB2B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卷</w:t>
            </w:r>
          </w:p>
        </w:tc>
        <w:tc>
          <w:tcPr>
            <w:tcW w:w="8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3ABEA61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662F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F676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2FFF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9D4A51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977D0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73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23A4B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7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B50ED4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穿线管</w:t>
            </w:r>
          </w:p>
        </w:tc>
        <w:tc>
          <w:tcPr>
            <w:tcW w:w="2655" w:type="dxa"/>
            <w:tcBorders>
              <w:top w:val="single" w:color="auto" w:sz="4" w:space="0"/>
              <w:bottom w:val="single" w:color="auto" w:sz="4" w:space="0"/>
            </w:tcBorders>
          </w:tcPr>
          <w:p w14:paraId="6A169560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国标PVC阻燃线管20mm</w:t>
            </w:r>
          </w:p>
        </w:tc>
        <w:tc>
          <w:tcPr>
            <w:tcW w:w="7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C3C93B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批</w:t>
            </w:r>
          </w:p>
        </w:tc>
        <w:tc>
          <w:tcPr>
            <w:tcW w:w="8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272AE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D292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B3CD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E22A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7C2BD3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0691D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73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A8B01B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7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F6E352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安装辅助材料</w:t>
            </w:r>
          </w:p>
        </w:tc>
        <w:tc>
          <w:tcPr>
            <w:tcW w:w="2655" w:type="dxa"/>
            <w:tcBorders>
              <w:top w:val="single" w:color="auto" w:sz="4" w:space="0"/>
              <w:bottom w:val="single" w:color="auto" w:sz="4" w:space="0"/>
            </w:tcBorders>
          </w:tcPr>
          <w:p w14:paraId="56DC97D7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国标</w:t>
            </w:r>
          </w:p>
        </w:tc>
        <w:tc>
          <w:tcPr>
            <w:tcW w:w="7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8ABB5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项</w:t>
            </w:r>
          </w:p>
        </w:tc>
        <w:tc>
          <w:tcPr>
            <w:tcW w:w="8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907F3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0F3E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0CB2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A62A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504146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9F26F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73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5C6A11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7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CB8515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线路铺设</w:t>
            </w:r>
          </w:p>
        </w:tc>
        <w:tc>
          <w:tcPr>
            <w:tcW w:w="2655" w:type="dxa"/>
            <w:tcBorders>
              <w:top w:val="single" w:color="auto" w:sz="4" w:space="0"/>
              <w:bottom w:val="single" w:color="auto" w:sz="4" w:space="0"/>
            </w:tcBorders>
          </w:tcPr>
          <w:p w14:paraId="0DC8CBD0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DD6C5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项</w:t>
            </w:r>
          </w:p>
        </w:tc>
        <w:tc>
          <w:tcPr>
            <w:tcW w:w="8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12C3AA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46A2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9562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14D0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5CF760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B47BC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73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A87659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7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BEEDFA3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设备安装调试</w:t>
            </w:r>
          </w:p>
        </w:tc>
        <w:tc>
          <w:tcPr>
            <w:tcW w:w="2655" w:type="dxa"/>
            <w:tcBorders>
              <w:top w:val="single" w:color="auto" w:sz="4" w:space="0"/>
              <w:bottom w:val="single" w:color="auto" w:sz="4" w:space="0"/>
            </w:tcBorders>
          </w:tcPr>
          <w:p w14:paraId="0B2F5B85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7AEE7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项</w:t>
            </w:r>
          </w:p>
        </w:tc>
        <w:tc>
          <w:tcPr>
            <w:tcW w:w="8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3045D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E2D0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71D2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AD12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545CB4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66AF7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737" w:type="dxa"/>
            <w:tcBorders>
              <w:top w:val="single" w:color="auto" w:sz="4" w:space="0"/>
            </w:tcBorders>
            <w:vAlign w:val="center"/>
          </w:tcPr>
          <w:p w14:paraId="3BAAE1DF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714" w:type="dxa"/>
            <w:tcBorders>
              <w:top w:val="single" w:color="auto" w:sz="4" w:space="0"/>
            </w:tcBorders>
            <w:vAlign w:val="center"/>
          </w:tcPr>
          <w:p w14:paraId="61EB13BF">
            <w:pPr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原有设备拆除安装费</w:t>
            </w:r>
          </w:p>
        </w:tc>
        <w:tc>
          <w:tcPr>
            <w:tcW w:w="2655" w:type="dxa"/>
            <w:tcBorders>
              <w:top w:val="single" w:color="auto" w:sz="4" w:space="0"/>
            </w:tcBorders>
          </w:tcPr>
          <w:p w14:paraId="7CBDAF82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auto" w:sz="4" w:space="0"/>
            </w:tcBorders>
            <w:vAlign w:val="center"/>
          </w:tcPr>
          <w:p w14:paraId="15260136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项</w:t>
            </w:r>
          </w:p>
        </w:tc>
        <w:tc>
          <w:tcPr>
            <w:tcW w:w="810" w:type="dxa"/>
            <w:tcBorders>
              <w:top w:val="single" w:color="auto" w:sz="4" w:space="0"/>
            </w:tcBorders>
            <w:vAlign w:val="center"/>
          </w:tcPr>
          <w:p w14:paraId="24C79895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A27B2F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26570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99AC9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DFC9DB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6E251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0405" w:type="dxa"/>
            <w:gridSpan w:val="9"/>
          </w:tcPr>
          <w:p w14:paraId="63BF8C88">
            <w:pPr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总价（含税）：　　　　　　　　　　　　　元</w:t>
            </w:r>
          </w:p>
        </w:tc>
      </w:tr>
      <w:tr w14:paraId="3B036B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451" w:type="dxa"/>
            <w:gridSpan w:val="2"/>
          </w:tcPr>
          <w:p w14:paraId="5C73988E"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编制说明：</w:t>
            </w:r>
          </w:p>
        </w:tc>
        <w:tc>
          <w:tcPr>
            <w:tcW w:w="7954" w:type="dxa"/>
            <w:gridSpan w:val="7"/>
          </w:tcPr>
          <w:p w14:paraId="1650C7EE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施工期间安全责任由中标单位自行负责,发生任何安全事故与招标单位无关。</w:t>
            </w:r>
          </w:p>
        </w:tc>
      </w:tr>
    </w:tbl>
    <w:p w14:paraId="197CACBD">
      <w:pPr>
        <w:adjustRightInd w:val="0"/>
        <w:spacing w:line="480" w:lineRule="exact"/>
        <w:ind w:left="719" w:leftChars="228" w:hanging="240" w:hangingChars="1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注：该项目报价为包干价（含：安全管理措施费、机械费、税费等所有费用）。</w:t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（无项目增补）</w:t>
      </w:r>
    </w:p>
    <w:p w14:paraId="5D692D6F">
      <w:pPr>
        <w:adjustRightInd w:val="0"/>
        <w:spacing w:line="48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5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xZjE2ODc4NTg4OWZjYzE1NTVlOWJlYTk4NjFhYjgifQ=="/>
  </w:docVars>
  <w:rsids>
    <w:rsidRoot w:val="06543448"/>
    <w:rsid w:val="00062588"/>
    <w:rsid w:val="000825A3"/>
    <w:rsid w:val="00086438"/>
    <w:rsid w:val="00092008"/>
    <w:rsid w:val="00095F72"/>
    <w:rsid w:val="000A186D"/>
    <w:rsid w:val="000A58D0"/>
    <w:rsid w:val="000A7ABE"/>
    <w:rsid w:val="000C2B3B"/>
    <w:rsid w:val="000D1A5C"/>
    <w:rsid w:val="000E760D"/>
    <w:rsid w:val="000F7212"/>
    <w:rsid w:val="00112C05"/>
    <w:rsid w:val="001139B1"/>
    <w:rsid w:val="0011483F"/>
    <w:rsid w:val="001225B2"/>
    <w:rsid w:val="0013429A"/>
    <w:rsid w:val="00151347"/>
    <w:rsid w:val="00174B29"/>
    <w:rsid w:val="0018354B"/>
    <w:rsid w:val="001939F8"/>
    <w:rsid w:val="001C6D02"/>
    <w:rsid w:val="001E21AF"/>
    <w:rsid w:val="001F3DF8"/>
    <w:rsid w:val="0020514E"/>
    <w:rsid w:val="00207483"/>
    <w:rsid w:val="002165C5"/>
    <w:rsid w:val="00245F74"/>
    <w:rsid w:val="0025367D"/>
    <w:rsid w:val="00281034"/>
    <w:rsid w:val="002B7857"/>
    <w:rsid w:val="002E2034"/>
    <w:rsid w:val="002E45BB"/>
    <w:rsid w:val="003132CF"/>
    <w:rsid w:val="0036283A"/>
    <w:rsid w:val="0037616E"/>
    <w:rsid w:val="00384704"/>
    <w:rsid w:val="00395945"/>
    <w:rsid w:val="003C282F"/>
    <w:rsid w:val="003E4818"/>
    <w:rsid w:val="003F1741"/>
    <w:rsid w:val="00405F30"/>
    <w:rsid w:val="00414913"/>
    <w:rsid w:val="0044066C"/>
    <w:rsid w:val="00446BAE"/>
    <w:rsid w:val="004552D8"/>
    <w:rsid w:val="00484286"/>
    <w:rsid w:val="00484B47"/>
    <w:rsid w:val="004A2B4F"/>
    <w:rsid w:val="004A6BF7"/>
    <w:rsid w:val="004B0629"/>
    <w:rsid w:val="004F4572"/>
    <w:rsid w:val="00510203"/>
    <w:rsid w:val="00517F1D"/>
    <w:rsid w:val="005275A4"/>
    <w:rsid w:val="00553BBB"/>
    <w:rsid w:val="005574F6"/>
    <w:rsid w:val="005812C1"/>
    <w:rsid w:val="005A2496"/>
    <w:rsid w:val="005A2A77"/>
    <w:rsid w:val="00614F8A"/>
    <w:rsid w:val="00626F2E"/>
    <w:rsid w:val="00642EE1"/>
    <w:rsid w:val="00675AF7"/>
    <w:rsid w:val="00711BE9"/>
    <w:rsid w:val="00731991"/>
    <w:rsid w:val="00743841"/>
    <w:rsid w:val="007A235F"/>
    <w:rsid w:val="007A78E7"/>
    <w:rsid w:val="007B6C7F"/>
    <w:rsid w:val="007C1DF6"/>
    <w:rsid w:val="007C2BEC"/>
    <w:rsid w:val="007D257A"/>
    <w:rsid w:val="007D763D"/>
    <w:rsid w:val="007E3192"/>
    <w:rsid w:val="008144CA"/>
    <w:rsid w:val="00821545"/>
    <w:rsid w:val="00822A29"/>
    <w:rsid w:val="00864D2D"/>
    <w:rsid w:val="00867984"/>
    <w:rsid w:val="008863C5"/>
    <w:rsid w:val="00897BD1"/>
    <w:rsid w:val="008B2B20"/>
    <w:rsid w:val="008C65F2"/>
    <w:rsid w:val="008E59CF"/>
    <w:rsid w:val="00923FDF"/>
    <w:rsid w:val="00934AC0"/>
    <w:rsid w:val="009543BC"/>
    <w:rsid w:val="00971917"/>
    <w:rsid w:val="009839F7"/>
    <w:rsid w:val="00992374"/>
    <w:rsid w:val="009B6914"/>
    <w:rsid w:val="009C70E6"/>
    <w:rsid w:val="009E31AE"/>
    <w:rsid w:val="009E59DC"/>
    <w:rsid w:val="00A41D50"/>
    <w:rsid w:val="00A41ED7"/>
    <w:rsid w:val="00A42EAF"/>
    <w:rsid w:val="00A4636E"/>
    <w:rsid w:val="00A66677"/>
    <w:rsid w:val="00A75B1D"/>
    <w:rsid w:val="00A90F8A"/>
    <w:rsid w:val="00AA298A"/>
    <w:rsid w:val="00AA4E5A"/>
    <w:rsid w:val="00AB412A"/>
    <w:rsid w:val="00AE5AAF"/>
    <w:rsid w:val="00AF294F"/>
    <w:rsid w:val="00B0451E"/>
    <w:rsid w:val="00B369C9"/>
    <w:rsid w:val="00B47453"/>
    <w:rsid w:val="00B47E0A"/>
    <w:rsid w:val="00B57E7D"/>
    <w:rsid w:val="00B80ECB"/>
    <w:rsid w:val="00B953E9"/>
    <w:rsid w:val="00BA24C5"/>
    <w:rsid w:val="00BA69A1"/>
    <w:rsid w:val="00BB3C94"/>
    <w:rsid w:val="00BD66E4"/>
    <w:rsid w:val="00C02295"/>
    <w:rsid w:val="00C040A3"/>
    <w:rsid w:val="00C20E63"/>
    <w:rsid w:val="00C30CEE"/>
    <w:rsid w:val="00C50B14"/>
    <w:rsid w:val="00C52D35"/>
    <w:rsid w:val="00C623C0"/>
    <w:rsid w:val="00C91015"/>
    <w:rsid w:val="00C920F6"/>
    <w:rsid w:val="00CC43A9"/>
    <w:rsid w:val="00CE1A88"/>
    <w:rsid w:val="00CE5849"/>
    <w:rsid w:val="00CF23E3"/>
    <w:rsid w:val="00CF7D81"/>
    <w:rsid w:val="00D1766F"/>
    <w:rsid w:val="00D24D0F"/>
    <w:rsid w:val="00D4485D"/>
    <w:rsid w:val="00D44A77"/>
    <w:rsid w:val="00D46D69"/>
    <w:rsid w:val="00D63C7D"/>
    <w:rsid w:val="00D81A31"/>
    <w:rsid w:val="00DA20BD"/>
    <w:rsid w:val="00DA3643"/>
    <w:rsid w:val="00DB2158"/>
    <w:rsid w:val="00DB348C"/>
    <w:rsid w:val="00DE6630"/>
    <w:rsid w:val="00DF5E42"/>
    <w:rsid w:val="00E14FF0"/>
    <w:rsid w:val="00E236CE"/>
    <w:rsid w:val="00E31D01"/>
    <w:rsid w:val="00E51664"/>
    <w:rsid w:val="00E87A9E"/>
    <w:rsid w:val="00EB17F3"/>
    <w:rsid w:val="00EB7968"/>
    <w:rsid w:val="00F0174F"/>
    <w:rsid w:val="00F07287"/>
    <w:rsid w:val="00F34F7B"/>
    <w:rsid w:val="00F3697F"/>
    <w:rsid w:val="00F46629"/>
    <w:rsid w:val="00FA1BAB"/>
    <w:rsid w:val="00FC4229"/>
    <w:rsid w:val="00FC5D77"/>
    <w:rsid w:val="06543448"/>
    <w:rsid w:val="14F00FB8"/>
    <w:rsid w:val="1636158B"/>
    <w:rsid w:val="16D63B17"/>
    <w:rsid w:val="1CAB1879"/>
    <w:rsid w:val="1F752A8A"/>
    <w:rsid w:val="31777E00"/>
    <w:rsid w:val="38750DF5"/>
    <w:rsid w:val="3CCF7969"/>
    <w:rsid w:val="43C979D9"/>
    <w:rsid w:val="466169E6"/>
    <w:rsid w:val="479C4BC8"/>
    <w:rsid w:val="48336123"/>
    <w:rsid w:val="487264B9"/>
    <w:rsid w:val="59102BA4"/>
    <w:rsid w:val="5A43492C"/>
    <w:rsid w:val="60DF48B4"/>
    <w:rsid w:val="77421ECC"/>
    <w:rsid w:val="791C7D3B"/>
    <w:rsid w:val="799D193E"/>
    <w:rsid w:val="7B284A21"/>
    <w:rsid w:val="7E783C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ind w:left="601" w:hanging="60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11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2">
    <w:name w:val="批注框文本 Char"/>
    <w:basedOn w:val="8"/>
    <w:link w:val="2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1145</Words>
  <Characters>1201</Characters>
  <Lines>5</Lines>
  <Paragraphs>1</Paragraphs>
  <TotalTime>33</TotalTime>
  <ScaleCrop>false</ScaleCrop>
  <LinksUpToDate>false</LinksUpToDate>
  <CharactersWithSpaces>1217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2022-10-20T01:32:00Z</dcterms:created>
  <dc:creator>Administrator</dc:creator>
  <cp:lastModifiedBy>李海州</cp:lastModifiedBy>
  <cp:lastPrinted>2023-08-31T00:31:00Z</cp:lastPrinted>
  <dcterms:modified xsi:type="dcterms:W3CDTF">2026-04-21T02:05:14Z</dcterms:modified>
  <cp:revision>120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6530E3E03409464FB214637642C76BFF_13</vt:lpwstr>
  </property>
  <property fmtid="{D5CDD505-2E9C-101B-9397-08002B2CF9AE}" pid="4" name="KSOTemplateDocerSaveRecord">
    <vt:lpwstr>eyJoZGlkIjoiMjFiODJiYTEyNjQ4ZGVmODQ5MmM0ZmI1MTY3NThhOTYiLCJ1c2VySWQiOiIzODgwMzIxNjYifQ==</vt:lpwstr>
  </property>
</Properties>
</file>