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出入院准备中心加装门禁及储物柜</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出入院准备中心加装门禁及储物柜</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出入院准备中心搬迁，因安全及工作需要，需安装可视门禁系统，并加装一组储物柜。联系人勘察现场或自行勘察现场。</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13000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ED0FCE">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1E9292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F08A726">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A41B8C6">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D57C406">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16"/>
        <w:gridCol w:w="1321"/>
        <w:gridCol w:w="3370"/>
        <w:gridCol w:w="765"/>
        <w:gridCol w:w="816"/>
        <w:gridCol w:w="1017"/>
        <w:gridCol w:w="617"/>
      </w:tblGrid>
      <w:tr w14:paraId="7C9C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14:paraId="6A378B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出入院准备中心加装门禁及储物柜</w:t>
            </w:r>
          </w:p>
        </w:tc>
      </w:tr>
      <w:tr w14:paraId="1801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3"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85A4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84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75EB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205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70D4A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0" w:name="_GoBack"/>
            <w:bookmarkEnd w:id="0"/>
            <w:r>
              <w:rPr>
                <w:rFonts w:hint="eastAsia" w:ascii="宋体" w:hAnsi="宋体" w:eastAsia="宋体" w:cs="宋体"/>
                <w:i w:val="0"/>
                <w:iCs w:val="0"/>
                <w:color w:val="000000"/>
                <w:kern w:val="0"/>
                <w:sz w:val="20"/>
                <w:szCs w:val="20"/>
                <w:u w:val="none"/>
                <w:bdr w:val="none" w:color="auto" w:sz="0" w:space="0"/>
                <w:lang w:val="en-US" w:eastAsia="zh-CN" w:bidi="ar"/>
              </w:rPr>
              <w:t>项目特征描述</w:t>
            </w:r>
          </w:p>
        </w:tc>
        <w:tc>
          <w:tcPr>
            <w:tcW w:w="523" w:type="pct"/>
            <w:vMerge w:val="restart"/>
            <w:tcBorders>
              <w:top w:val="single" w:color="000000" w:sz="4" w:space="0"/>
              <w:left w:val="single" w:color="000000" w:sz="4" w:space="0"/>
              <w:bottom w:val="single" w:color="000000" w:sz="4" w:space="0"/>
              <w:right w:val="single" w:color="000000" w:sz="4" w:space="0"/>
            </w:tcBorders>
            <w:shd w:val="clear"/>
            <w:vAlign w:val="center"/>
          </w:tcPr>
          <w:p w14:paraId="180AA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计量单位</w:t>
            </w:r>
          </w:p>
        </w:tc>
        <w:tc>
          <w:tcPr>
            <w:tcW w:w="388"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2A779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工程量</w:t>
            </w:r>
          </w:p>
        </w:tc>
        <w:tc>
          <w:tcPr>
            <w:tcW w:w="892" w:type="pct"/>
            <w:gridSpan w:val="2"/>
            <w:tcBorders>
              <w:top w:val="single" w:color="000000" w:sz="4" w:space="0"/>
              <w:left w:val="single" w:color="000000" w:sz="4" w:space="0"/>
              <w:bottom w:val="single" w:color="000000" w:sz="4" w:space="0"/>
              <w:right w:val="single" w:color="000000" w:sz="4" w:space="0"/>
            </w:tcBorders>
            <w:shd w:val="clear"/>
            <w:vAlign w:val="center"/>
          </w:tcPr>
          <w:p w14:paraId="6F6AA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14:paraId="5412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924A33">
            <w:pPr>
              <w:jc w:val="center"/>
              <w:rPr>
                <w:rFonts w:hint="eastAsia" w:ascii="宋体" w:hAnsi="宋体" w:eastAsia="宋体" w:cs="宋体"/>
                <w:i w:val="0"/>
                <w:iCs w:val="0"/>
                <w:color w:val="000000"/>
                <w:sz w:val="20"/>
                <w:szCs w:val="20"/>
                <w:u w:val="none"/>
              </w:rPr>
            </w:pPr>
          </w:p>
        </w:tc>
        <w:tc>
          <w:tcPr>
            <w:tcW w:w="8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19FB39">
            <w:pPr>
              <w:jc w:val="center"/>
              <w:rPr>
                <w:rFonts w:hint="eastAsia" w:ascii="宋体" w:hAnsi="宋体" w:eastAsia="宋体" w:cs="宋体"/>
                <w:i w:val="0"/>
                <w:iCs w:val="0"/>
                <w:color w:val="000000"/>
                <w:sz w:val="20"/>
                <w:szCs w:val="20"/>
                <w:u w:val="none"/>
              </w:rPr>
            </w:pPr>
          </w:p>
        </w:tc>
        <w:tc>
          <w:tcPr>
            <w:tcW w:w="205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E9C98C">
            <w:pPr>
              <w:jc w:val="center"/>
              <w:rPr>
                <w:rFonts w:hint="eastAsia" w:ascii="宋体" w:hAnsi="宋体" w:eastAsia="宋体" w:cs="宋体"/>
                <w:i w:val="0"/>
                <w:iCs w:val="0"/>
                <w:color w:val="000000"/>
                <w:sz w:val="20"/>
                <w:szCs w:val="20"/>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1A0280">
            <w:pPr>
              <w:jc w:val="center"/>
              <w:rPr>
                <w:rFonts w:hint="eastAsia" w:ascii="宋体" w:hAnsi="宋体" w:eastAsia="宋体" w:cs="宋体"/>
                <w:i w:val="0"/>
                <w:iCs w:val="0"/>
                <w:color w:val="000000"/>
                <w:sz w:val="20"/>
                <w:szCs w:val="20"/>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042A46">
            <w:pPr>
              <w:jc w:val="center"/>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1893A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50F62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14:paraId="3102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5D15D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49" w:type="pct"/>
            <w:tcBorders>
              <w:top w:val="single" w:color="000000" w:sz="4" w:space="0"/>
              <w:left w:val="single" w:color="000000" w:sz="4" w:space="0"/>
              <w:bottom w:val="single" w:color="000000" w:sz="4" w:space="0"/>
              <w:right w:val="single" w:color="000000" w:sz="4" w:space="0"/>
            </w:tcBorders>
            <w:shd w:val="clear"/>
            <w:noWrap/>
            <w:vAlign w:val="center"/>
          </w:tcPr>
          <w:p w14:paraId="19B46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矮柜</w:t>
            </w:r>
          </w:p>
        </w:tc>
        <w:tc>
          <w:tcPr>
            <w:tcW w:w="2050" w:type="pct"/>
            <w:tcBorders>
              <w:top w:val="single" w:color="000000" w:sz="4" w:space="0"/>
              <w:left w:val="single" w:color="000000" w:sz="4" w:space="0"/>
              <w:bottom w:val="single" w:color="000000" w:sz="4" w:space="0"/>
              <w:right w:val="single" w:color="000000" w:sz="4" w:space="0"/>
            </w:tcBorders>
            <w:shd w:val="clear"/>
            <w:vAlign w:val="center"/>
          </w:tcPr>
          <w:p w14:paraId="2A3035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1、名称：实木多层板矮柜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2、规格：3400*400*800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3、中间一层隔板</w:t>
            </w:r>
          </w:p>
        </w:tc>
        <w:tc>
          <w:tcPr>
            <w:tcW w:w="523" w:type="pct"/>
            <w:tcBorders>
              <w:top w:val="single" w:color="000000" w:sz="4" w:space="0"/>
              <w:left w:val="single" w:color="000000" w:sz="4" w:space="0"/>
              <w:bottom w:val="single" w:color="000000" w:sz="4" w:space="0"/>
              <w:right w:val="single" w:color="000000" w:sz="4" w:space="0"/>
            </w:tcBorders>
            <w:shd w:val="clear"/>
            <w:noWrap/>
            <w:vAlign w:val="center"/>
          </w:tcPr>
          <w:p w14:paraId="50B88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388" w:type="pct"/>
            <w:tcBorders>
              <w:top w:val="single" w:color="000000" w:sz="4" w:space="0"/>
              <w:left w:val="single" w:color="000000" w:sz="4" w:space="0"/>
              <w:bottom w:val="single" w:color="000000" w:sz="4" w:space="0"/>
              <w:right w:val="single" w:color="000000" w:sz="4" w:space="0"/>
            </w:tcBorders>
            <w:shd w:val="clear"/>
            <w:noWrap/>
            <w:vAlign w:val="center"/>
          </w:tcPr>
          <w:p w14:paraId="3A9E5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6F3AB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4438D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21F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5F173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49" w:type="pct"/>
            <w:tcBorders>
              <w:top w:val="single" w:color="000000" w:sz="4" w:space="0"/>
              <w:left w:val="single" w:color="000000" w:sz="4" w:space="0"/>
              <w:bottom w:val="single" w:color="000000" w:sz="4" w:space="0"/>
              <w:right w:val="single" w:color="000000" w:sz="4" w:space="0"/>
            </w:tcBorders>
            <w:shd w:val="clear"/>
            <w:vAlign w:val="center"/>
          </w:tcPr>
          <w:p w14:paraId="6098D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配线</w:t>
            </w:r>
          </w:p>
        </w:tc>
        <w:tc>
          <w:tcPr>
            <w:tcW w:w="2050" w:type="pct"/>
            <w:tcBorders>
              <w:top w:val="single" w:color="000000" w:sz="4" w:space="0"/>
              <w:left w:val="single" w:color="000000" w:sz="4" w:space="0"/>
              <w:bottom w:val="single" w:color="000000" w:sz="4" w:space="0"/>
              <w:right w:val="single" w:color="000000" w:sz="4" w:space="0"/>
            </w:tcBorders>
            <w:shd w:val="clear"/>
            <w:vAlign w:val="center"/>
          </w:tcPr>
          <w:p w14:paraId="1652B4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2、配线形式：吊顶内穿线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3、规格：WDZ-BYJ-2.5</w:t>
            </w:r>
          </w:p>
        </w:tc>
        <w:tc>
          <w:tcPr>
            <w:tcW w:w="523" w:type="pct"/>
            <w:tcBorders>
              <w:top w:val="single" w:color="000000" w:sz="4" w:space="0"/>
              <w:left w:val="single" w:color="000000" w:sz="4" w:space="0"/>
              <w:bottom w:val="single" w:color="000000" w:sz="4" w:space="0"/>
              <w:right w:val="single" w:color="000000" w:sz="4" w:space="0"/>
            </w:tcBorders>
            <w:shd w:val="clear"/>
            <w:noWrap/>
            <w:vAlign w:val="center"/>
          </w:tcPr>
          <w:p w14:paraId="565AB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388" w:type="pct"/>
            <w:tcBorders>
              <w:top w:val="single" w:color="000000" w:sz="4" w:space="0"/>
              <w:left w:val="single" w:color="000000" w:sz="4" w:space="0"/>
              <w:bottom w:val="single" w:color="000000" w:sz="4" w:space="0"/>
              <w:right w:val="single" w:color="000000" w:sz="4" w:space="0"/>
            </w:tcBorders>
            <w:shd w:val="clear"/>
            <w:noWrap/>
            <w:vAlign w:val="center"/>
          </w:tcPr>
          <w:p w14:paraId="306C8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420</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09B7D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39D75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7FE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4B292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849" w:type="pct"/>
            <w:tcBorders>
              <w:top w:val="single" w:color="000000" w:sz="4" w:space="0"/>
              <w:left w:val="single" w:color="000000" w:sz="4" w:space="0"/>
              <w:bottom w:val="single" w:color="000000" w:sz="4" w:space="0"/>
              <w:right w:val="single" w:color="000000" w:sz="4" w:space="0"/>
            </w:tcBorders>
            <w:shd w:val="clear"/>
            <w:vAlign w:val="center"/>
          </w:tcPr>
          <w:p w14:paraId="6254F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配线</w:t>
            </w:r>
          </w:p>
        </w:tc>
        <w:tc>
          <w:tcPr>
            <w:tcW w:w="2050" w:type="pct"/>
            <w:tcBorders>
              <w:top w:val="single" w:color="000000" w:sz="4" w:space="0"/>
              <w:left w:val="single" w:color="000000" w:sz="4" w:space="0"/>
              <w:bottom w:val="single" w:color="000000" w:sz="4" w:space="0"/>
              <w:right w:val="single" w:color="000000" w:sz="4" w:space="0"/>
            </w:tcBorders>
            <w:shd w:val="clear"/>
            <w:vAlign w:val="center"/>
          </w:tcPr>
          <w:p w14:paraId="3C2A78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2、配线形式：吊顶内穿线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3、规格：6类网线</w:t>
            </w:r>
          </w:p>
        </w:tc>
        <w:tc>
          <w:tcPr>
            <w:tcW w:w="523" w:type="pct"/>
            <w:tcBorders>
              <w:top w:val="single" w:color="000000" w:sz="4" w:space="0"/>
              <w:left w:val="single" w:color="000000" w:sz="4" w:space="0"/>
              <w:bottom w:val="single" w:color="000000" w:sz="4" w:space="0"/>
              <w:right w:val="single" w:color="000000" w:sz="4" w:space="0"/>
            </w:tcBorders>
            <w:shd w:val="clear"/>
            <w:noWrap/>
            <w:vAlign w:val="center"/>
          </w:tcPr>
          <w:p w14:paraId="74E28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388" w:type="pct"/>
            <w:tcBorders>
              <w:top w:val="single" w:color="000000" w:sz="4" w:space="0"/>
              <w:left w:val="single" w:color="000000" w:sz="4" w:space="0"/>
              <w:bottom w:val="single" w:color="000000" w:sz="4" w:space="0"/>
              <w:right w:val="single" w:color="000000" w:sz="4" w:space="0"/>
            </w:tcBorders>
            <w:shd w:val="clear"/>
            <w:noWrap/>
            <w:vAlign w:val="center"/>
          </w:tcPr>
          <w:p w14:paraId="1A2C6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170</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4AA53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480E6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786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37E99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849" w:type="pct"/>
            <w:tcBorders>
              <w:top w:val="single" w:color="000000" w:sz="4" w:space="0"/>
              <w:left w:val="single" w:color="000000" w:sz="4" w:space="0"/>
              <w:bottom w:val="single" w:color="000000" w:sz="4" w:space="0"/>
              <w:right w:val="single" w:color="000000" w:sz="4" w:space="0"/>
            </w:tcBorders>
            <w:shd w:val="clear"/>
            <w:vAlign w:val="center"/>
          </w:tcPr>
          <w:p w14:paraId="11D7F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线槽板</w:t>
            </w:r>
          </w:p>
        </w:tc>
        <w:tc>
          <w:tcPr>
            <w:tcW w:w="2050" w:type="pct"/>
            <w:tcBorders>
              <w:top w:val="single" w:color="000000" w:sz="4" w:space="0"/>
              <w:left w:val="single" w:color="000000" w:sz="4" w:space="0"/>
              <w:bottom w:val="single" w:color="000000" w:sz="4" w:space="0"/>
              <w:right w:val="single" w:color="000000" w:sz="4" w:space="0"/>
            </w:tcBorders>
            <w:shd w:val="clear"/>
            <w:vAlign w:val="center"/>
          </w:tcPr>
          <w:p w14:paraId="07AE80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1、名称：线槽板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2、规格：50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3、配置形式：明装</w:t>
            </w:r>
          </w:p>
        </w:tc>
        <w:tc>
          <w:tcPr>
            <w:tcW w:w="523" w:type="pct"/>
            <w:tcBorders>
              <w:top w:val="single" w:color="000000" w:sz="4" w:space="0"/>
              <w:left w:val="single" w:color="000000" w:sz="4" w:space="0"/>
              <w:bottom w:val="single" w:color="000000" w:sz="4" w:space="0"/>
              <w:right w:val="single" w:color="000000" w:sz="4" w:space="0"/>
            </w:tcBorders>
            <w:shd w:val="clear"/>
            <w:noWrap/>
            <w:vAlign w:val="center"/>
          </w:tcPr>
          <w:p w14:paraId="695FD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388" w:type="pct"/>
            <w:tcBorders>
              <w:top w:val="single" w:color="000000" w:sz="4" w:space="0"/>
              <w:left w:val="single" w:color="000000" w:sz="4" w:space="0"/>
              <w:bottom w:val="single" w:color="000000" w:sz="4" w:space="0"/>
              <w:right w:val="single" w:color="000000" w:sz="4" w:space="0"/>
            </w:tcBorders>
            <w:shd w:val="clear"/>
            <w:noWrap/>
            <w:vAlign w:val="center"/>
          </w:tcPr>
          <w:p w14:paraId="63A1C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21D81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05199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6C2D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0C4CF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49" w:type="pct"/>
            <w:tcBorders>
              <w:top w:val="single" w:color="000000" w:sz="4" w:space="0"/>
              <w:left w:val="single" w:color="000000" w:sz="4" w:space="0"/>
              <w:bottom w:val="single" w:color="000000" w:sz="4" w:space="0"/>
              <w:right w:val="single" w:color="000000" w:sz="4" w:space="0"/>
            </w:tcBorders>
            <w:shd w:val="clear"/>
            <w:vAlign w:val="center"/>
          </w:tcPr>
          <w:p w14:paraId="4F0F9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插座</w:t>
            </w:r>
          </w:p>
        </w:tc>
        <w:tc>
          <w:tcPr>
            <w:tcW w:w="2050" w:type="pct"/>
            <w:tcBorders>
              <w:top w:val="single" w:color="000000" w:sz="4" w:space="0"/>
              <w:left w:val="single" w:color="000000" w:sz="4" w:space="0"/>
              <w:bottom w:val="single" w:color="000000" w:sz="4" w:space="0"/>
              <w:right w:val="single" w:color="000000" w:sz="4" w:space="0"/>
            </w:tcBorders>
            <w:shd w:val="clear"/>
            <w:vAlign w:val="center"/>
          </w:tcPr>
          <w:p w14:paraId="4AF618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1、名称：单相二三孔插座（安全型）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2、规格：220V 10A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3、安装方式：嵌墙，底边距地0.3m</w:t>
            </w:r>
          </w:p>
        </w:tc>
        <w:tc>
          <w:tcPr>
            <w:tcW w:w="523" w:type="pct"/>
            <w:tcBorders>
              <w:top w:val="single" w:color="000000" w:sz="4" w:space="0"/>
              <w:left w:val="single" w:color="000000" w:sz="4" w:space="0"/>
              <w:bottom w:val="single" w:color="000000" w:sz="4" w:space="0"/>
              <w:right w:val="single" w:color="000000" w:sz="4" w:space="0"/>
            </w:tcBorders>
            <w:shd w:val="clear"/>
            <w:vAlign w:val="center"/>
          </w:tcPr>
          <w:p w14:paraId="49F0F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noWrap/>
            <w:vAlign w:val="center"/>
          </w:tcPr>
          <w:p w14:paraId="08C1D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0623C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55EA4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B29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47158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849" w:type="pct"/>
            <w:tcBorders>
              <w:top w:val="single" w:color="000000" w:sz="4" w:space="0"/>
              <w:left w:val="single" w:color="000000" w:sz="4" w:space="0"/>
              <w:bottom w:val="single" w:color="000000" w:sz="4" w:space="0"/>
              <w:right w:val="single" w:color="000000" w:sz="4" w:space="0"/>
            </w:tcBorders>
            <w:shd w:val="clear"/>
            <w:vAlign w:val="center"/>
          </w:tcPr>
          <w:p w14:paraId="44165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开关盒</w:t>
            </w:r>
          </w:p>
        </w:tc>
        <w:tc>
          <w:tcPr>
            <w:tcW w:w="2050" w:type="pct"/>
            <w:tcBorders>
              <w:top w:val="single" w:color="000000" w:sz="4" w:space="0"/>
              <w:left w:val="single" w:color="000000" w:sz="4" w:space="0"/>
              <w:bottom w:val="single" w:color="000000" w:sz="4" w:space="0"/>
              <w:right w:val="single" w:color="000000" w:sz="4" w:space="0"/>
            </w:tcBorders>
            <w:shd w:val="clear"/>
            <w:vAlign w:val="center"/>
          </w:tcPr>
          <w:p w14:paraId="67ED34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1、名称：明装开关盒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2、规格：86型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3、安装方式：嵌墙，底边距地0.3m</w:t>
            </w:r>
          </w:p>
        </w:tc>
        <w:tc>
          <w:tcPr>
            <w:tcW w:w="523" w:type="pct"/>
            <w:tcBorders>
              <w:top w:val="single" w:color="000000" w:sz="4" w:space="0"/>
              <w:left w:val="single" w:color="000000" w:sz="4" w:space="0"/>
              <w:bottom w:val="single" w:color="000000" w:sz="4" w:space="0"/>
              <w:right w:val="single" w:color="000000" w:sz="4" w:space="0"/>
            </w:tcBorders>
            <w:shd w:val="clear"/>
            <w:vAlign w:val="center"/>
          </w:tcPr>
          <w:p w14:paraId="77F3BE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noWrap/>
            <w:vAlign w:val="center"/>
          </w:tcPr>
          <w:p w14:paraId="30851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665E6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0D5E8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22B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4601C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849" w:type="pct"/>
            <w:tcBorders>
              <w:top w:val="single" w:color="000000" w:sz="4" w:space="0"/>
              <w:left w:val="single" w:color="000000" w:sz="4" w:space="0"/>
              <w:bottom w:val="single" w:color="000000" w:sz="4" w:space="0"/>
              <w:right w:val="single" w:color="000000" w:sz="4" w:space="0"/>
            </w:tcBorders>
            <w:shd w:val="clear"/>
            <w:vAlign w:val="center"/>
          </w:tcPr>
          <w:p w14:paraId="49643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插座</w:t>
            </w:r>
          </w:p>
        </w:tc>
        <w:tc>
          <w:tcPr>
            <w:tcW w:w="2050" w:type="pct"/>
            <w:tcBorders>
              <w:top w:val="single" w:color="000000" w:sz="4" w:space="0"/>
              <w:left w:val="single" w:color="000000" w:sz="4" w:space="0"/>
              <w:bottom w:val="single" w:color="000000" w:sz="4" w:space="0"/>
              <w:right w:val="single" w:color="000000" w:sz="4" w:space="0"/>
            </w:tcBorders>
            <w:shd w:val="clear"/>
            <w:vAlign w:val="center"/>
          </w:tcPr>
          <w:p w14:paraId="54BF1C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1、名称：单口网络插座</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2、规格：86型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3、安装方式：嵌墙，底边距地0.3m</w:t>
            </w:r>
          </w:p>
        </w:tc>
        <w:tc>
          <w:tcPr>
            <w:tcW w:w="523" w:type="pct"/>
            <w:tcBorders>
              <w:top w:val="single" w:color="000000" w:sz="4" w:space="0"/>
              <w:left w:val="single" w:color="000000" w:sz="4" w:space="0"/>
              <w:bottom w:val="single" w:color="000000" w:sz="4" w:space="0"/>
              <w:right w:val="single" w:color="000000" w:sz="4" w:space="0"/>
            </w:tcBorders>
            <w:shd w:val="clear"/>
            <w:vAlign w:val="center"/>
          </w:tcPr>
          <w:p w14:paraId="07F36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noWrap/>
            <w:vAlign w:val="center"/>
          </w:tcPr>
          <w:p w14:paraId="7AE1F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22F17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255B6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652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6B85E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849" w:type="pct"/>
            <w:tcBorders>
              <w:top w:val="single" w:color="000000" w:sz="4" w:space="0"/>
              <w:left w:val="single" w:color="000000" w:sz="4" w:space="0"/>
              <w:bottom w:val="single" w:color="000000" w:sz="4" w:space="0"/>
              <w:right w:val="single" w:color="000000" w:sz="4" w:space="0"/>
            </w:tcBorders>
            <w:shd w:val="clear"/>
            <w:noWrap/>
            <w:vAlign w:val="center"/>
          </w:tcPr>
          <w:p w14:paraId="0C707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配管</w:t>
            </w:r>
          </w:p>
        </w:tc>
        <w:tc>
          <w:tcPr>
            <w:tcW w:w="2050" w:type="pct"/>
            <w:tcBorders>
              <w:top w:val="single" w:color="000000" w:sz="4" w:space="0"/>
              <w:left w:val="single" w:color="000000" w:sz="4" w:space="0"/>
              <w:bottom w:val="single" w:color="000000" w:sz="4" w:space="0"/>
              <w:right w:val="single" w:color="000000" w:sz="4" w:space="0"/>
            </w:tcBorders>
            <w:shd w:val="clear"/>
            <w:vAlign w:val="center"/>
          </w:tcPr>
          <w:p w14:paraId="1E75AE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1、名称：电线管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2、材质：金属</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3、规格：JDG20*1.6</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4、配置形式：吊顶内安装</w:t>
            </w:r>
          </w:p>
        </w:tc>
        <w:tc>
          <w:tcPr>
            <w:tcW w:w="523" w:type="pct"/>
            <w:tcBorders>
              <w:top w:val="single" w:color="000000" w:sz="4" w:space="0"/>
              <w:left w:val="single" w:color="000000" w:sz="4" w:space="0"/>
              <w:bottom w:val="single" w:color="000000" w:sz="4" w:space="0"/>
              <w:right w:val="single" w:color="000000" w:sz="4" w:space="0"/>
            </w:tcBorders>
            <w:shd w:val="clear"/>
            <w:noWrap/>
            <w:vAlign w:val="center"/>
          </w:tcPr>
          <w:p w14:paraId="76C19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388" w:type="pct"/>
            <w:tcBorders>
              <w:top w:val="single" w:color="000000" w:sz="4" w:space="0"/>
              <w:left w:val="single" w:color="000000" w:sz="4" w:space="0"/>
              <w:bottom w:val="single" w:color="000000" w:sz="4" w:space="0"/>
              <w:right w:val="single" w:color="000000" w:sz="4" w:space="0"/>
            </w:tcBorders>
            <w:shd w:val="clear"/>
            <w:noWrap/>
            <w:vAlign w:val="center"/>
          </w:tcPr>
          <w:p w14:paraId="2437F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135</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326E7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76C69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D16F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13B2B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849" w:type="pct"/>
            <w:tcBorders>
              <w:top w:val="single" w:color="000000" w:sz="4" w:space="0"/>
              <w:left w:val="single" w:color="000000" w:sz="4" w:space="0"/>
              <w:bottom w:val="single" w:color="000000" w:sz="4" w:space="0"/>
              <w:right w:val="single" w:color="000000" w:sz="4" w:space="0"/>
            </w:tcBorders>
            <w:shd w:val="clear"/>
            <w:noWrap/>
            <w:vAlign w:val="center"/>
          </w:tcPr>
          <w:p w14:paraId="376B9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配管</w:t>
            </w:r>
          </w:p>
        </w:tc>
        <w:tc>
          <w:tcPr>
            <w:tcW w:w="2050" w:type="pct"/>
            <w:tcBorders>
              <w:top w:val="single" w:color="000000" w:sz="4" w:space="0"/>
              <w:left w:val="single" w:color="000000" w:sz="4" w:space="0"/>
              <w:bottom w:val="single" w:color="000000" w:sz="4" w:space="0"/>
              <w:right w:val="single" w:color="000000" w:sz="4" w:space="0"/>
            </w:tcBorders>
            <w:shd w:val="clear"/>
            <w:vAlign w:val="center"/>
          </w:tcPr>
          <w:p w14:paraId="52A786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1、名称：电线管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2、材质：PVC</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3、规格：φ20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4、配置形式：吊顶内安装</w:t>
            </w:r>
          </w:p>
        </w:tc>
        <w:tc>
          <w:tcPr>
            <w:tcW w:w="523" w:type="pct"/>
            <w:tcBorders>
              <w:top w:val="single" w:color="000000" w:sz="4" w:space="0"/>
              <w:left w:val="single" w:color="000000" w:sz="4" w:space="0"/>
              <w:bottom w:val="single" w:color="000000" w:sz="4" w:space="0"/>
              <w:right w:val="single" w:color="000000" w:sz="4" w:space="0"/>
            </w:tcBorders>
            <w:shd w:val="clear"/>
            <w:noWrap/>
            <w:vAlign w:val="center"/>
          </w:tcPr>
          <w:p w14:paraId="280DF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388" w:type="pct"/>
            <w:tcBorders>
              <w:top w:val="single" w:color="000000" w:sz="4" w:space="0"/>
              <w:left w:val="single" w:color="000000" w:sz="4" w:space="0"/>
              <w:bottom w:val="single" w:color="000000" w:sz="4" w:space="0"/>
              <w:right w:val="single" w:color="000000" w:sz="4" w:space="0"/>
            </w:tcBorders>
            <w:shd w:val="clear"/>
            <w:noWrap/>
            <w:vAlign w:val="center"/>
          </w:tcPr>
          <w:p w14:paraId="6EFC2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6A570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1FA3C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E37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01013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49" w:type="pct"/>
            <w:tcBorders>
              <w:top w:val="single" w:color="000000" w:sz="4" w:space="0"/>
              <w:left w:val="single" w:color="000000" w:sz="4" w:space="0"/>
              <w:bottom w:val="single" w:color="000000" w:sz="4" w:space="0"/>
              <w:right w:val="single" w:color="000000" w:sz="4" w:space="0"/>
            </w:tcBorders>
            <w:shd w:val="clear"/>
            <w:noWrap/>
            <w:vAlign w:val="center"/>
          </w:tcPr>
          <w:p w14:paraId="0BEF5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开关</w:t>
            </w:r>
          </w:p>
        </w:tc>
        <w:tc>
          <w:tcPr>
            <w:tcW w:w="2050" w:type="pct"/>
            <w:tcBorders>
              <w:top w:val="single" w:color="000000" w:sz="4" w:space="0"/>
              <w:left w:val="single" w:color="000000" w:sz="4" w:space="0"/>
              <w:bottom w:val="single" w:color="000000" w:sz="4" w:space="0"/>
              <w:right w:val="single" w:color="000000" w:sz="4" w:space="0"/>
            </w:tcBorders>
            <w:shd w:val="clear"/>
            <w:vAlign w:val="center"/>
          </w:tcPr>
          <w:p w14:paraId="049DCE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1、名称：漏电开关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2、规格：220V 16A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3、安装方式：开关箱内</w:t>
            </w:r>
          </w:p>
        </w:tc>
        <w:tc>
          <w:tcPr>
            <w:tcW w:w="523" w:type="pct"/>
            <w:tcBorders>
              <w:top w:val="single" w:color="000000" w:sz="4" w:space="0"/>
              <w:left w:val="single" w:color="000000" w:sz="4" w:space="0"/>
              <w:bottom w:val="single" w:color="000000" w:sz="4" w:space="0"/>
              <w:right w:val="single" w:color="000000" w:sz="4" w:space="0"/>
            </w:tcBorders>
            <w:shd w:val="clear"/>
            <w:noWrap/>
            <w:vAlign w:val="center"/>
          </w:tcPr>
          <w:p w14:paraId="38A7E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noWrap/>
            <w:vAlign w:val="center"/>
          </w:tcPr>
          <w:p w14:paraId="7C3CE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40BB9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4389E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46F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4677A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849" w:type="pct"/>
            <w:tcBorders>
              <w:top w:val="single" w:color="000000" w:sz="4" w:space="0"/>
              <w:left w:val="single" w:color="000000" w:sz="4" w:space="0"/>
              <w:bottom w:val="single" w:color="000000" w:sz="4" w:space="0"/>
              <w:right w:val="single" w:color="000000" w:sz="4" w:space="0"/>
            </w:tcBorders>
            <w:shd w:val="clear"/>
            <w:noWrap/>
            <w:vAlign w:val="center"/>
          </w:tcPr>
          <w:p w14:paraId="14E0A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打洞（孔）</w:t>
            </w:r>
          </w:p>
        </w:tc>
        <w:tc>
          <w:tcPr>
            <w:tcW w:w="2050" w:type="pct"/>
            <w:tcBorders>
              <w:top w:val="single" w:color="000000" w:sz="4" w:space="0"/>
              <w:left w:val="nil"/>
              <w:bottom w:val="single" w:color="000000" w:sz="4" w:space="0"/>
              <w:right w:val="single" w:color="000000" w:sz="4" w:space="0"/>
            </w:tcBorders>
            <w:shd w:val="clear"/>
            <w:vAlign w:val="center"/>
          </w:tcPr>
          <w:p w14:paraId="19676D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1、名称：机械墙面开孔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2、规格：DN50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3、类型：圆形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4、填充（恢复）方式：高标号砂浆</w:t>
            </w:r>
          </w:p>
        </w:tc>
        <w:tc>
          <w:tcPr>
            <w:tcW w:w="523" w:type="pct"/>
            <w:tcBorders>
              <w:top w:val="single" w:color="000000" w:sz="4" w:space="0"/>
              <w:left w:val="single" w:color="000000" w:sz="4" w:space="0"/>
              <w:bottom w:val="single" w:color="000000" w:sz="4" w:space="0"/>
              <w:right w:val="single" w:color="000000" w:sz="4" w:space="0"/>
            </w:tcBorders>
            <w:shd w:val="clear"/>
            <w:noWrap/>
            <w:vAlign w:val="center"/>
          </w:tcPr>
          <w:p w14:paraId="2EF98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noWrap/>
            <w:vAlign w:val="center"/>
          </w:tcPr>
          <w:p w14:paraId="79810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006D7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58AE9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ABFA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628F4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849" w:type="pct"/>
            <w:tcBorders>
              <w:top w:val="single" w:color="000000" w:sz="4" w:space="0"/>
              <w:left w:val="single" w:color="000000" w:sz="4" w:space="0"/>
              <w:bottom w:val="single" w:color="000000" w:sz="4" w:space="0"/>
              <w:right w:val="single" w:color="000000" w:sz="4" w:space="0"/>
            </w:tcBorders>
            <w:shd w:val="clear"/>
            <w:noWrap/>
            <w:vAlign w:val="center"/>
          </w:tcPr>
          <w:p w14:paraId="2108F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修补</w:t>
            </w:r>
          </w:p>
        </w:tc>
        <w:tc>
          <w:tcPr>
            <w:tcW w:w="2050" w:type="pct"/>
            <w:tcBorders>
              <w:top w:val="single" w:color="000000" w:sz="4" w:space="0"/>
              <w:left w:val="nil"/>
              <w:bottom w:val="single" w:color="000000" w:sz="4" w:space="0"/>
              <w:right w:val="single" w:color="000000" w:sz="4" w:space="0"/>
            </w:tcBorders>
            <w:shd w:val="clear"/>
            <w:vAlign w:val="center"/>
          </w:tcPr>
          <w:p w14:paraId="442730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1、名称：顶面安装管线过程中石膏板吊顶的拆除及修复</w:t>
            </w:r>
          </w:p>
        </w:tc>
        <w:tc>
          <w:tcPr>
            <w:tcW w:w="523" w:type="pct"/>
            <w:tcBorders>
              <w:top w:val="single" w:color="000000" w:sz="4" w:space="0"/>
              <w:left w:val="single" w:color="000000" w:sz="4" w:space="0"/>
              <w:bottom w:val="single" w:color="000000" w:sz="4" w:space="0"/>
              <w:right w:val="single" w:color="000000" w:sz="4" w:space="0"/>
            </w:tcBorders>
            <w:shd w:val="clear"/>
            <w:noWrap/>
            <w:vAlign w:val="center"/>
          </w:tcPr>
          <w:p w14:paraId="4D1FA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388" w:type="pct"/>
            <w:tcBorders>
              <w:top w:val="single" w:color="000000" w:sz="4" w:space="0"/>
              <w:left w:val="single" w:color="000000" w:sz="4" w:space="0"/>
              <w:bottom w:val="single" w:color="000000" w:sz="4" w:space="0"/>
              <w:right w:val="single" w:color="000000" w:sz="4" w:space="0"/>
            </w:tcBorders>
            <w:shd w:val="clear"/>
            <w:noWrap/>
            <w:vAlign w:val="center"/>
          </w:tcPr>
          <w:p w14:paraId="186E5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00DB4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3BC93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0D2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5E75D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849" w:type="pct"/>
            <w:tcBorders>
              <w:top w:val="nil"/>
              <w:left w:val="single" w:color="000000" w:sz="4" w:space="0"/>
              <w:bottom w:val="single" w:color="000000" w:sz="4" w:space="0"/>
              <w:right w:val="nil"/>
            </w:tcBorders>
            <w:shd w:val="clear"/>
            <w:noWrap/>
            <w:vAlign w:val="center"/>
          </w:tcPr>
          <w:p w14:paraId="7B32F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交换机</w:t>
            </w:r>
          </w:p>
        </w:tc>
        <w:tc>
          <w:tcPr>
            <w:tcW w:w="2050" w:type="pct"/>
            <w:tcBorders>
              <w:top w:val="single" w:color="000000" w:sz="4" w:space="0"/>
              <w:left w:val="single" w:color="000000" w:sz="4" w:space="0"/>
              <w:bottom w:val="single" w:color="000000" w:sz="4" w:space="0"/>
              <w:right w:val="single" w:color="000000" w:sz="4" w:space="0"/>
            </w:tcBorders>
            <w:shd w:val="clear"/>
            <w:vAlign w:val="center"/>
          </w:tcPr>
          <w:p w14:paraId="31482D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1、交换机及跨接线</w:t>
            </w:r>
          </w:p>
        </w:tc>
        <w:tc>
          <w:tcPr>
            <w:tcW w:w="523" w:type="pct"/>
            <w:tcBorders>
              <w:top w:val="single" w:color="000000" w:sz="4" w:space="0"/>
              <w:left w:val="single" w:color="000000" w:sz="4" w:space="0"/>
              <w:bottom w:val="single" w:color="000000" w:sz="4" w:space="0"/>
              <w:right w:val="single" w:color="000000" w:sz="4" w:space="0"/>
            </w:tcBorders>
            <w:shd w:val="clear"/>
            <w:noWrap/>
            <w:vAlign w:val="center"/>
          </w:tcPr>
          <w:p w14:paraId="6F357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noWrap/>
            <w:vAlign w:val="center"/>
          </w:tcPr>
          <w:p w14:paraId="51D5D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5B18B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637D1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0E9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613D1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849" w:type="pct"/>
            <w:tcBorders>
              <w:top w:val="nil"/>
              <w:left w:val="single" w:color="000000" w:sz="4" w:space="0"/>
              <w:bottom w:val="single" w:color="000000" w:sz="4" w:space="0"/>
              <w:right w:val="nil"/>
            </w:tcBorders>
            <w:shd w:val="clear"/>
            <w:noWrap/>
            <w:vAlign w:val="center"/>
          </w:tcPr>
          <w:p w14:paraId="6362E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保洁</w:t>
            </w:r>
          </w:p>
        </w:tc>
        <w:tc>
          <w:tcPr>
            <w:tcW w:w="2050" w:type="pct"/>
            <w:tcBorders>
              <w:top w:val="single" w:color="000000" w:sz="4" w:space="0"/>
              <w:left w:val="single" w:color="000000" w:sz="4" w:space="0"/>
              <w:bottom w:val="single" w:color="000000" w:sz="4" w:space="0"/>
              <w:right w:val="single" w:color="000000" w:sz="4" w:space="0"/>
            </w:tcBorders>
            <w:shd w:val="clear"/>
            <w:vAlign w:val="center"/>
          </w:tcPr>
          <w:p w14:paraId="61EE43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1、现场保洁</w:t>
            </w:r>
          </w:p>
        </w:tc>
        <w:tc>
          <w:tcPr>
            <w:tcW w:w="523" w:type="pct"/>
            <w:tcBorders>
              <w:top w:val="single" w:color="000000" w:sz="4" w:space="0"/>
              <w:left w:val="single" w:color="000000" w:sz="4" w:space="0"/>
              <w:bottom w:val="single" w:color="000000" w:sz="4" w:space="0"/>
              <w:right w:val="single" w:color="000000" w:sz="4" w:space="0"/>
            </w:tcBorders>
            <w:shd w:val="clear"/>
            <w:vAlign w:val="center"/>
          </w:tcPr>
          <w:p w14:paraId="3E6E9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388" w:type="pct"/>
            <w:tcBorders>
              <w:top w:val="single" w:color="000000" w:sz="4" w:space="0"/>
              <w:left w:val="single" w:color="000000" w:sz="4" w:space="0"/>
              <w:bottom w:val="single" w:color="000000" w:sz="4" w:space="0"/>
              <w:right w:val="single" w:color="000000" w:sz="4" w:space="0"/>
            </w:tcBorders>
            <w:shd w:val="clear"/>
            <w:noWrap/>
            <w:vAlign w:val="center"/>
          </w:tcPr>
          <w:p w14:paraId="1B2AA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6C5FF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5923B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DEA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93" w:type="pct"/>
            <w:tcBorders>
              <w:top w:val="single" w:color="000000" w:sz="4" w:space="0"/>
              <w:left w:val="single" w:color="000000" w:sz="4" w:space="0"/>
              <w:bottom w:val="single" w:color="000000" w:sz="4" w:space="0"/>
              <w:right w:val="single" w:color="000000" w:sz="4" w:space="0"/>
            </w:tcBorders>
            <w:shd w:val="clear"/>
            <w:noWrap/>
            <w:vAlign w:val="center"/>
          </w:tcPr>
          <w:p w14:paraId="446E0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290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C978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523" w:type="pct"/>
            <w:tcBorders>
              <w:top w:val="single" w:color="000000" w:sz="4" w:space="0"/>
              <w:left w:val="single" w:color="000000" w:sz="4" w:space="0"/>
              <w:bottom w:val="single" w:color="000000" w:sz="4" w:space="0"/>
              <w:right w:val="single" w:color="000000" w:sz="4" w:space="0"/>
            </w:tcBorders>
            <w:shd w:val="clear"/>
            <w:noWrap/>
            <w:vAlign w:val="center"/>
          </w:tcPr>
          <w:p w14:paraId="2C18F0CB">
            <w:pPr>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noWrap/>
            <w:vAlign w:val="center"/>
          </w:tcPr>
          <w:p w14:paraId="130F26E3">
            <w:pPr>
              <w:jc w:val="center"/>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5D121E65">
            <w:pPr>
              <w:jc w:val="center"/>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5BF5F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573E437C">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628C9"/>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576CF"/>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D7338"/>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31B1"/>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D90444"/>
    <w:rsid w:val="043973B6"/>
    <w:rsid w:val="04F401B3"/>
    <w:rsid w:val="05456992"/>
    <w:rsid w:val="056C0631"/>
    <w:rsid w:val="06543448"/>
    <w:rsid w:val="06894B19"/>
    <w:rsid w:val="06AB172E"/>
    <w:rsid w:val="07604706"/>
    <w:rsid w:val="07830C87"/>
    <w:rsid w:val="07931220"/>
    <w:rsid w:val="08154A6C"/>
    <w:rsid w:val="09907758"/>
    <w:rsid w:val="0A0674FF"/>
    <w:rsid w:val="0AA448CB"/>
    <w:rsid w:val="0B6435BB"/>
    <w:rsid w:val="0B860EB1"/>
    <w:rsid w:val="0C6D4563"/>
    <w:rsid w:val="0CF84031"/>
    <w:rsid w:val="0E282CE3"/>
    <w:rsid w:val="0E303356"/>
    <w:rsid w:val="0E47210D"/>
    <w:rsid w:val="0F8E6586"/>
    <w:rsid w:val="0FB32534"/>
    <w:rsid w:val="0FDA0C1D"/>
    <w:rsid w:val="10613A0A"/>
    <w:rsid w:val="10D00E84"/>
    <w:rsid w:val="11692E07"/>
    <w:rsid w:val="11A726EA"/>
    <w:rsid w:val="11BC387F"/>
    <w:rsid w:val="11F42D81"/>
    <w:rsid w:val="120C1B9A"/>
    <w:rsid w:val="12121331"/>
    <w:rsid w:val="12C50511"/>
    <w:rsid w:val="131018D8"/>
    <w:rsid w:val="14125C6A"/>
    <w:rsid w:val="1483335E"/>
    <w:rsid w:val="1487792B"/>
    <w:rsid w:val="14922675"/>
    <w:rsid w:val="14D827D3"/>
    <w:rsid w:val="15091AF6"/>
    <w:rsid w:val="15E45E5B"/>
    <w:rsid w:val="163836F0"/>
    <w:rsid w:val="16B4137A"/>
    <w:rsid w:val="16D63B17"/>
    <w:rsid w:val="17571D9C"/>
    <w:rsid w:val="17F70E15"/>
    <w:rsid w:val="18047D2E"/>
    <w:rsid w:val="18660E62"/>
    <w:rsid w:val="19406B43"/>
    <w:rsid w:val="194B1768"/>
    <w:rsid w:val="19884675"/>
    <w:rsid w:val="19F73F01"/>
    <w:rsid w:val="1A210779"/>
    <w:rsid w:val="1A662151"/>
    <w:rsid w:val="1A8769F4"/>
    <w:rsid w:val="1B125DB5"/>
    <w:rsid w:val="1B28270A"/>
    <w:rsid w:val="1B2D5D50"/>
    <w:rsid w:val="1B48007F"/>
    <w:rsid w:val="1B9015FE"/>
    <w:rsid w:val="1BBB0703"/>
    <w:rsid w:val="1CAA5CB0"/>
    <w:rsid w:val="1CB702FA"/>
    <w:rsid w:val="1D36709E"/>
    <w:rsid w:val="1D7F0399"/>
    <w:rsid w:val="1DBC2247"/>
    <w:rsid w:val="1DF66617"/>
    <w:rsid w:val="1E84307A"/>
    <w:rsid w:val="1FC13095"/>
    <w:rsid w:val="1FC41B50"/>
    <w:rsid w:val="1FDD64DC"/>
    <w:rsid w:val="1FEE7ABD"/>
    <w:rsid w:val="207E3A04"/>
    <w:rsid w:val="20FC2E19"/>
    <w:rsid w:val="21C87751"/>
    <w:rsid w:val="227D2BB6"/>
    <w:rsid w:val="23195643"/>
    <w:rsid w:val="23C853F8"/>
    <w:rsid w:val="245152B3"/>
    <w:rsid w:val="246B444C"/>
    <w:rsid w:val="247A6B08"/>
    <w:rsid w:val="248D0F0D"/>
    <w:rsid w:val="24CC674D"/>
    <w:rsid w:val="24E10BFC"/>
    <w:rsid w:val="24F240EB"/>
    <w:rsid w:val="256E7CC8"/>
    <w:rsid w:val="25F57150"/>
    <w:rsid w:val="26013D28"/>
    <w:rsid w:val="2621602B"/>
    <w:rsid w:val="271635D9"/>
    <w:rsid w:val="271A2CD1"/>
    <w:rsid w:val="280630EC"/>
    <w:rsid w:val="281762B4"/>
    <w:rsid w:val="283B4707"/>
    <w:rsid w:val="285E77DB"/>
    <w:rsid w:val="28953575"/>
    <w:rsid w:val="290B10B2"/>
    <w:rsid w:val="29305F5D"/>
    <w:rsid w:val="29407B01"/>
    <w:rsid w:val="29A2742D"/>
    <w:rsid w:val="2A5F445E"/>
    <w:rsid w:val="2ACF0CA7"/>
    <w:rsid w:val="2B1716CE"/>
    <w:rsid w:val="2BC628A0"/>
    <w:rsid w:val="2BCA2832"/>
    <w:rsid w:val="2C4617FF"/>
    <w:rsid w:val="2C7A2001"/>
    <w:rsid w:val="2CCE4C79"/>
    <w:rsid w:val="2D900F87"/>
    <w:rsid w:val="2DE25FC3"/>
    <w:rsid w:val="2E5C1A86"/>
    <w:rsid w:val="2E652B53"/>
    <w:rsid w:val="2E8157DC"/>
    <w:rsid w:val="2EE116CD"/>
    <w:rsid w:val="2F302096"/>
    <w:rsid w:val="2F3A79D0"/>
    <w:rsid w:val="2F3D6224"/>
    <w:rsid w:val="2F887074"/>
    <w:rsid w:val="2FC326B9"/>
    <w:rsid w:val="2FE113DD"/>
    <w:rsid w:val="30A32DD3"/>
    <w:rsid w:val="3123750E"/>
    <w:rsid w:val="313A5A38"/>
    <w:rsid w:val="31514013"/>
    <w:rsid w:val="31644C54"/>
    <w:rsid w:val="317760CB"/>
    <w:rsid w:val="31B447D1"/>
    <w:rsid w:val="31C205E6"/>
    <w:rsid w:val="32141BC5"/>
    <w:rsid w:val="32AE2918"/>
    <w:rsid w:val="32C61A89"/>
    <w:rsid w:val="32CE4EB9"/>
    <w:rsid w:val="333B777A"/>
    <w:rsid w:val="33574D5E"/>
    <w:rsid w:val="33823753"/>
    <w:rsid w:val="342D2C46"/>
    <w:rsid w:val="34335EE7"/>
    <w:rsid w:val="34930017"/>
    <w:rsid w:val="34D174A7"/>
    <w:rsid w:val="35AA12C9"/>
    <w:rsid w:val="35DC1DA8"/>
    <w:rsid w:val="36545B4F"/>
    <w:rsid w:val="371F7D7D"/>
    <w:rsid w:val="375D7A2B"/>
    <w:rsid w:val="379C1A5A"/>
    <w:rsid w:val="3821593A"/>
    <w:rsid w:val="383657FD"/>
    <w:rsid w:val="385E4900"/>
    <w:rsid w:val="38BB1803"/>
    <w:rsid w:val="38E839F1"/>
    <w:rsid w:val="38EF3790"/>
    <w:rsid w:val="3925145A"/>
    <w:rsid w:val="39361575"/>
    <w:rsid w:val="397F12DA"/>
    <w:rsid w:val="39E11BC7"/>
    <w:rsid w:val="3AB14CEA"/>
    <w:rsid w:val="3AFB2DC5"/>
    <w:rsid w:val="3B951B7B"/>
    <w:rsid w:val="3BC7163B"/>
    <w:rsid w:val="3BFD1D4F"/>
    <w:rsid w:val="3C7E0650"/>
    <w:rsid w:val="3D4F6514"/>
    <w:rsid w:val="3D8B0C71"/>
    <w:rsid w:val="3DCF6FFB"/>
    <w:rsid w:val="3E267331"/>
    <w:rsid w:val="3E3010A8"/>
    <w:rsid w:val="3ED966FA"/>
    <w:rsid w:val="3EF26D83"/>
    <w:rsid w:val="3F7B7B8A"/>
    <w:rsid w:val="3FD0465A"/>
    <w:rsid w:val="40D52376"/>
    <w:rsid w:val="418B4DC9"/>
    <w:rsid w:val="41DC3B36"/>
    <w:rsid w:val="43087E22"/>
    <w:rsid w:val="435766B4"/>
    <w:rsid w:val="43920DFA"/>
    <w:rsid w:val="455A182E"/>
    <w:rsid w:val="462F56C6"/>
    <w:rsid w:val="46534978"/>
    <w:rsid w:val="468D30CA"/>
    <w:rsid w:val="46EE37D3"/>
    <w:rsid w:val="47702E10"/>
    <w:rsid w:val="47A008A9"/>
    <w:rsid w:val="48E273B6"/>
    <w:rsid w:val="491B410A"/>
    <w:rsid w:val="496C5102"/>
    <w:rsid w:val="4A6C0C97"/>
    <w:rsid w:val="4ACA03B1"/>
    <w:rsid w:val="4AD849ED"/>
    <w:rsid w:val="4BB849BD"/>
    <w:rsid w:val="4CC4568A"/>
    <w:rsid w:val="4CF87218"/>
    <w:rsid w:val="4D92310A"/>
    <w:rsid w:val="4E143CB5"/>
    <w:rsid w:val="4EED611E"/>
    <w:rsid w:val="4F46070C"/>
    <w:rsid w:val="4FB4610D"/>
    <w:rsid w:val="4FBC0249"/>
    <w:rsid w:val="4FFB7CBC"/>
    <w:rsid w:val="506D57DC"/>
    <w:rsid w:val="50895F8F"/>
    <w:rsid w:val="50A1234C"/>
    <w:rsid w:val="50E9657C"/>
    <w:rsid w:val="532175A1"/>
    <w:rsid w:val="53682217"/>
    <w:rsid w:val="542D593B"/>
    <w:rsid w:val="55A03EEB"/>
    <w:rsid w:val="55EA5046"/>
    <w:rsid w:val="55F622FB"/>
    <w:rsid w:val="565A678F"/>
    <w:rsid w:val="56D13F4F"/>
    <w:rsid w:val="59552884"/>
    <w:rsid w:val="59983E95"/>
    <w:rsid w:val="59A64D1A"/>
    <w:rsid w:val="59F80546"/>
    <w:rsid w:val="5A02027F"/>
    <w:rsid w:val="5A056A12"/>
    <w:rsid w:val="5A06311D"/>
    <w:rsid w:val="5A427C66"/>
    <w:rsid w:val="5AF47194"/>
    <w:rsid w:val="5B296730"/>
    <w:rsid w:val="5C013209"/>
    <w:rsid w:val="5C5A7C37"/>
    <w:rsid w:val="5C753925"/>
    <w:rsid w:val="5D3F66DF"/>
    <w:rsid w:val="5D86262B"/>
    <w:rsid w:val="5E2F0501"/>
    <w:rsid w:val="5EFC4416"/>
    <w:rsid w:val="5FE22FDD"/>
    <w:rsid w:val="60433DF0"/>
    <w:rsid w:val="6048242D"/>
    <w:rsid w:val="60585292"/>
    <w:rsid w:val="607701AC"/>
    <w:rsid w:val="608A6609"/>
    <w:rsid w:val="608C7796"/>
    <w:rsid w:val="60EE28EF"/>
    <w:rsid w:val="61480C3A"/>
    <w:rsid w:val="617213B6"/>
    <w:rsid w:val="6181445A"/>
    <w:rsid w:val="619C08C2"/>
    <w:rsid w:val="61EF4230"/>
    <w:rsid w:val="620E439B"/>
    <w:rsid w:val="62966DA1"/>
    <w:rsid w:val="62994A80"/>
    <w:rsid w:val="63483123"/>
    <w:rsid w:val="63822E81"/>
    <w:rsid w:val="63907D73"/>
    <w:rsid w:val="63A534F4"/>
    <w:rsid w:val="63B374DF"/>
    <w:rsid w:val="63D3125A"/>
    <w:rsid w:val="646101D2"/>
    <w:rsid w:val="65144EBD"/>
    <w:rsid w:val="655820EC"/>
    <w:rsid w:val="655A5D7E"/>
    <w:rsid w:val="657C753B"/>
    <w:rsid w:val="657D1B52"/>
    <w:rsid w:val="65AB02D0"/>
    <w:rsid w:val="67046EE0"/>
    <w:rsid w:val="67287E43"/>
    <w:rsid w:val="68064081"/>
    <w:rsid w:val="689720E1"/>
    <w:rsid w:val="68A15E82"/>
    <w:rsid w:val="68BE6600"/>
    <w:rsid w:val="698937D7"/>
    <w:rsid w:val="6A033CF5"/>
    <w:rsid w:val="6A3C1052"/>
    <w:rsid w:val="6AEA3D0D"/>
    <w:rsid w:val="6B2D5D6A"/>
    <w:rsid w:val="6B40663A"/>
    <w:rsid w:val="6BAD42C1"/>
    <w:rsid w:val="6C5D448C"/>
    <w:rsid w:val="6C866040"/>
    <w:rsid w:val="6C9E0E60"/>
    <w:rsid w:val="6CE95D1F"/>
    <w:rsid w:val="6D0A4B1A"/>
    <w:rsid w:val="6EEE3AC1"/>
    <w:rsid w:val="6F037E5A"/>
    <w:rsid w:val="6FF44A4B"/>
    <w:rsid w:val="70F43DA3"/>
    <w:rsid w:val="7121017E"/>
    <w:rsid w:val="71305D34"/>
    <w:rsid w:val="7148570A"/>
    <w:rsid w:val="714A6D87"/>
    <w:rsid w:val="715E76DD"/>
    <w:rsid w:val="719C5A86"/>
    <w:rsid w:val="71A61200"/>
    <w:rsid w:val="721910BE"/>
    <w:rsid w:val="72B77225"/>
    <w:rsid w:val="73291A9C"/>
    <w:rsid w:val="7564579F"/>
    <w:rsid w:val="757629DA"/>
    <w:rsid w:val="758A07C7"/>
    <w:rsid w:val="763E597F"/>
    <w:rsid w:val="7683092C"/>
    <w:rsid w:val="76EF048A"/>
    <w:rsid w:val="780779A0"/>
    <w:rsid w:val="789D1E39"/>
    <w:rsid w:val="791C7D3B"/>
    <w:rsid w:val="797D7F1B"/>
    <w:rsid w:val="799D193E"/>
    <w:rsid w:val="7A395308"/>
    <w:rsid w:val="7A590988"/>
    <w:rsid w:val="7AF02F1C"/>
    <w:rsid w:val="7C105116"/>
    <w:rsid w:val="7C202174"/>
    <w:rsid w:val="7C45591E"/>
    <w:rsid w:val="7C5A5FF4"/>
    <w:rsid w:val="7C7953D4"/>
    <w:rsid w:val="7D0476B9"/>
    <w:rsid w:val="7D1374BC"/>
    <w:rsid w:val="7DE723B3"/>
    <w:rsid w:val="7E4576D5"/>
    <w:rsid w:val="7E7C0C17"/>
    <w:rsid w:val="7E7C7B82"/>
    <w:rsid w:val="7EBC143B"/>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11"/>
    <w:basedOn w:val="8"/>
    <w:qFormat/>
    <w:uiPriority w:val="0"/>
    <w:rPr>
      <w:rFonts w:hint="eastAsia" w:ascii="仿宋" w:hAnsi="仿宋" w:eastAsia="仿宋" w:cs="仿宋"/>
      <w:color w:val="000000"/>
      <w:sz w:val="24"/>
      <w:szCs w:val="24"/>
      <w:u w:val="none"/>
    </w:rPr>
  </w:style>
  <w:style w:type="character" w:customStyle="1" w:styleId="14">
    <w:name w:val="font61"/>
    <w:basedOn w:val="8"/>
    <w:qFormat/>
    <w:uiPriority w:val="0"/>
    <w:rPr>
      <w:rFonts w:hint="eastAsia" w:ascii="宋体" w:hAnsi="宋体" w:eastAsia="宋体" w:cs="宋体"/>
      <w:color w:val="000000"/>
      <w:sz w:val="24"/>
      <w:szCs w:val="24"/>
      <w:u w:val="none"/>
    </w:rPr>
  </w:style>
  <w:style w:type="character" w:customStyle="1" w:styleId="15">
    <w:name w:val="font71"/>
    <w:basedOn w:val="8"/>
    <w:qFormat/>
    <w:uiPriority w:val="0"/>
    <w:rPr>
      <w:rFonts w:hint="eastAsia" w:ascii="宋体" w:hAnsi="宋体" w:eastAsia="宋体" w:cs="宋体"/>
      <w:color w:val="FF0000"/>
      <w:sz w:val="24"/>
      <w:szCs w:val="24"/>
      <w:u w:val="none"/>
    </w:rPr>
  </w:style>
  <w:style w:type="character" w:customStyle="1" w:styleId="16">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1188</Words>
  <Characters>1233</Characters>
  <Lines>5</Lines>
  <Paragraphs>1</Paragraphs>
  <TotalTime>25</TotalTime>
  <ScaleCrop>false</ScaleCrop>
  <LinksUpToDate>false</LinksUpToDate>
  <CharactersWithSpaces>1233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2026-01-19T02:38:00Z</cp:lastPrinted>
  <dcterms:modified xsi:type="dcterms:W3CDTF">2026-04-10T01:01:49Z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