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FB" w:rsidRDefault="003F2DDE" w:rsidP="00A52D06">
      <w:pPr>
        <w:spacing w:afterLines="50" w:line="240" w:lineRule="auto"/>
        <w:ind w:left="220" w:hangingChars="50" w:hanging="220"/>
        <w:jc w:val="center"/>
        <w:rPr>
          <w:rFonts w:ascii="黑体" w:eastAsia="方正小标宋简体" w:hAnsi="黑体"/>
          <w:sz w:val="28"/>
          <w:szCs w:val="28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江大附院遴选家电维修服务商</w:t>
      </w:r>
    </w:p>
    <w:p w:rsidR="00503EFB" w:rsidRDefault="003F2DDE">
      <w:pPr>
        <w:snapToGrid w:val="0"/>
        <w:spacing w:line="240" w:lineRule="auto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江苏大学附属医院</w:t>
      </w:r>
      <w:r>
        <w:rPr>
          <w:rFonts w:ascii="仿宋" w:eastAsia="仿宋" w:hAnsi="仿宋" w:cs="宋体" w:hint="eastAsia"/>
          <w:kern w:val="0"/>
          <w:sz w:val="32"/>
          <w:szCs w:val="32"/>
        </w:rPr>
        <w:t>家电维修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服务商遴选</w:t>
      </w:r>
      <w:r w:rsidR="00A52D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服务商，具体要求如下：</w:t>
      </w:r>
    </w:p>
    <w:p w:rsidR="00503EFB" w:rsidRDefault="003F2DDE">
      <w:pPr>
        <w:snapToGrid w:val="0"/>
        <w:spacing w:line="240" w:lineRule="auto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一、项目概况及要求</w:t>
      </w:r>
    </w:p>
    <w:p w:rsidR="00503EFB" w:rsidRDefault="003F2DDE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㈠项目名称：江大附院家电维修</w:t>
      </w:r>
    </w:p>
    <w:p w:rsidR="00503EFB" w:rsidRDefault="003F2DDE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㈡服务内容：主要针对院区、人才住房、集体宿舍等场所内的</w:t>
      </w:r>
      <w:r>
        <w:rPr>
          <w:rFonts w:ascii="仿宋" w:eastAsia="仿宋" w:hAnsi="仿宋" w:hint="eastAsia"/>
          <w:sz w:val="32"/>
          <w:szCs w:val="32"/>
        </w:rPr>
        <w:t>日常电器维修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shd w:val="clear" w:color="auto" w:fill="FFFFFF"/>
        </w:rPr>
        <w:t>，（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含</w:t>
      </w:r>
      <w:r>
        <w:rPr>
          <w:rFonts w:ascii="仿宋" w:eastAsia="仿宋" w:hAnsi="仿宋" w:hint="eastAsia"/>
          <w:sz w:val="32"/>
          <w:szCs w:val="32"/>
        </w:rPr>
        <w:t>电视机、微波炉、电冰箱、洗衣机、油烟机、热水器、煤气灶、除湿机等）。</w:t>
      </w:r>
    </w:p>
    <w:p w:rsidR="00503EFB" w:rsidRDefault="003F2DDE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㈢服务要求：</w:t>
      </w:r>
    </w:p>
    <w:p w:rsidR="00503EFB" w:rsidRDefault="003F2DDE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1.接到报修电话2小时内必须到达现场；</w:t>
      </w:r>
    </w:p>
    <w:p w:rsidR="00503EFB" w:rsidRDefault="003F2DDE">
      <w:pPr>
        <w:widowControl/>
        <w:tabs>
          <w:tab w:val="left" w:pos="312"/>
        </w:tabs>
        <w:adjustRightInd w:val="0"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2.维修完成后要由科室签字确认（维修单应详细注明维修地点、维修时间、维修内容、配件更换情况、维修费用等相关内容，见表1）；</w:t>
      </w:r>
    </w:p>
    <w:p w:rsidR="00503EFB" w:rsidRDefault="003F2DDE">
      <w:pPr>
        <w:widowControl/>
        <w:tabs>
          <w:tab w:val="left" w:pos="312"/>
        </w:tabs>
        <w:adjustRightInd w:val="0"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3.维修质保期三个月（以科室签字开始计算配件质保时间，人为故障除外）；</w:t>
      </w:r>
    </w:p>
    <w:p w:rsidR="00503EFB" w:rsidRDefault="00503EFB">
      <w:pPr>
        <w:widowControl/>
        <w:tabs>
          <w:tab w:val="left" w:pos="312"/>
        </w:tabs>
        <w:adjustRightInd w:val="0"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503EFB" w:rsidRDefault="003F2DDE" w:rsidP="00A52D06">
      <w:pPr>
        <w:widowControl/>
        <w:tabs>
          <w:tab w:val="left" w:pos="312"/>
        </w:tabs>
        <w:adjustRightInd w:val="0"/>
        <w:snapToGrid w:val="0"/>
        <w:spacing w:beforeLines="50" w:line="240" w:lineRule="auto"/>
        <w:ind w:firstLineChars="700" w:firstLine="2249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表1.江大附院家电维修清单</w:t>
      </w:r>
    </w:p>
    <w:p w:rsidR="00503EFB" w:rsidRDefault="00503EFB" w:rsidP="00A52D06">
      <w:pPr>
        <w:widowControl/>
        <w:tabs>
          <w:tab w:val="left" w:pos="312"/>
        </w:tabs>
        <w:adjustRightInd w:val="0"/>
        <w:snapToGrid w:val="0"/>
        <w:spacing w:beforeLines="50" w:line="240" w:lineRule="auto"/>
        <w:ind w:firstLineChars="700" w:firstLine="2249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1218"/>
        <w:gridCol w:w="1218"/>
        <w:gridCol w:w="1218"/>
        <w:gridCol w:w="565"/>
        <w:gridCol w:w="1559"/>
        <w:gridCol w:w="1134"/>
        <w:gridCol w:w="1616"/>
      </w:tblGrid>
      <w:tr w:rsidR="00503EFB">
        <w:tc>
          <w:tcPr>
            <w:tcW w:w="1218" w:type="dxa"/>
            <w:vMerge w:val="restart"/>
            <w:vAlign w:val="center"/>
          </w:tcPr>
          <w:p w:rsidR="00503EFB" w:rsidRDefault="003F2DDE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维修时间</w:t>
            </w:r>
          </w:p>
        </w:tc>
        <w:tc>
          <w:tcPr>
            <w:tcW w:w="1218" w:type="dxa"/>
            <w:vMerge w:val="restart"/>
            <w:vAlign w:val="center"/>
          </w:tcPr>
          <w:p w:rsidR="00503EFB" w:rsidRDefault="003F2DDE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维修地点</w:t>
            </w:r>
          </w:p>
        </w:tc>
        <w:tc>
          <w:tcPr>
            <w:tcW w:w="1218" w:type="dxa"/>
            <w:vMerge w:val="restart"/>
            <w:vAlign w:val="center"/>
          </w:tcPr>
          <w:p w:rsidR="00503EFB" w:rsidRDefault="003F2DDE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维修内容</w:t>
            </w:r>
          </w:p>
        </w:tc>
        <w:tc>
          <w:tcPr>
            <w:tcW w:w="3258" w:type="dxa"/>
            <w:gridSpan w:val="3"/>
            <w:vAlign w:val="center"/>
          </w:tcPr>
          <w:p w:rsidR="00503EFB" w:rsidRDefault="003F2DDE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配件更换情况</w:t>
            </w:r>
          </w:p>
        </w:tc>
        <w:tc>
          <w:tcPr>
            <w:tcW w:w="1616" w:type="dxa"/>
            <w:vAlign w:val="center"/>
          </w:tcPr>
          <w:p w:rsidR="00503EFB" w:rsidRDefault="003F2DDE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总维修费用/元</w:t>
            </w:r>
          </w:p>
        </w:tc>
      </w:tr>
      <w:tr w:rsidR="00503EFB">
        <w:tc>
          <w:tcPr>
            <w:tcW w:w="1218" w:type="dxa"/>
            <w:vMerge/>
          </w:tcPr>
          <w:p w:rsidR="00503EFB" w:rsidRDefault="00503EFB">
            <w:pPr>
              <w:widowControl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8" w:type="dxa"/>
            <w:vMerge/>
          </w:tcPr>
          <w:p w:rsidR="00503EFB" w:rsidRDefault="00503EFB">
            <w:pPr>
              <w:widowControl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8" w:type="dxa"/>
            <w:vMerge/>
          </w:tcPr>
          <w:p w:rsidR="00503EFB" w:rsidRDefault="00503EFB">
            <w:pPr>
              <w:widowControl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503EFB" w:rsidRDefault="003F2DDE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3EFB" w:rsidRDefault="003F2DDE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更换配件　　品牌规格</w:t>
            </w:r>
          </w:p>
        </w:tc>
        <w:tc>
          <w:tcPr>
            <w:tcW w:w="1134" w:type="dxa"/>
            <w:vAlign w:val="center"/>
          </w:tcPr>
          <w:p w:rsidR="00503EFB" w:rsidRDefault="003F2DDE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价格/元</w:t>
            </w:r>
          </w:p>
        </w:tc>
        <w:tc>
          <w:tcPr>
            <w:tcW w:w="1616" w:type="dxa"/>
            <w:vAlign w:val="center"/>
          </w:tcPr>
          <w:p w:rsidR="00503EFB" w:rsidRDefault="003F2DDE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</w:tr>
      <w:tr w:rsidR="00503EFB">
        <w:trPr>
          <w:trHeight w:val="639"/>
        </w:trPr>
        <w:tc>
          <w:tcPr>
            <w:tcW w:w="1218" w:type="dxa"/>
          </w:tcPr>
          <w:p w:rsidR="00503EFB" w:rsidRDefault="00503EFB">
            <w:pPr>
              <w:widowControl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8" w:type="dxa"/>
          </w:tcPr>
          <w:p w:rsidR="00503EFB" w:rsidRDefault="00503EFB">
            <w:pPr>
              <w:widowControl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8" w:type="dxa"/>
          </w:tcPr>
          <w:p w:rsidR="00503EFB" w:rsidRDefault="00503EFB">
            <w:pPr>
              <w:widowControl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5" w:type="dxa"/>
          </w:tcPr>
          <w:p w:rsidR="00503EFB" w:rsidRDefault="00503EFB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503EFB" w:rsidRDefault="00503EFB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03EFB" w:rsidRDefault="00503EFB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6" w:type="dxa"/>
          </w:tcPr>
          <w:p w:rsidR="00503EFB" w:rsidRDefault="00503EFB">
            <w:pPr>
              <w:widowControl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03EFB" w:rsidRDefault="003F2DDE" w:rsidP="00A52D06">
      <w:pPr>
        <w:widowControl/>
        <w:snapToGrid w:val="0"/>
        <w:spacing w:afterLines="50" w:line="2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</w:t>
      </w:r>
    </w:p>
    <w:p w:rsidR="00503EFB" w:rsidRDefault="003F2DDE" w:rsidP="00A52D06">
      <w:pPr>
        <w:widowControl/>
        <w:snapToGrid w:val="0"/>
        <w:spacing w:afterLines="50" w:line="240" w:lineRule="auto"/>
        <w:ind w:firstLineChars="1500" w:firstLine="4800"/>
        <w:jc w:val="left"/>
        <w:rPr>
          <w:rFonts w:asciiTheme="minorEastAsia" w:eastAsiaTheme="minorEastAsia" w:hAnsiTheme="minorEastAsia"/>
          <w:sz w:val="32"/>
          <w:szCs w:val="32"/>
          <w:u w:val="single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科室确认：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　　　　　　</w:t>
      </w:r>
    </w:p>
    <w:p w:rsidR="00503EFB" w:rsidRDefault="003F2DDE">
      <w:pPr>
        <w:widowControl/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㈣项目报价：</w:t>
      </w:r>
    </w:p>
    <w:p w:rsidR="00503EFB" w:rsidRDefault="003F2DDE">
      <w:pPr>
        <w:widowControl/>
        <w:numPr>
          <w:ilvl w:val="0"/>
          <w:numId w:val="1"/>
        </w:numPr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本项目报价由上门维修费+更换配件费组成（按照医院提供的常规配件报价不允许漏报），本报价为一揽子报价，所有与之有关的一切费用都包含在内。</w:t>
      </w:r>
    </w:p>
    <w:p w:rsidR="00503EFB" w:rsidRDefault="003F2DDE">
      <w:pPr>
        <w:widowControl/>
        <w:numPr>
          <w:ilvl w:val="0"/>
          <w:numId w:val="1"/>
        </w:numPr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本项目允许分项最低价中标。</w:t>
      </w:r>
    </w:p>
    <w:p w:rsidR="00503EFB" w:rsidRDefault="00503EFB">
      <w:pPr>
        <w:widowControl/>
        <w:snapToGrid w:val="0"/>
        <w:spacing w:line="240" w:lineRule="auto"/>
        <w:jc w:val="left"/>
        <w:rPr>
          <w:rFonts w:ascii="仿宋" w:eastAsia="仿宋" w:hAnsi="仿宋"/>
          <w:sz w:val="32"/>
          <w:szCs w:val="32"/>
        </w:rPr>
      </w:pPr>
    </w:p>
    <w:p w:rsidR="00503EFB" w:rsidRDefault="00503EFB">
      <w:pPr>
        <w:widowControl/>
        <w:snapToGrid w:val="0"/>
        <w:spacing w:line="240" w:lineRule="auto"/>
        <w:jc w:val="left"/>
        <w:rPr>
          <w:rFonts w:ascii="仿宋" w:eastAsia="仿宋" w:hAnsi="仿宋"/>
          <w:sz w:val="32"/>
          <w:szCs w:val="32"/>
        </w:rPr>
      </w:pPr>
    </w:p>
    <w:tbl>
      <w:tblPr>
        <w:tblStyle w:val="a7"/>
        <w:tblpPr w:leftFromText="180" w:rightFromText="180" w:vertAnchor="text" w:horzAnchor="page" w:tblpX="1148" w:tblpY="416"/>
        <w:tblOverlap w:val="never"/>
        <w:tblW w:w="9889" w:type="dxa"/>
        <w:tblLayout w:type="fixed"/>
        <w:tblLook w:val="04A0"/>
      </w:tblPr>
      <w:tblGrid>
        <w:gridCol w:w="2547"/>
        <w:gridCol w:w="792"/>
        <w:gridCol w:w="1967"/>
        <w:gridCol w:w="1183"/>
        <w:gridCol w:w="2039"/>
        <w:gridCol w:w="1361"/>
      </w:tblGrid>
      <w:tr w:rsidR="00EA21D3" w:rsidTr="00EA21D3">
        <w:tc>
          <w:tcPr>
            <w:tcW w:w="254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家电名称</w:t>
            </w:r>
          </w:p>
        </w:tc>
        <w:tc>
          <w:tcPr>
            <w:tcW w:w="792" w:type="dxa"/>
          </w:tcPr>
          <w:p w:rsidR="00EA21D3" w:rsidRDefault="00EA21D3" w:rsidP="00EA21D3">
            <w:pPr>
              <w:jc w:val="left"/>
            </w:pPr>
            <w:r>
              <w:rPr>
                <w:rFonts w:hint="eastAsia"/>
              </w:rPr>
              <w:t>占比</w:t>
            </w: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配件名称</w:t>
            </w:r>
          </w:p>
        </w:tc>
        <w:tc>
          <w:tcPr>
            <w:tcW w:w="1183" w:type="dxa"/>
          </w:tcPr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配件价格</w:t>
            </w:r>
          </w:p>
        </w:tc>
        <w:tc>
          <w:tcPr>
            <w:tcW w:w="2039" w:type="dxa"/>
          </w:tcPr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分项总价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维修费</w:t>
            </w:r>
          </w:p>
        </w:tc>
        <w:tc>
          <w:tcPr>
            <w:tcW w:w="1361" w:type="dxa"/>
          </w:tcPr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占比</w:t>
            </w:r>
          </w:p>
        </w:tc>
      </w:tr>
      <w:tr w:rsidR="00EA21D3" w:rsidTr="00EA21D3">
        <w:tc>
          <w:tcPr>
            <w:tcW w:w="2547" w:type="dxa"/>
            <w:vMerge w:val="restart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  <w:p w:rsidR="00EA21D3" w:rsidRDefault="00EA21D3" w:rsidP="00EA21D3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微波炉</w:t>
            </w:r>
          </w:p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格兰仕（</w:t>
            </w:r>
            <w:r>
              <w:rPr>
                <w:rFonts w:hint="eastAsia"/>
                <w:sz w:val="24"/>
              </w:rPr>
              <w:t>P70D20TL-D4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92" w:type="dxa"/>
            <w:vMerge w:val="restart"/>
          </w:tcPr>
          <w:p w:rsidR="00EA21D3" w:rsidRDefault="00EA21D3" w:rsidP="00EA21D3">
            <w:pPr>
              <w:ind w:firstLineChars="100" w:firstLine="240"/>
              <w:rPr>
                <w:sz w:val="24"/>
              </w:rPr>
            </w:pPr>
          </w:p>
          <w:p w:rsidR="00EA21D3" w:rsidRDefault="00EA21D3" w:rsidP="00EA21D3">
            <w:pPr>
              <w:ind w:firstLineChars="100" w:firstLine="240"/>
              <w:rPr>
                <w:sz w:val="24"/>
              </w:rPr>
            </w:pPr>
          </w:p>
          <w:p w:rsidR="00EA21D3" w:rsidRDefault="00EA21D3" w:rsidP="00EA21D3">
            <w:pPr>
              <w:ind w:firstLineChars="100" w:firstLine="240"/>
              <w:rPr>
                <w:sz w:val="24"/>
              </w:rPr>
            </w:pPr>
          </w:p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50%</w:t>
            </w: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定时器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维修微波炉</w:t>
            </w:r>
          </w:p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总价：</w:t>
            </w:r>
          </w:p>
        </w:tc>
        <w:tc>
          <w:tcPr>
            <w:tcW w:w="1361" w:type="dxa"/>
            <w:vMerge w:val="restart"/>
          </w:tcPr>
          <w:p w:rsidR="00EA21D3" w:rsidRDefault="00EA21D3" w:rsidP="00EA21D3">
            <w:pPr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92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云母片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61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92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转盘电机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61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92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高压电容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61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92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磁控管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61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92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高压二极管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61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92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变压器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61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 w:val="restart"/>
          </w:tcPr>
          <w:p w:rsidR="00EA21D3" w:rsidRDefault="00EA21D3" w:rsidP="00EA21D3">
            <w:pPr>
              <w:ind w:firstLineChars="300"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电视机</w:t>
            </w:r>
          </w:p>
          <w:p w:rsidR="00EA21D3" w:rsidRDefault="00EA21D3" w:rsidP="00EA21D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（创维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寸液晶电视）</w:t>
            </w:r>
          </w:p>
        </w:tc>
        <w:tc>
          <w:tcPr>
            <w:tcW w:w="792" w:type="dxa"/>
            <w:vMerge w:val="restart"/>
          </w:tcPr>
          <w:p w:rsidR="00EA21D3" w:rsidRDefault="00EA21D3" w:rsidP="00EA21D3">
            <w:pPr>
              <w:jc w:val="left"/>
              <w:rPr>
                <w:sz w:val="24"/>
              </w:rPr>
            </w:pPr>
          </w:p>
          <w:p w:rsidR="00EA21D3" w:rsidRDefault="00EA21D3" w:rsidP="00EA21D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35%</w:t>
            </w:r>
          </w:p>
          <w:p w:rsidR="00EA21D3" w:rsidRDefault="00EA21D3" w:rsidP="00EA21D3">
            <w:pPr>
              <w:jc w:val="left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电源开关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维修电视机</w:t>
            </w:r>
          </w:p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1361" w:type="dxa"/>
            <w:vMerge w:val="restart"/>
          </w:tcPr>
          <w:p w:rsidR="00EA21D3" w:rsidRDefault="00EA21D3" w:rsidP="00EA21D3">
            <w:pPr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92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电脑板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61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92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电视屏幕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61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 w:val="restart"/>
          </w:tcPr>
          <w:p w:rsidR="00EA21D3" w:rsidRDefault="00EA21D3" w:rsidP="00EA21D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电冰箱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展示柜</w:t>
            </w:r>
          </w:p>
          <w:p w:rsidR="00EA21D3" w:rsidRDefault="00EA21D3" w:rsidP="00EA21D3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海尔</w:t>
            </w:r>
          </w:p>
          <w:p w:rsidR="00EA21D3" w:rsidRDefault="00EA21D3" w:rsidP="00EA21D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BCD-272WDPD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92" w:type="dxa"/>
            <w:vMerge w:val="restart"/>
          </w:tcPr>
          <w:p w:rsidR="00EA21D3" w:rsidRDefault="00EA21D3" w:rsidP="00EA21D3">
            <w:pPr>
              <w:ind w:firstLineChars="100" w:firstLine="240"/>
              <w:rPr>
                <w:sz w:val="24"/>
              </w:rPr>
            </w:pPr>
          </w:p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15%</w:t>
            </w: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温控器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维修冰箱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展示柜</w:t>
            </w:r>
          </w:p>
          <w:p w:rsidR="00EA21D3" w:rsidRDefault="00EA21D3" w:rsidP="00EA2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总价：</w:t>
            </w:r>
          </w:p>
        </w:tc>
        <w:tc>
          <w:tcPr>
            <w:tcW w:w="1361" w:type="dxa"/>
            <w:vMerge w:val="restart"/>
          </w:tcPr>
          <w:p w:rsidR="00EA21D3" w:rsidRDefault="00EA21D3" w:rsidP="00EA21D3">
            <w:pPr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92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电脑控制板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61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  <w:tr w:rsidR="00EA21D3" w:rsidTr="00EA21D3">
        <w:tc>
          <w:tcPr>
            <w:tcW w:w="2547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92" w:type="dxa"/>
            <w:vMerge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967" w:type="dxa"/>
          </w:tcPr>
          <w:p w:rsidR="00EA21D3" w:rsidRDefault="00EA21D3" w:rsidP="00EA21D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压缩机</w:t>
            </w:r>
          </w:p>
        </w:tc>
        <w:tc>
          <w:tcPr>
            <w:tcW w:w="1183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039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61" w:type="dxa"/>
            <w:vMerge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  <w:tr w:rsidR="00EA21D3" w:rsidTr="00864772">
        <w:tc>
          <w:tcPr>
            <w:tcW w:w="8528" w:type="dxa"/>
            <w:gridSpan w:val="5"/>
          </w:tcPr>
          <w:p w:rsidR="00EA21D3" w:rsidRDefault="00EA21D3" w:rsidP="00EA21D3">
            <w:pPr>
              <w:ind w:firstLineChars="300" w:firstLine="720"/>
              <w:jc w:val="center"/>
              <w:rPr>
                <w:sz w:val="24"/>
              </w:rPr>
            </w:pPr>
            <w:r>
              <w:rPr>
                <w:sz w:val="24"/>
              </w:rPr>
              <w:t>综合总价</w:t>
            </w:r>
          </w:p>
        </w:tc>
        <w:tc>
          <w:tcPr>
            <w:tcW w:w="1361" w:type="dxa"/>
          </w:tcPr>
          <w:p w:rsidR="00EA21D3" w:rsidRDefault="00EA21D3" w:rsidP="00EA21D3">
            <w:pPr>
              <w:ind w:firstLineChars="300" w:firstLine="720"/>
              <w:rPr>
                <w:sz w:val="24"/>
              </w:rPr>
            </w:pPr>
          </w:p>
        </w:tc>
      </w:tr>
    </w:tbl>
    <w:p w:rsidR="00503EFB" w:rsidRDefault="003F2DDE">
      <w:pPr>
        <w:widowControl/>
        <w:snapToGrid w:val="0"/>
        <w:spacing w:line="240" w:lineRule="auto"/>
        <w:ind w:firstLineChars="400" w:firstLine="1124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</w:t>
      </w: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常用维修配件报价表（单位：元）</w:t>
      </w:r>
    </w:p>
    <w:p w:rsidR="00503EFB" w:rsidRDefault="003F2DDE">
      <w:pPr>
        <w:widowControl/>
        <w:snapToGrid w:val="0"/>
        <w:spacing w:line="240" w:lineRule="auto"/>
        <w:ind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如维修更换的配件不在此次报价清单内，按市场价格结算（服务商须承诺更换配件价格不高于市场价，如发现配件价格高于市场价将服务商列入黑名单，不再允许参加医院各项招标活动）。</w:t>
      </w:r>
    </w:p>
    <w:p w:rsidR="00503EFB" w:rsidRDefault="003F2DDE">
      <w:pPr>
        <w:pStyle w:val="a6"/>
        <w:shd w:val="clear" w:color="auto" w:fill="FFFFFF"/>
        <w:snapToGrid w:val="0"/>
        <w:spacing w:before="0" w:beforeAutospacing="0" w:after="0" w:afterAutospacing="0"/>
        <w:ind w:firstLine="64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Style w:val="a8"/>
          <w:rFonts w:ascii="黑体" w:eastAsia="黑体" w:hAnsi="黑体" w:hint="eastAsia"/>
          <w:color w:val="000000"/>
          <w:sz w:val="32"/>
          <w:szCs w:val="32"/>
        </w:rPr>
        <w:t>二、投标人应具备的必要资格条件</w:t>
      </w:r>
    </w:p>
    <w:p w:rsidR="00503EFB" w:rsidRDefault="003F2DDE">
      <w:pPr>
        <w:pStyle w:val="a6"/>
        <w:shd w:val="clear" w:color="auto" w:fill="FFFFFF"/>
        <w:snapToGrid w:val="0"/>
        <w:spacing w:before="0" w:beforeAutospacing="0" w:after="0" w:afterAutospacing="0"/>
        <w:ind w:firstLine="5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（一）满足下列要求：</w:t>
      </w:r>
    </w:p>
    <w:p w:rsidR="00503EFB" w:rsidRDefault="003F2DDE">
      <w:pPr>
        <w:pStyle w:val="a6"/>
        <w:shd w:val="clear" w:color="auto" w:fill="FFFFFF"/>
        <w:snapToGrid w:val="0"/>
        <w:spacing w:before="0" w:beforeAutospacing="0" w:after="0" w:afterAutospacing="0"/>
        <w:ind w:firstLine="5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 xml:space="preserve"> 参加询价单位必须提供营业执照（含有日常家电维修项目），</w:t>
      </w:r>
      <w:r>
        <w:rPr>
          <w:rFonts w:ascii="仿宋_GB2312" w:eastAsia="仿宋_GB2312" w:hint="eastAsia"/>
          <w:color w:val="000000"/>
          <w:sz w:val="32"/>
          <w:szCs w:val="32"/>
        </w:rPr>
        <w:t>具有履行合同所必需的工具和能力。</w:t>
      </w:r>
    </w:p>
    <w:p w:rsidR="00503EFB" w:rsidRDefault="003F2DDE">
      <w:pPr>
        <w:pStyle w:val="a6"/>
        <w:shd w:val="clear" w:color="auto" w:fill="FFFFFF"/>
        <w:snapToGrid w:val="0"/>
        <w:spacing w:before="0" w:beforeAutospacing="0" w:after="0" w:afterAutospacing="0"/>
        <w:ind w:firstLine="5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（二）本项目不接受联合体投标，不得转包、分包。</w:t>
      </w:r>
    </w:p>
    <w:p w:rsidR="00503EFB" w:rsidRDefault="003F2DDE">
      <w:pPr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kern w:val="0"/>
          <w:sz w:val="32"/>
          <w:szCs w:val="32"/>
        </w:rPr>
        <w:t>付款方式：</w:t>
      </w:r>
    </w:p>
    <w:p w:rsidR="00503EFB" w:rsidRDefault="003F2DDE">
      <w:pPr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根据申请科室签字确认的维修内容及数量计算金额，总务处审核后按实结算，3个月付款。</w:t>
      </w:r>
    </w:p>
    <w:p w:rsidR="00503EFB" w:rsidRPr="00740BFA" w:rsidRDefault="003F2DDE" w:rsidP="00740BFA">
      <w:pPr>
        <w:snapToGrid w:val="0"/>
        <w:spacing w:line="24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五、服务期：</w:t>
      </w:r>
      <w:r>
        <w:rPr>
          <w:rFonts w:ascii="仿宋" w:eastAsia="仿宋" w:hAnsi="仿宋" w:hint="eastAsia"/>
          <w:kern w:val="0"/>
          <w:sz w:val="32"/>
          <w:szCs w:val="32"/>
        </w:rPr>
        <w:t>此次询价有效期为1年，自中标单位公布之日起计。</w:t>
      </w:r>
    </w:p>
    <w:sectPr w:rsidR="00503EFB" w:rsidRPr="00740BFA" w:rsidSect="00503EF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00E" w:rsidRDefault="0094500E">
      <w:pPr>
        <w:spacing w:line="240" w:lineRule="auto"/>
      </w:pPr>
      <w:r>
        <w:separator/>
      </w:r>
    </w:p>
  </w:endnote>
  <w:endnote w:type="continuationSeparator" w:id="1">
    <w:p w:rsidR="0094500E" w:rsidRDefault="0094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00E" w:rsidRDefault="0094500E">
      <w:pPr>
        <w:spacing w:line="240" w:lineRule="auto"/>
      </w:pPr>
      <w:r>
        <w:separator/>
      </w:r>
    </w:p>
  </w:footnote>
  <w:footnote w:type="continuationSeparator" w:id="1">
    <w:p w:rsidR="0094500E" w:rsidRDefault="009450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2B3A68"/>
    <w:multiLevelType w:val="singleLevel"/>
    <w:tmpl w:val="FC2B3A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5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wODdmNWY4YWVkMDFkNDkzNDkwMDhjNTA0OTgwZWQifQ=="/>
  </w:docVars>
  <w:rsids>
    <w:rsidRoot w:val="008F63B3"/>
    <w:rsid w:val="00004901"/>
    <w:rsid w:val="00014026"/>
    <w:rsid w:val="00014807"/>
    <w:rsid w:val="00017FF7"/>
    <w:rsid w:val="00023DE7"/>
    <w:rsid w:val="00030F72"/>
    <w:rsid w:val="00034E43"/>
    <w:rsid w:val="00040D85"/>
    <w:rsid w:val="00061B01"/>
    <w:rsid w:val="00066543"/>
    <w:rsid w:val="00070BB0"/>
    <w:rsid w:val="00075962"/>
    <w:rsid w:val="000826EA"/>
    <w:rsid w:val="00087353"/>
    <w:rsid w:val="000A503E"/>
    <w:rsid w:val="000B46EE"/>
    <w:rsid w:val="000C285F"/>
    <w:rsid w:val="000D5256"/>
    <w:rsid w:val="0010438D"/>
    <w:rsid w:val="00105B2F"/>
    <w:rsid w:val="001330D4"/>
    <w:rsid w:val="00134E23"/>
    <w:rsid w:val="00144F9F"/>
    <w:rsid w:val="00145EE8"/>
    <w:rsid w:val="001543F0"/>
    <w:rsid w:val="0015763D"/>
    <w:rsid w:val="00162FCD"/>
    <w:rsid w:val="00165974"/>
    <w:rsid w:val="00167E13"/>
    <w:rsid w:val="00170AB5"/>
    <w:rsid w:val="00171012"/>
    <w:rsid w:val="00182D28"/>
    <w:rsid w:val="00183899"/>
    <w:rsid w:val="00183E1C"/>
    <w:rsid w:val="001A0C10"/>
    <w:rsid w:val="001C3725"/>
    <w:rsid w:val="001D75EA"/>
    <w:rsid w:val="001F0EE4"/>
    <w:rsid w:val="0020097B"/>
    <w:rsid w:val="00201E82"/>
    <w:rsid w:val="0022643E"/>
    <w:rsid w:val="00226B59"/>
    <w:rsid w:val="002304EE"/>
    <w:rsid w:val="00235493"/>
    <w:rsid w:val="002434FE"/>
    <w:rsid w:val="00251000"/>
    <w:rsid w:val="00262B1A"/>
    <w:rsid w:val="00270ED3"/>
    <w:rsid w:val="00271924"/>
    <w:rsid w:val="00283056"/>
    <w:rsid w:val="002B113E"/>
    <w:rsid w:val="002B4629"/>
    <w:rsid w:val="002B52C2"/>
    <w:rsid w:val="002B5BFF"/>
    <w:rsid w:val="002C689A"/>
    <w:rsid w:val="002C6E86"/>
    <w:rsid w:val="002D5C59"/>
    <w:rsid w:val="002F29B6"/>
    <w:rsid w:val="0030214F"/>
    <w:rsid w:val="003133F6"/>
    <w:rsid w:val="0032571F"/>
    <w:rsid w:val="00343307"/>
    <w:rsid w:val="00347F81"/>
    <w:rsid w:val="00352AE6"/>
    <w:rsid w:val="0037404C"/>
    <w:rsid w:val="003800F7"/>
    <w:rsid w:val="00384AF9"/>
    <w:rsid w:val="00390A44"/>
    <w:rsid w:val="003A216F"/>
    <w:rsid w:val="003A6ED8"/>
    <w:rsid w:val="003B073B"/>
    <w:rsid w:val="003B2F97"/>
    <w:rsid w:val="003B4252"/>
    <w:rsid w:val="003B68B1"/>
    <w:rsid w:val="003C1290"/>
    <w:rsid w:val="003C6D94"/>
    <w:rsid w:val="003E44DD"/>
    <w:rsid w:val="003F2DDE"/>
    <w:rsid w:val="004105BD"/>
    <w:rsid w:val="0041526A"/>
    <w:rsid w:val="00441201"/>
    <w:rsid w:val="004559E4"/>
    <w:rsid w:val="00457BD3"/>
    <w:rsid w:val="0046182B"/>
    <w:rsid w:val="0048664F"/>
    <w:rsid w:val="004A2EEF"/>
    <w:rsid w:val="004A4FBD"/>
    <w:rsid w:val="004A5B44"/>
    <w:rsid w:val="004F389B"/>
    <w:rsid w:val="00503EFB"/>
    <w:rsid w:val="005055A5"/>
    <w:rsid w:val="005208D1"/>
    <w:rsid w:val="00525365"/>
    <w:rsid w:val="0053568E"/>
    <w:rsid w:val="005449EC"/>
    <w:rsid w:val="00553002"/>
    <w:rsid w:val="005621F2"/>
    <w:rsid w:val="00592B8E"/>
    <w:rsid w:val="00597538"/>
    <w:rsid w:val="0059772B"/>
    <w:rsid w:val="005B0F4D"/>
    <w:rsid w:val="005B7F03"/>
    <w:rsid w:val="005D3986"/>
    <w:rsid w:val="005E2722"/>
    <w:rsid w:val="00625D73"/>
    <w:rsid w:val="0062665C"/>
    <w:rsid w:val="006445AA"/>
    <w:rsid w:val="006548C1"/>
    <w:rsid w:val="00661D47"/>
    <w:rsid w:val="0067127E"/>
    <w:rsid w:val="006738C8"/>
    <w:rsid w:val="006839BC"/>
    <w:rsid w:val="00683D0F"/>
    <w:rsid w:val="0068534D"/>
    <w:rsid w:val="00692C35"/>
    <w:rsid w:val="00696050"/>
    <w:rsid w:val="006A0ED5"/>
    <w:rsid w:val="006A7EA4"/>
    <w:rsid w:val="006E1315"/>
    <w:rsid w:val="006E222B"/>
    <w:rsid w:val="006F53C1"/>
    <w:rsid w:val="00700BBE"/>
    <w:rsid w:val="007146F7"/>
    <w:rsid w:val="00727212"/>
    <w:rsid w:val="00727B9F"/>
    <w:rsid w:val="007409EF"/>
    <w:rsid w:val="00740BFA"/>
    <w:rsid w:val="00743F6E"/>
    <w:rsid w:val="00771438"/>
    <w:rsid w:val="007C74D9"/>
    <w:rsid w:val="007D179B"/>
    <w:rsid w:val="007E11FA"/>
    <w:rsid w:val="007E2F39"/>
    <w:rsid w:val="007F3C6D"/>
    <w:rsid w:val="007F4000"/>
    <w:rsid w:val="00800937"/>
    <w:rsid w:val="00811915"/>
    <w:rsid w:val="00814139"/>
    <w:rsid w:val="00817905"/>
    <w:rsid w:val="00827486"/>
    <w:rsid w:val="008326A9"/>
    <w:rsid w:val="00842D1F"/>
    <w:rsid w:val="008614E4"/>
    <w:rsid w:val="00870DD1"/>
    <w:rsid w:val="00886D0E"/>
    <w:rsid w:val="008919F7"/>
    <w:rsid w:val="008D199F"/>
    <w:rsid w:val="008E1742"/>
    <w:rsid w:val="008E45A7"/>
    <w:rsid w:val="008E6D06"/>
    <w:rsid w:val="008F2F54"/>
    <w:rsid w:val="008F63B3"/>
    <w:rsid w:val="00904C7B"/>
    <w:rsid w:val="00910CFB"/>
    <w:rsid w:val="00913C32"/>
    <w:rsid w:val="009205BA"/>
    <w:rsid w:val="00921011"/>
    <w:rsid w:val="00925707"/>
    <w:rsid w:val="00934926"/>
    <w:rsid w:val="0094500E"/>
    <w:rsid w:val="00956D12"/>
    <w:rsid w:val="00964D5E"/>
    <w:rsid w:val="00967898"/>
    <w:rsid w:val="009729CA"/>
    <w:rsid w:val="00976EE3"/>
    <w:rsid w:val="0097706D"/>
    <w:rsid w:val="009B135E"/>
    <w:rsid w:val="009B4ED3"/>
    <w:rsid w:val="009B6E72"/>
    <w:rsid w:val="009D0D5C"/>
    <w:rsid w:val="009D11DE"/>
    <w:rsid w:val="009D54D5"/>
    <w:rsid w:val="009F036D"/>
    <w:rsid w:val="009F453F"/>
    <w:rsid w:val="00A005FE"/>
    <w:rsid w:val="00A07904"/>
    <w:rsid w:val="00A13156"/>
    <w:rsid w:val="00A34727"/>
    <w:rsid w:val="00A3544E"/>
    <w:rsid w:val="00A3731C"/>
    <w:rsid w:val="00A435EB"/>
    <w:rsid w:val="00A43886"/>
    <w:rsid w:val="00A50E65"/>
    <w:rsid w:val="00A52D06"/>
    <w:rsid w:val="00A61340"/>
    <w:rsid w:val="00A773AD"/>
    <w:rsid w:val="00A917F5"/>
    <w:rsid w:val="00A96377"/>
    <w:rsid w:val="00AC057F"/>
    <w:rsid w:val="00AC264F"/>
    <w:rsid w:val="00AC7849"/>
    <w:rsid w:val="00AD0D45"/>
    <w:rsid w:val="00AE1028"/>
    <w:rsid w:val="00AE412D"/>
    <w:rsid w:val="00AF607D"/>
    <w:rsid w:val="00AF7150"/>
    <w:rsid w:val="00B40398"/>
    <w:rsid w:val="00B479CB"/>
    <w:rsid w:val="00B55534"/>
    <w:rsid w:val="00B568B3"/>
    <w:rsid w:val="00B6118F"/>
    <w:rsid w:val="00B62E12"/>
    <w:rsid w:val="00B70998"/>
    <w:rsid w:val="00B83E0E"/>
    <w:rsid w:val="00B84F72"/>
    <w:rsid w:val="00BA3EF7"/>
    <w:rsid w:val="00BA54F0"/>
    <w:rsid w:val="00BB00F1"/>
    <w:rsid w:val="00BB56EB"/>
    <w:rsid w:val="00BB64FC"/>
    <w:rsid w:val="00BC565F"/>
    <w:rsid w:val="00BC76B2"/>
    <w:rsid w:val="00BD0AF3"/>
    <w:rsid w:val="00BD5A73"/>
    <w:rsid w:val="00BE2F92"/>
    <w:rsid w:val="00C174BD"/>
    <w:rsid w:val="00C23A80"/>
    <w:rsid w:val="00C24ED5"/>
    <w:rsid w:val="00C41057"/>
    <w:rsid w:val="00C76C30"/>
    <w:rsid w:val="00C844E2"/>
    <w:rsid w:val="00C85F58"/>
    <w:rsid w:val="00CD2235"/>
    <w:rsid w:val="00CD31A3"/>
    <w:rsid w:val="00CF37E3"/>
    <w:rsid w:val="00D16356"/>
    <w:rsid w:val="00D23FCD"/>
    <w:rsid w:val="00D24338"/>
    <w:rsid w:val="00D26008"/>
    <w:rsid w:val="00D31126"/>
    <w:rsid w:val="00D31678"/>
    <w:rsid w:val="00D461F2"/>
    <w:rsid w:val="00D47E72"/>
    <w:rsid w:val="00D51E00"/>
    <w:rsid w:val="00D53FB7"/>
    <w:rsid w:val="00D57B6F"/>
    <w:rsid w:val="00D62F9A"/>
    <w:rsid w:val="00D816DB"/>
    <w:rsid w:val="00D85226"/>
    <w:rsid w:val="00DA3DE3"/>
    <w:rsid w:val="00DB3E1C"/>
    <w:rsid w:val="00DD3E58"/>
    <w:rsid w:val="00DE161F"/>
    <w:rsid w:val="00DF6822"/>
    <w:rsid w:val="00E06CEB"/>
    <w:rsid w:val="00E10B03"/>
    <w:rsid w:val="00E155AA"/>
    <w:rsid w:val="00E3045C"/>
    <w:rsid w:val="00E3769D"/>
    <w:rsid w:val="00E423CB"/>
    <w:rsid w:val="00E56071"/>
    <w:rsid w:val="00E67115"/>
    <w:rsid w:val="00E84C10"/>
    <w:rsid w:val="00E87E2D"/>
    <w:rsid w:val="00E92D41"/>
    <w:rsid w:val="00EA21D3"/>
    <w:rsid w:val="00EA4890"/>
    <w:rsid w:val="00ED0946"/>
    <w:rsid w:val="00ED5BCE"/>
    <w:rsid w:val="00EE107C"/>
    <w:rsid w:val="00EE6E3A"/>
    <w:rsid w:val="00EF27DB"/>
    <w:rsid w:val="00EF69F3"/>
    <w:rsid w:val="00F01EC5"/>
    <w:rsid w:val="00F04DC6"/>
    <w:rsid w:val="00F10832"/>
    <w:rsid w:val="00F14C92"/>
    <w:rsid w:val="00F20C5F"/>
    <w:rsid w:val="00F27F61"/>
    <w:rsid w:val="00F32D06"/>
    <w:rsid w:val="00F3532F"/>
    <w:rsid w:val="00F61EA6"/>
    <w:rsid w:val="00F71043"/>
    <w:rsid w:val="00F718F5"/>
    <w:rsid w:val="00F71DEB"/>
    <w:rsid w:val="00F72694"/>
    <w:rsid w:val="00F76A31"/>
    <w:rsid w:val="00F77A6C"/>
    <w:rsid w:val="00F82476"/>
    <w:rsid w:val="00F91EF8"/>
    <w:rsid w:val="00FA6D78"/>
    <w:rsid w:val="00FB467F"/>
    <w:rsid w:val="00FE7146"/>
    <w:rsid w:val="0435562A"/>
    <w:rsid w:val="04BF387F"/>
    <w:rsid w:val="255D565D"/>
    <w:rsid w:val="256057E2"/>
    <w:rsid w:val="31ED2E8A"/>
    <w:rsid w:val="3605277F"/>
    <w:rsid w:val="371D006E"/>
    <w:rsid w:val="409D10E3"/>
    <w:rsid w:val="537F056D"/>
    <w:rsid w:val="5EAE1365"/>
    <w:rsid w:val="5F6B7BA6"/>
    <w:rsid w:val="72FA0904"/>
    <w:rsid w:val="7D7E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3EFB"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sid w:val="00503EFB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503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503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503EFB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503E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uiPriority w:val="22"/>
    <w:qFormat/>
    <w:rsid w:val="00503EFB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503EFB"/>
    <w:rPr>
      <w:color w:val="0000FF"/>
      <w:u w:val="single"/>
    </w:rPr>
  </w:style>
  <w:style w:type="character" w:customStyle="1" w:styleId="Char0">
    <w:name w:val="页眉 Char"/>
    <w:link w:val="a5"/>
    <w:autoRedefine/>
    <w:uiPriority w:val="99"/>
    <w:qFormat/>
    <w:rsid w:val="00503EFB"/>
    <w:rPr>
      <w:kern w:val="2"/>
      <w:sz w:val="18"/>
      <w:szCs w:val="18"/>
    </w:rPr>
  </w:style>
  <w:style w:type="character" w:customStyle="1" w:styleId="Char">
    <w:name w:val="页脚 Char"/>
    <w:link w:val="a4"/>
    <w:autoRedefine/>
    <w:uiPriority w:val="99"/>
    <w:qFormat/>
    <w:rsid w:val="00503EFB"/>
    <w:rPr>
      <w:kern w:val="2"/>
      <w:sz w:val="18"/>
      <w:szCs w:val="18"/>
    </w:rPr>
  </w:style>
  <w:style w:type="paragraph" w:styleId="aa">
    <w:name w:val="No Spacing"/>
    <w:link w:val="Char1"/>
    <w:autoRedefine/>
    <w:uiPriority w:val="1"/>
    <w:qFormat/>
    <w:rsid w:val="00503EFB"/>
    <w:pPr>
      <w:spacing w:line="500" w:lineRule="exact"/>
    </w:pPr>
    <w:rPr>
      <w:rFonts w:ascii="Calibri" w:hAnsi="Calibri"/>
      <w:sz w:val="22"/>
      <w:szCs w:val="22"/>
    </w:rPr>
  </w:style>
  <w:style w:type="character" w:customStyle="1" w:styleId="Char1">
    <w:name w:val="无间隔 Char"/>
    <w:link w:val="aa"/>
    <w:autoRedefine/>
    <w:uiPriority w:val="1"/>
    <w:qFormat/>
    <w:rsid w:val="00503EFB"/>
    <w:rPr>
      <w:rFonts w:ascii="Calibri" w:hAnsi="Calibri"/>
      <w:sz w:val="22"/>
      <w:szCs w:val="22"/>
      <w:lang w:bidi="ar-SA"/>
    </w:rPr>
  </w:style>
  <w:style w:type="table" w:customStyle="1" w:styleId="1">
    <w:name w:val="网格型1"/>
    <w:basedOn w:val="a1"/>
    <w:autoRedefine/>
    <w:uiPriority w:val="59"/>
    <w:qFormat/>
    <w:rsid w:val="00503EFB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1387-2AAD-4B60-BD0C-FB46D3FD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5476</TotalTime>
  <Pages>2</Pages>
  <Words>152</Words>
  <Characters>873</Characters>
  <Application>Microsoft Office Word</Application>
  <DocSecurity>0</DocSecurity>
  <Lines>7</Lines>
  <Paragraphs>2</Paragraphs>
  <ScaleCrop>false</ScaleCrop>
  <Company>SJTU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2</cp:lastModifiedBy>
  <cp:revision>6</cp:revision>
  <cp:lastPrinted>2025-04-08T06:34:00Z</cp:lastPrinted>
  <dcterms:created xsi:type="dcterms:W3CDTF">2022-07-28T01:42:00Z</dcterms:created>
  <dcterms:modified xsi:type="dcterms:W3CDTF">2026-04-03T02:03:00Z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65B0A10340DE4C8D8D171FCB506F821D_13</vt:lpwstr>
  </property>
  <property fmtid="{D5CDD505-2E9C-101B-9397-08002B2CF9AE}" pid="4" name="KSOTemplateDocerSaveRecord">
    <vt:lpwstr>eyJoZGlkIjoiNzdlMDVkNDYwYmZkNTE5NGQ0ZTdiYzI2ZDFhMjhiMWQiLCJ1c2VySWQiOiI4MDQyODQ1MTkifQ==</vt:lpwstr>
  </property>
</Properties>
</file>