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F61A0">
      <w:pPr>
        <w:jc w:val="center"/>
        <w:rPr>
          <w:rFonts w:ascii="Times New Roman" w:hAnsi="Times New Roman"/>
          <w:b/>
          <w:bCs/>
          <w:sz w:val="36"/>
          <w:szCs w:val="44"/>
        </w:rPr>
      </w:pPr>
      <w:r>
        <w:rPr>
          <w:rFonts w:hint="eastAsia" w:ascii="Times New Roman" w:hAnsi="Times New Roman"/>
          <w:b/>
          <w:bCs/>
          <w:sz w:val="36"/>
          <w:szCs w:val="44"/>
        </w:rPr>
        <w:t>核医学科SPECT/CT技术参数</w:t>
      </w:r>
    </w:p>
    <w:p w14:paraId="5B021789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1、探头性能</w:t>
      </w:r>
    </w:p>
    <w:p w14:paraId="07C6BA2F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1.1、规格：全数字化大视野双探头</w:t>
      </w:r>
      <w:r>
        <w:rPr>
          <w:rFonts w:hint="eastAsia" w:ascii="Times New Roman" w:hAnsi="Times New Roman"/>
          <w:color w:val="auto"/>
          <w:sz w:val="24"/>
          <w:szCs w:val="32"/>
        </w:rPr>
        <w:t>或全环</w:t>
      </w:r>
    </w:p>
    <w:p w14:paraId="15688107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1.2、探头有效视野：矩形视野≥530mm×380mm</w:t>
      </w:r>
    </w:p>
    <w:p w14:paraId="5A1B4E79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1.3、晶体厚度及类型≥3/8英寸NaI晶体</w:t>
      </w:r>
      <w:r>
        <w:rPr>
          <w:rFonts w:hint="eastAsia" w:ascii="Times New Roman" w:hAnsi="Times New Roman"/>
          <w:color w:val="auto"/>
          <w:sz w:val="24"/>
          <w:szCs w:val="32"/>
        </w:rPr>
        <w:t>或CZT</w:t>
      </w:r>
      <w:r>
        <w:rPr>
          <w:rFonts w:hint="eastAsia" w:ascii="Times New Roman" w:hAnsi="Times New Roman"/>
          <w:color w:val="auto"/>
          <w:sz w:val="24"/>
          <w:szCs w:val="32"/>
          <w:lang w:val="en-US" w:eastAsia="zh-CN"/>
        </w:rPr>
        <w:t>晶体</w:t>
      </w:r>
    </w:p>
    <w:p w14:paraId="6B90836C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1.4、光电倍增管数量≥59只/探头</w:t>
      </w:r>
    </w:p>
    <w:p w14:paraId="3EBAAB23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▲</w:t>
      </w:r>
      <w:r>
        <w:rPr>
          <w:rFonts w:hint="eastAsia" w:ascii="Times New Roman" w:hAnsi="Times New Roman"/>
          <w:sz w:val="24"/>
          <w:szCs w:val="32"/>
        </w:rPr>
        <w:t>1.5、单探头最大计数率≥460kcps/探头</w:t>
      </w:r>
    </w:p>
    <w:p w14:paraId="18F0396C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1.6、固有能量范围：最小能量范围≤40Kev，最大能量范围≥580Kev</w:t>
      </w:r>
    </w:p>
    <w:p w14:paraId="71164206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1.7、固有空间分辨率：</w:t>
      </w:r>
    </w:p>
    <w:p w14:paraId="1C81D566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1.7.1 CFOV  FWHM≤3.8mm</w:t>
      </w:r>
    </w:p>
    <w:p w14:paraId="29729931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1.7.2 UFOV  FWHM≤4.0mm</w:t>
      </w:r>
    </w:p>
    <w:p w14:paraId="7B374A36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1.7.3 CFOV  FWTM≤7.</w:t>
      </w:r>
      <w:r>
        <w:rPr>
          <w:rFonts w:hint="eastAsia" w:ascii="Times New Roman" w:hAnsi="Times New Roman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/>
          <w:sz w:val="24"/>
          <w:szCs w:val="32"/>
        </w:rPr>
        <w:t>mm</w:t>
      </w:r>
    </w:p>
    <w:p w14:paraId="41B55B92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1.7.4 UFOV  FWTM≤7.</w:t>
      </w:r>
      <w:r>
        <w:rPr>
          <w:rFonts w:hint="eastAsia" w:ascii="Times New Roman" w:hAnsi="Times New Roman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/>
          <w:sz w:val="24"/>
          <w:szCs w:val="32"/>
        </w:rPr>
        <w:t>mm</w:t>
      </w:r>
    </w:p>
    <w:p w14:paraId="62E01D9B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 xml:space="preserve">1.8、固有均匀性： </w:t>
      </w:r>
    </w:p>
    <w:p w14:paraId="3D2C8AC8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1.8.1 CFOV微分≤2.5%</w:t>
      </w:r>
    </w:p>
    <w:p w14:paraId="38534BE9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1.8.2 CFOV积分≤2.9%</w:t>
      </w:r>
    </w:p>
    <w:p w14:paraId="007DE589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1.8.3 UFOV微分≤2.7%</w:t>
      </w:r>
    </w:p>
    <w:p w14:paraId="7915FFC8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1.8.4 UFOV积分≤3.6%</w:t>
      </w:r>
    </w:p>
    <w:p w14:paraId="27B6FDCC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1.9、固有空间线性：</w:t>
      </w:r>
    </w:p>
    <w:p w14:paraId="46DC1F81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1.9.1 CFOV微分≤0.2mm</w:t>
      </w:r>
    </w:p>
    <w:p w14:paraId="5D3BD77C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1.9.2 CFOV绝对≤0.4mm</w:t>
      </w:r>
    </w:p>
    <w:p w14:paraId="3CE5459C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1.9.3 UFOV微分≤0.2mm</w:t>
      </w:r>
    </w:p>
    <w:p w14:paraId="26A44070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1.9.4 UFOV绝对≤0.7mm</w:t>
      </w:r>
    </w:p>
    <w:p w14:paraId="436DB4CF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1.10、重建空间分辨率（LEHR@10cm，FWHM）：</w:t>
      </w:r>
    </w:p>
    <w:p w14:paraId="36EC538F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1.10.1 中心：≤9.9mm</w:t>
      </w:r>
    </w:p>
    <w:p w14:paraId="741A940A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1.10.2 径向：≤9.9mm</w:t>
      </w:r>
    </w:p>
    <w:p w14:paraId="39D0348E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1.10.3 切向：≤7.5mm</w:t>
      </w:r>
    </w:p>
    <w:p w14:paraId="4DD8F0D3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1.11、固有能量分辨率≤9.8%</w:t>
      </w:r>
    </w:p>
    <w:p w14:paraId="075D703C">
      <w:pPr>
        <w:spacing w:line="360" w:lineRule="auto"/>
        <w:jc w:val="left"/>
        <w:rPr>
          <w:rFonts w:hint="eastAsia"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1.12、系统平面灵敏度（LEHR）≥20</w:t>
      </w:r>
      <w:r>
        <w:rPr>
          <w:rFonts w:hint="eastAsia" w:ascii="Times New Roman" w:hAnsi="Times New Roman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/>
          <w:sz w:val="24"/>
          <w:szCs w:val="32"/>
        </w:rPr>
        <w:t>cpm/μCi</w:t>
      </w:r>
    </w:p>
    <w:p w14:paraId="17580077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1.13、探头自动归位功能：具备</w:t>
      </w:r>
    </w:p>
    <w:p w14:paraId="32C15358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1.14、旋转中心校正功能：具备</w:t>
      </w:r>
    </w:p>
    <w:p w14:paraId="6EC5E3E4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1.15、能量、线性、均匀度校正系统：具备</w:t>
      </w:r>
    </w:p>
    <w:p w14:paraId="1CC44C67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1.16、全自动人体轮廓跟踪功能：具备</w:t>
      </w:r>
    </w:p>
    <w:p w14:paraId="7BF17D55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2、准直器性能</w:t>
      </w:r>
    </w:p>
    <w:p w14:paraId="156894D0">
      <w:pPr>
        <w:spacing w:line="360" w:lineRule="auto"/>
        <w:jc w:val="left"/>
        <w:rPr>
          <w:rFonts w:hint="eastAsia" w:ascii="Times New Roman" w:hAnsi="Times New Roman"/>
          <w:sz w:val="22"/>
          <w:szCs w:val="28"/>
        </w:rPr>
      </w:pPr>
      <w:r>
        <w:rPr>
          <w:rFonts w:hint="eastAsia" w:ascii="Times New Roman" w:hAnsi="Times New Roman"/>
          <w:sz w:val="24"/>
          <w:szCs w:val="32"/>
        </w:rPr>
        <w:t>2.1、</w:t>
      </w:r>
      <w:r>
        <w:rPr>
          <w:rFonts w:hint="eastAsia" w:ascii="Times New Roman" w:hAnsi="Times New Roman"/>
          <w:sz w:val="22"/>
          <w:szCs w:val="28"/>
        </w:rPr>
        <w:t>低能准直器1对带独立准直器推车或其它形式</w:t>
      </w:r>
      <w:r>
        <w:rPr>
          <w:rFonts w:hint="eastAsia" w:ascii="Times New Roman" w:hAnsi="Times New Roman"/>
          <w:sz w:val="22"/>
          <w:szCs w:val="28"/>
          <w:lang w:eastAsia="zh-CN"/>
        </w:rPr>
        <w:t>，</w:t>
      </w:r>
      <w:r>
        <w:rPr>
          <w:rFonts w:hint="eastAsia" w:ascii="Times New Roman" w:hAnsi="Times New Roman"/>
          <w:sz w:val="22"/>
          <w:szCs w:val="28"/>
        </w:rPr>
        <w:t>实现99m Tc等低能核素显像</w:t>
      </w:r>
    </w:p>
    <w:p w14:paraId="03742DE1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2.1.1、系统分辨率(@10cm, FWHM）≤7.5mm</w:t>
      </w:r>
    </w:p>
    <w:p w14:paraId="47FE5293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2.1.2、孔长度≤32mm</w:t>
      </w:r>
    </w:p>
    <w:p w14:paraId="044F47B6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2.1.3、壁厚≥0.15mm</w:t>
      </w:r>
    </w:p>
    <w:p w14:paraId="36FE4C4D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2.1.4、单个准直器重量≤40kg/个</w:t>
      </w:r>
    </w:p>
    <w:p w14:paraId="467A4C89">
      <w:pPr>
        <w:spacing w:line="360" w:lineRule="auto"/>
        <w:jc w:val="left"/>
        <w:rPr>
          <w:rFonts w:hint="eastAsia"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2.2、</w:t>
      </w:r>
      <w:r>
        <w:rPr>
          <w:rFonts w:hint="eastAsia" w:ascii="Times New Roman" w:hAnsi="Times New Roman"/>
          <w:sz w:val="22"/>
          <w:szCs w:val="28"/>
        </w:rPr>
        <w:t>中能准直器1对带独立准直器推车或其它形式</w:t>
      </w:r>
      <w:r>
        <w:rPr>
          <w:rFonts w:hint="eastAsia" w:ascii="Times New Roman" w:hAnsi="Times New Roman"/>
          <w:sz w:val="22"/>
          <w:szCs w:val="28"/>
          <w:lang w:eastAsia="zh-CN"/>
        </w:rPr>
        <w:t>，</w:t>
      </w:r>
      <w:r>
        <w:rPr>
          <w:rFonts w:hint="eastAsia" w:ascii="Times New Roman" w:hAnsi="Times New Roman"/>
          <w:sz w:val="22"/>
          <w:szCs w:val="28"/>
        </w:rPr>
        <w:t>实现Lu177等中能核素显像</w:t>
      </w:r>
    </w:p>
    <w:p w14:paraId="75C30DCF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2.2.1、系统分辨率(@10cm, FWHM)≤12.5mm</w:t>
      </w:r>
    </w:p>
    <w:p w14:paraId="6DAFA834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2.2.2、孔长度≤60mm</w:t>
      </w:r>
    </w:p>
    <w:p w14:paraId="7BE9BF04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2.2.3、壁厚≥1mm</w:t>
      </w:r>
    </w:p>
    <w:p w14:paraId="3AD3CE2A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2.2.4、单个准直器重量≤100kg/个</w:t>
      </w:r>
    </w:p>
    <w:p w14:paraId="2C96435C">
      <w:pPr>
        <w:spacing w:line="360" w:lineRule="auto"/>
        <w:jc w:val="left"/>
        <w:rPr>
          <w:rFonts w:hint="eastAsia"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2.3、</w:t>
      </w:r>
      <w:r>
        <w:rPr>
          <w:rFonts w:hint="eastAsia" w:ascii="Times New Roman" w:hAnsi="Times New Roman"/>
          <w:sz w:val="22"/>
          <w:szCs w:val="28"/>
        </w:rPr>
        <w:t>高能准直器1对带独立准直器推车或其它形式</w:t>
      </w:r>
      <w:r>
        <w:rPr>
          <w:rFonts w:hint="eastAsia" w:ascii="Times New Roman" w:hAnsi="Times New Roman"/>
          <w:sz w:val="22"/>
          <w:szCs w:val="28"/>
          <w:lang w:eastAsia="zh-CN"/>
        </w:rPr>
        <w:t>，</w:t>
      </w:r>
      <w:r>
        <w:rPr>
          <w:rFonts w:hint="eastAsia" w:ascii="Times New Roman" w:hAnsi="Times New Roman"/>
          <w:sz w:val="22"/>
          <w:szCs w:val="28"/>
        </w:rPr>
        <w:t>实现I-131等高能核素显像</w:t>
      </w:r>
    </w:p>
    <w:p w14:paraId="4B9F7F99">
      <w:pPr>
        <w:spacing w:line="360" w:lineRule="auto"/>
        <w:jc w:val="left"/>
        <w:rPr>
          <w:rFonts w:hint="eastAsia" w:ascii="Times New Roman" w:hAnsi="Times New Roman"/>
          <w:sz w:val="24"/>
          <w:szCs w:val="32"/>
          <w:lang w:eastAsia="zh-CN"/>
        </w:rPr>
      </w:pPr>
      <w:r>
        <w:rPr>
          <w:rFonts w:hint="eastAsia" w:ascii="Times New Roman" w:hAnsi="Times New Roman"/>
          <w:sz w:val="24"/>
          <w:szCs w:val="32"/>
        </w:rPr>
        <w:t>2.3.1、系统分辨率(@10cm, FWHM)≤13</w:t>
      </w:r>
      <w:r>
        <w:rPr>
          <w:rFonts w:hint="eastAsia" w:ascii="Times New Roman" w:hAnsi="Times New Roman"/>
          <w:sz w:val="24"/>
          <w:szCs w:val="32"/>
          <w:lang w:val="en-US" w:eastAsia="zh-CN"/>
        </w:rPr>
        <w:t>.4</w:t>
      </w:r>
      <w:r>
        <w:rPr>
          <w:rFonts w:hint="eastAsia" w:ascii="Times New Roman" w:hAnsi="Times New Roman"/>
          <w:sz w:val="24"/>
          <w:szCs w:val="32"/>
        </w:rPr>
        <w:t>mm</w:t>
      </w:r>
    </w:p>
    <w:p w14:paraId="66E07D9B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2.3.2、孔长度≤66mm</w:t>
      </w:r>
    </w:p>
    <w:p w14:paraId="4D4CF8DB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2.3.3、壁厚≥1.8mm</w:t>
      </w:r>
    </w:p>
    <w:p w14:paraId="7C3155BE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2.3.4、单个准直器重量≤140kg/个</w:t>
      </w:r>
      <w:bookmarkStart w:id="8" w:name="_GoBack"/>
      <w:bookmarkEnd w:id="8"/>
    </w:p>
    <w:p w14:paraId="08130C27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3、机架及检查床</w:t>
      </w:r>
    </w:p>
    <w:p w14:paraId="14A8CC82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3.1、规格：开放式机架、双探头、自由可变角度</w:t>
      </w:r>
    </w:p>
    <w:p w14:paraId="05CC8AF9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3.2、机架孔径≥70cm</w:t>
      </w:r>
    </w:p>
    <w:p w14:paraId="4C2BAC82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3.3、SPECT机架旋转角度范围≥540º</w:t>
      </w:r>
    </w:p>
    <w:p w14:paraId="0C5465FE">
      <w:pPr>
        <w:spacing w:line="360" w:lineRule="auto"/>
        <w:jc w:val="left"/>
        <w:rPr>
          <w:rFonts w:hint="eastAsia" w:ascii="Times New Roman" w:hAnsi="Times New Roman"/>
          <w:color w:val="auto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▲3.4、双探头至少具有0度、</w:t>
      </w:r>
      <w:r>
        <w:rPr>
          <w:rFonts w:hint="eastAsia" w:ascii="Times New Roman" w:hAnsi="Times New Roman"/>
          <w:color w:val="auto"/>
          <w:sz w:val="24"/>
          <w:szCs w:val="32"/>
        </w:rPr>
        <w:t>76度或79度</w:t>
      </w:r>
      <w:r>
        <w:rPr>
          <w:rFonts w:hint="eastAsia" w:ascii="Times New Roman" w:hAnsi="Times New Roman"/>
          <w:sz w:val="24"/>
          <w:szCs w:val="32"/>
        </w:rPr>
        <w:t>、90度、180度、反向180度</w:t>
      </w:r>
      <w:r>
        <w:rPr>
          <w:rFonts w:hint="eastAsia" w:ascii="Times New Roman" w:hAnsi="Times New Roman"/>
          <w:sz w:val="24"/>
          <w:szCs w:val="32"/>
          <w:lang w:val="en-US" w:eastAsia="zh-CN"/>
        </w:rPr>
        <w:t>等</w:t>
      </w:r>
      <w:r>
        <w:rPr>
          <w:rFonts w:hint="eastAsia" w:ascii="Times New Roman" w:hAnsi="Times New Roman"/>
          <w:sz w:val="24"/>
          <w:szCs w:val="32"/>
        </w:rPr>
        <w:t>采集角度；</w:t>
      </w:r>
      <w:r>
        <w:rPr>
          <w:rFonts w:hint="eastAsia" w:ascii="Times New Roman" w:hAnsi="Times New Roman"/>
          <w:color w:val="auto"/>
          <w:sz w:val="24"/>
          <w:szCs w:val="32"/>
        </w:rPr>
        <w:t>或环形采集角度</w:t>
      </w:r>
    </w:p>
    <w:p w14:paraId="5A61786F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3.5、180 度模式下双探头之间最小距离≤20cm</w:t>
      </w:r>
    </w:p>
    <w:p w14:paraId="124F94A6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3.6、180 度模式下双探头之间最大距离≥70cm</w:t>
      </w:r>
    </w:p>
    <w:p w14:paraId="752DE734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3.7、SPECT机架旋转精度≤0.2°</w:t>
      </w:r>
    </w:p>
    <w:p w14:paraId="108209DF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3.8、身体轮廓自动跟踪模式下，探头与病人的距离≤1.5cm</w:t>
      </w:r>
    </w:p>
    <w:p w14:paraId="5FBCBA02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3.9、病人安全保护装置：具备</w:t>
      </w:r>
    </w:p>
    <w:p w14:paraId="1CF789F2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3.10、摆位监视器：具备</w:t>
      </w:r>
    </w:p>
    <w:p w14:paraId="121AFA9A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3.11、</w:t>
      </w:r>
      <w:r>
        <w:rPr>
          <w:rFonts w:ascii="Times New Roman" w:hAnsi="Times New Roman"/>
          <w:sz w:val="24"/>
          <w:szCs w:val="32"/>
        </w:rPr>
        <w:t>一键完成SPECT/CT开关机</w:t>
      </w:r>
      <w:r>
        <w:rPr>
          <w:rFonts w:hint="eastAsia" w:ascii="Times New Roman" w:hAnsi="Times New Roman"/>
          <w:sz w:val="24"/>
          <w:szCs w:val="32"/>
        </w:rPr>
        <w:t>：具备</w:t>
      </w:r>
    </w:p>
    <w:p w14:paraId="1C4703D3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3.12、可实现远端操作：具备</w:t>
      </w:r>
    </w:p>
    <w:p w14:paraId="50A639AF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3.13、检查床承重≥220kg</w:t>
      </w:r>
    </w:p>
    <w:p w14:paraId="0D2BA000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3.14、检查床的最低高度≤60cm</w:t>
      </w:r>
    </w:p>
    <w:p w14:paraId="2383CDDE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3.15、检查床的最高高度≥100cm</w:t>
      </w:r>
    </w:p>
    <w:p w14:paraId="16945BC0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3.16、全身扫描范围≥200cm</w:t>
      </w:r>
    </w:p>
    <w:p w14:paraId="11EA1D22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4、CT性能</w:t>
      </w:r>
    </w:p>
    <w:p w14:paraId="32154D79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bookmarkStart w:id="0" w:name="OLE_LINK5"/>
      <w:bookmarkStart w:id="1" w:name="OLE_LINK4"/>
      <w:r>
        <w:rPr>
          <w:rFonts w:hint="eastAsia" w:ascii="宋体" w:hAnsi="宋体" w:cs="宋体"/>
          <w:sz w:val="24"/>
          <w:szCs w:val="32"/>
        </w:rPr>
        <w:t>★</w:t>
      </w:r>
      <w:bookmarkEnd w:id="0"/>
      <w:bookmarkEnd w:id="1"/>
      <w:r>
        <w:rPr>
          <w:rFonts w:hint="eastAsia" w:ascii="Times New Roman" w:hAnsi="Times New Roman"/>
          <w:sz w:val="24"/>
          <w:szCs w:val="32"/>
        </w:rPr>
        <w:t>4.1、CT探测器物理排数≥16排</w:t>
      </w:r>
    </w:p>
    <w:p w14:paraId="467AC8D3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bookmarkStart w:id="2" w:name="OLE_LINK10"/>
      <w:bookmarkStart w:id="3" w:name="OLE_LINK6"/>
      <w:r>
        <w:rPr>
          <w:rFonts w:hint="eastAsia" w:ascii="宋体" w:hAnsi="宋体" w:cs="宋体"/>
          <w:sz w:val="24"/>
          <w:szCs w:val="32"/>
        </w:rPr>
        <w:t>▲</w:t>
      </w:r>
      <w:bookmarkEnd w:id="2"/>
      <w:bookmarkEnd w:id="3"/>
      <w:r>
        <w:rPr>
          <w:rFonts w:hint="eastAsia" w:ascii="Times New Roman" w:hAnsi="Times New Roman"/>
          <w:sz w:val="24"/>
          <w:szCs w:val="32"/>
        </w:rPr>
        <w:t>4.2、CT轴扫模式下一圈最大采集层数≥16层​</w:t>
      </w:r>
    </w:p>
    <w:p w14:paraId="5EB27D94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▲</w:t>
      </w:r>
      <w:r>
        <w:rPr>
          <w:rFonts w:hint="eastAsia" w:ascii="Times New Roman" w:hAnsi="Times New Roman"/>
          <w:sz w:val="24"/>
          <w:szCs w:val="32"/>
        </w:rPr>
        <w:t>4.3、高压发生器功率≥53kw</w:t>
      </w:r>
    </w:p>
    <w:p w14:paraId="4C26EAA7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4.4、球管最大电压≥130kV</w:t>
      </w:r>
    </w:p>
    <w:p w14:paraId="2691569D">
      <w:pPr>
        <w:spacing w:line="360" w:lineRule="auto"/>
        <w:jc w:val="left"/>
        <w:rPr>
          <w:rFonts w:hint="eastAsia" w:ascii="Times New Roman" w:hAnsi="Times New Roman"/>
          <w:color w:val="auto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4.5、球管最大输出电流</w:t>
      </w:r>
      <w:r>
        <w:rPr>
          <w:rFonts w:hint="eastAsia" w:ascii="Times New Roman" w:hAnsi="Times New Roman"/>
          <w:color w:val="auto"/>
          <w:sz w:val="24"/>
          <w:szCs w:val="32"/>
        </w:rPr>
        <w:t>≥450mA</w:t>
      </w:r>
    </w:p>
    <w:p w14:paraId="69809610">
      <w:pPr>
        <w:spacing w:line="360" w:lineRule="auto"/>
        <w:jc w:val="left"/>
        <w:rPr>
          <w:rFonts w:hint="eastAsia" w:ascii="Times New Roman" w:hAnsi="Times New Roman"/>
          <w:sz w:val="24"/>
          <w:szCs w:val="32"/>
          <w:lang w:eastAsia="zh-CN"/>
        </w:rPr>
      </w:pPr>
      <w:r>
        <w:rPr>
          <w:rFonts w:hint="eastAsia" w:ascii="Times New Roman" w:hAnsi="Times New Roman"/>
          <w:sz w:val="24"/>
          <w:szCs w:val="32"/>
        </w:rPr>
        <w:t>▲4.6、球管阳极最大物理热容量（非等效热容量）≥5MHU</w:t>
      </w:r>
    </w:p>
    <w:p w14:paraId="6D586F7F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4.7、球管小焦点面积≤0.5mm</w:t>
      </w:r>
      <w:r>
        <w:rPr>
          <w:rFonts w:hint="eastAsia" w:ascii="Times New Roman" w:hAnsi="Times New Roman"/>
          <w:sz w:val="24"/>
          <w:szCs w:val="32"/>
          <w:vertAlign w:val="superscript"/>
        </w:rPr>
        <w:t>2</w:t>
      </w:r>
      <w:r>
        <w:rPr>
          <w:rFonts w:hint="eastAsia" w:ascii="Times New Roman" w:hAnsi="Times New Roman"/>
          <w:sz w:val="24"/>
          <w:szCs w:val="32"/>
        </w:rPr>
        <w:t>，球管大焦点面积≤1.0mm</w:t>
      </w:r>
      <w:r>
        <w:rPr>
          <w:rFonts w:hint="eastAsia" w:ascii="Times New Roman" w:hAnsi="Times New Roman"/>
          <w:sz w:val="24"/>
          <w:szCs w:val="32"/>
          <w:vertAlign w:val="superscript"/>
        </w:rPr>
        <w:t>2</w:t>
      </w:r>
    </w:p>
    <w:p w14:paraId="2A39F3CC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4.8、最小扫描层厚</w:t>
      </w:r>
      <w:r>
        <w:rPr>
          <w:rFonts w:hint="eastAsia" w:ascii="Times New Roman" w:hAnsi="Times New Roman"/>
          <w:b/>
          <w:bCs/>
          <w:sz w:val="24"/>
          <w:szCs w:val="32"/>
        </w:rPr>
        <w:t>≤</w:t>
      </w:r>
      <w:r>
        <w:rPr>
          <w:rFonts w:hint="eastAsia" w:ascii="Times New Roman" w:hAnsi="Times New Roman"/>
          <w:sz w:val="24"/>
          <w:szCs w:val="32"/>
        </w:rPr>
        <w:t>0.625mm</w:t>
      </w:r>
    </w:p>
    <w:p w14:paraId="591D2C1B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4.9、空间分辨率≥15 lp/cm @ 0% MTF</w:t>
      </w:r>
    </w:p>
    <w:p w14:paraId="1D362DE6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4.10、密度分辨率≤13.3 mGy（5mm@0.3%）</w:t>
      </w:r>
    </w:p>
    <w:p w14:paraId="7C4FAA77">
      <w:pPr>
        <w:spacing w:line="360" w:lineRule="auto"/>
        <w:jc w:val="left"/>
        <w:rPr>
          <w:rFonts w:hint="eastAsia" w:ascii="Times New Roman" w:hAnsi="Times New Roman"/>
          <w:sz w:val="24"/>
          <w:szCs w:val="32"/>
          <w:lang w:eastAsia="zh-CN"/>
        </w:rPr>
      </w:pPr>
      <w:r>
        <w:rPr>
          <w:rFonts w:hint="eastAsia" w:ascii="Times New Roman" w:hAnsi="Times New Roman"/>
          <w:sz w:val="24"/>
          <w:szCs w:val="32"/>
        </w:rPr>
        <w:t>4.11、360°扫描时间≤0.54s</w:t>
      </w:r>
    </w:p>
    <w:p w14:paraId="3092034A">
      <w:pPr>
        <w:spacing w:line="360" w:lineRule="auto"/>
        <w:jc w:val="left"/>
        <w:rPr>
          <w:rFonts w:hint="eastAsia" w:ascii="Times New Roman" w:hAnsi="Times New Roman"/>
          <w:sz w:val="24"/>
          <w:szCs w:val="32"/>
          <w:lang w:eastAsia="zh-CN"/>
        </w:rPr>
      </w:pPr>
      <w:r>
        <w:rPr>
          <w:rFonts w:hint="eastAsia" w:ascii="Times New Roman" w:hAnsi="Times New Roman"/>
          <w:sz w:val="24"/>
          <w:szCs w:val="32"/>
        </w:rPr>
        <w:t>4.12、断层连续扫描范围≥180cm</w:t>
      </w:r>
    </w:p>
    <w:p w14:paraId="32E56BC7">
      <w:pPr>
        <w:spacing w:line="360" w:lineRule="auto"/>
        <w:jc w:val="left"/>
        <w:rPr>
          <w:rFonts w:hint="eastAsia" w:ascii="Times New Roman" w:hAnsi="Times New Roman"/>
          <w:sz w:val="24"/>
          <w:szCs w:val="32"/>
        </w:rPr>
      </w:pPr>
      <w:bookmarkStart w:id="4" w:name="OLE_LINK2"/>
      <w:bookmarkStart w:id="5" w:name="OLE_LINK1"/>
      <w:r>
        <w:rPr>
          <w:rFonts w:hint="eastAsia" w:ascii="Times New Roman" w:hAnsi="Times New Roman"/>
          <w:sz w:val="24"/>
          <w:szCs w:val="32"/>
        </w:rPr>
        <w:t>4.13、螺旋连续扫描时间≥120秒</w:t>
      </w:r>
    </w:p>
    <w:p w14:paraId="7AD88E47">
      <w:pPr>
        <w:spacing w:line="360" w:lineRule="auto"/>
        <w:jc w:val="left"/>
        <w:rPr>
          <w:rFonts w:hint="eastAsia" w:ascii="Times New Roman" w:hAnsi="Times New Roman"/>
          <w:sz w:val="24"/>
          <w:szCs w:val="32"/>
          <w:lang w:eastAsia="zh-CN"/>
        </w:rPr>
      </w:pPr>
      <w:r>
        <w:rPr>
          <w:rFonts w:hint="eastAsia" w:ascii="Times New Roman" w:hAnsi="Times New Roman"/>
          <w:sz w:val="24"/>
          <w:szCs w:val="32"/>
        </w:rPr>
        <w:t>4.14、螺旋连续扫描范围≥160cm</w:t>
      </w:r>
    </w:p>
    <w:p w14:paraId="795128BB">
      <w:pPr>
        <w:spacing w:line="360" w:lineRule="auto"/>
        <w:jc w:val="left"/>
        <w:rPr>
          <w:rFonts w:hint="eastAsia" w:ascii="Times New Roman" w:hAnsi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/>
          <w:sz w:val="24"/>
          <w:szCs w:val="32"/>
          <w:lang w:val="en-US" w:eastAsia="zh-CN"/>
        </w:rPr>
        <w:t>4.15、具备剂量分析软件实现自动计算滞留时间，有效剂量功能</w:t>
      </w:r>
    </w:p>
    <w:p w14:paraId="7AFECF5E">
      <w:pPr>
        <w:spacing w:line="360" w:lineRule="auto"/>
        <w:jc w:val="left"/>
        <w:rPr>
          <w:rFonts w:hint="default" w:ascii="Times New Roman" w:hAnsi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/>
          <w:sz w:val="24"/>
          <w:szCs w:val="32"/>
          <w:lang w:val="en-US" w:eastAsia="zh-CN"/>
        </w:rPr>
        <w:t>4.16、具备原厂SUV定量分析功能；</w:t>
      </w:r>
    </w:p>
    <w:bookmarkEnd w:id="4"/>
    <w:bookmarkEnd w:id="5"/>
    <w:p w14:paraId="2AC1037B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5、工作站</w:t>
      </w:r>
    </w:p>
    <w:p w14:paraId="19A5CFB6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5.1、影像采集工作站1套：一体化专用工作站，可同时采集SPECT及CT影像</w:t>
      </w:r>
    </w:p>
    <w:p w14:paraId="296DBC59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5.2、影像处理工作站1套：高级工作站，同时处理SPECT及CT影像，配置不低于：</w:t>
      </w:r>
      <w:r>
        <w:rPr>
          <w:rFonts w:ascii="Times New Roman" w:hAnsi="Times New Roman"/>
          <w:sz w:val="24"/>
          <w:szCs w:val="32"/>
        </w:rPr>
        <w:t>主内存</w:t>
      </w:r>
      <w:r>
        <w:rPr>
          <w:rFonts w:hint="eastAsia" w:ascii="Times New Roman" w:hAnsi="Times New Roman"/>
          <w:sz w:val="24"/>
          <w:szCs w:val="32"/>
        </w:rPr>
        <w:t>≥64</w:t>
      </w:r>
      <w:r>
        <w:rPr>
          <w:rFonts w:ascii="Times New Roman" w:hAnsi="Times New Roman"/>
          <w:sz w:val="24"/>
          <w:szCs w:val="32"/>
        </w:rPr>
        <w:t>GB</w:t>
      </w:r>
      <w:r>
        <w:rPr>
          <w:rFonts w:hint="eastAsia" w:ascii="Times New Roman" w:hAnsi="Times New Roman"/>
          <w:sz w:val="24"/>
          <w:szCs w:val="32"/>
        </w:rPr>
        <w:t>、</w:t>
      </w:r>
      <w:r>
        <w:rPr>
          <w:rFonts w:ascii="Times New Roman" w:hAnsi="Times New Roman"/>
          <w:sz w:val="24"/>
          <w:szCs w:val="32"/>
        </w:rPr>
        <w:t>硬盘</w:t>
      </w:r>
      <w:r>
        <w:rPr>
          <w:rFonts w:hint="eastAsia" w:ascii="Times New Roman" w:hAnsi="Times New Roman"/>
          <w:sz w:val="24"/>
          <w:szCs w:val="32"/>
        </w:rPr>
        <w:t>≥2TB；同时</w:t>
      </w:r>
      <w:r>
        <w:rPr>
          <w:rFonts w:ascii="Times New Roman" w:hAnsi="Times New Roman"/>
          <w:sz w:val="24"/>
          <w:szCs w:val="32"/>
        </w:rPr>
        <w:t>提供所有 DICOM3.0和Work list标准协议</w:t>
      </w:r>
      <w:r>
        <w:rPr>
          <w:rFonts w:hint="eastAsia" w:ascii="Times New Roman" w:hAnsi="Times New Roman"/>
          <w:sz w:val="24"/>
          <w:szCs w:val="32"/>
        </w:rPr>
        <w:t>并负责实现相关功能（接口费用由中标方承担）</w:t>
      </w:r>
    </w:p>
    <w:p w14:paraId="7ACC8E01">
      <w:pPr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软件系统</w:t>
      </w:r>
    </w:p>
    <w:p w14:paraId="4E2560CF">
      <w:pPr>
        <w:spacing w:line="360" w:lineRule="auto"/>
        <w:jc w:val="left"/>
        <w:rPr>
          <w:sz w:val="24"/>
        </w:rPr>
      </w:pPr>
      <w:r>
        <w:rPr>
          <w:rFonts w:hint="eastAsia" w:ascii="Times New Roman" w:hAnsi="Times New Roman"/>
          <w:sz w:val="24"/>
          <w:szCs w:val="32"/>
        </w:rPr>
        <w:t>6.1、提供SPECT/CT影像采集软件包1套，</w:t>
      </w:r>
      <w:r>
        <w:rPr>
          <w:rFonts w:hint="eastAsia"/>
          <w:sz w:val="24"/>
        </w:rPr>
        <w:t>具有SPECT静态、全身、断层、动态平片、门控平片、多床位断层、门控断层、动态断层，CT定位扫描、CT轴扫描、CT螺旋扫描、SPECT/CT复合扫描等多种采集模式</w:t>
      </w:r>
    </w:p>
    <w:p w14:paraId="5A7CB89A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6.2、提供SPECT/CT影像处理软件包1套</w:t>
      </w:r>
    </w:p>
    <w:p w14:paraId="5B265D56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6.2.1、提供感兴趣区ROI（</w:t>
      </w:r>
      <w:r>
        <w:rPr>
          <w:rFonts w:ascii="Times New Roman" w:hAnsi="Times New Roman"/>
          <w:sz w:val="24"/>
          <w:szCs w:val="32"/>
        </w:rPr>
        <w:t>2D</w:t>
      </w:r>
      <w:r>
        <w:rPr>
          <w:rFonts w:hint="eastAsia" w:ascii="Times New Roman" w:hAnsi="Times New Roman"/>
          <w:sz w:val="24"/>
          <w:szCs w:val="32"/>
        </w:rPr>
        <w:t>/3D）的生成、处理及显示功能</w:t>
      </w:r>
    </w:p>
    <w:p w14:paraId="24AD66D7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6.2.2、提供各种曲线的生成、计算、处理及显示功能</w:t>
      </w:r>
    </w:p>
    <w:p w14:paraId="68FD2DC2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6.2.3、提供图像间的数学及逻辑运算、电影显示功能</w:t>
      </w:r>
    </w:p>
    <w:p w14:paraId="61CF6B5D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6.2.4、提供</w:t>
      </w:r>
      <w:r>
        <w:rPr>
          <w:rFonts w:ascii="Times New Roman" w:hAnsi="Times New Roman"/>
          <w:sz w:val="24"/>
          <w:szCs w:val="32"/>
        </w:rPr>
        <w:t>全身断层采集与处理功能​</w:t>
      </w:r>
    </w:p>
    <w:p w14:paraId="64E4CCEC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6.2.5、提供</w:t>
      </w:r>
      <w:r>
        <w:rPr>
          <w:rFonts w:ascii="Times New Roman" w:hAnsi="Times New Roman"/>
          <w:sz w:val="24"/>
          <w:szCs w:val="32"/>
        </w:rPr>
        <w:t>动态采集与处理功能​</w:t>
      </w:r>
    </w:p>
    <w:p w14:paraId="291227A7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6.2.6、提供</w:t>
      </w:r>
      <w:r>
        <w:rPr>
          <w:rFonts w:ascii="Times New Roman" w:hAnsi="Times New Roman"/>
          <w:sz w:val="24"/>
          <w:szCs w:val="32"/>
        </w:rPr>
        <w:t>滤波反投影和迭代法图像重建软件</w:t>
      </w:r>
    </w:p>
    <w:p w14:paraId="4E146731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6.2.7、提供</w:t>
      </w:r>
      <w:r>
        <w:rPr>
          <w:rFonts w:ascii="Times New Roman" w:hAnsi="Times New Roman"/>
          <w:sz w:val="24"/>
          <w:szCs w:val="32"/>
        </w:rPr>
        <w:t>运动伪影自动识别及校正软件​</w:t>
      </w:r>
    </w:p>
    <w:p w14:paraId="5E568CBC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6.2.8、提供</w:t>
      </w:r>
      <w:r>
        <w:rPr>
          <w:rFonts w:ascii="Times New Roman" w:hAnsi="Times New Roman"/>
          <w:sz w:val="24"/>
          <w:szCs w:val="32"/>
        </w:rPr>
        <w:t>全身骨骼（或局部）分析软件</w:t>
      </w:r>
    </w:p>
    <w:p w14:paraId="73B1691A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6.2.9、提供</w:t>
      </w:r>
      <w:r>
        <w:rPr>
          <w:rFonts w:ascii="Times New Roman" w:hAnsi="Times New Roman"/>
          <w:sz w:val="24"/>
          <w:szCs w:val="32"/>
        </w:rPr>
        <w:t>心肌显像定量分析软件</w:t>
      </w:r>
    </w:p>
    <w:p w14:paraId="4C68D396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6.2.10、</w:t>
      </w:r>
      <w:r>
        <w:rPr>
          <w:rFonts w:ascii="Times New Roman" w:hAnsi="Times New Roman"/>
          <w:sz w:val="24"/>
          <w:szCs w:val="32"/>
        </w:rPr>
        <w:t>心肌血流灌注分析软件</w:t>
      </w:r>
    </w:p>
    <w:p w14:paraId="0141928B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6.2.11、提供首次通过分析工具</w:t>
      </w:r>
    </w:p>
    <w:p w14:paraId="553FE16F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6.2.12、提供左右分流分析工具</w:t>
      </w:r>
    </w:p>
    <w:p w14:paraId="7D4F0005">
      <w:pPr>
        <w:spacing w:line="360" w:lineRule="auto"/>
        <w:jc w:val="left"/>
        <w:rPr>
          <w:rFonts w:hint="eastAsia"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6.2.13、提供MUGA 定量处理软件</w:t>
      </w:r>
    </w:p>
    <w:p w14:paraId="7E2463E9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6.2.14、提供MBF心肌血流量及MFR心肌血流量储备分析工具</w:t>
      </w:r>
    </w:p>
    <w:p w14:paraId="6A2C249F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6.2.15、提供</w:t>
      </w:r>
      <w:r>
        <w:rPr>
          <w:rFonts w:ascii="Times New Roman" w:hAnsi="Times New Roman"/>
          <w:sz w:val="24"/>
          <w:szCs w:val="32"/>
        </w:rPr>
        <w:t>肺通气和灌注分析软件</w:t>
      </w:r>
    </w:p>
    <w:p w14:paraId="0769BC86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6.2.16、提供肺洗脱分析工具</w:t>
      </w:r>
    </w:p>
    <w:p w14:paraId="768D5F93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6.2.17、提供</w:t>
      </w:r>
      <w:r>
        <w:rPr>
          <w:rFonts w:ascii="Times New Roman" w:hAnsi="Times New Roman"/>
          <w:sz w:val="24"/>
          <w:szCs w:val="32"/>
        </w:rPr>
        <w:t>甲状腺摄取分数计算工具​</w:t>
      </w:r>
    </w:p>
    <w:p w14:paraId="3B6B1197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6.2.18、提供</w:t>
      </w:r>
      <w:r>
        <w:rPr>
          <w:rFonts w:ascii="Times New Roman" w:hAnsi="Times New Roman"/>
          <w:sz w:val="24"/>
          <w:szCs w:val="32"/>
        </w:rPr>
        <w:t>甲状旁腺分析工具</w:t>
      </w:r>
    </w:p>
    <w:p w14:paraId="4CAD45E6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6.2.19、提供唾液腺处理工具</w:t>
      </w:r>
    </w:p>
    <w:p w14:paraId="22AA7792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6.2.20、提供</w:t>
      </w:r>
      <w:r>
        <w:rPr>
          <w:rFonts w:ascii="Times New Roman" w:hAnsi="Times New Roman"/>
          <w:sz w:val="24"/>
          <w:szCs w:val="32"/>
        </w:rPr>
        <w:t>胃排空指数分析工具</w:t>
      </w:r>
    </w:p>
    <w:p w14:paraId="2D83CF88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6.2.21、胃-食管反流分析工具</w:t>
      </w:r>
      <w:r>
        <w:rPr>
          <w:rFonts w:ascii="Times New Roman" w:hAnsi="Times New Roman"/>
          <w:sz w:val="24"/>
          <w:szCs w:val="32"/>
        </w:rPr>
        <w:t>​</w:t>
      </w:r>
    </w:p>
    <w:p w14:paraId="3B532651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6.2.22、提供</w:t>
      </w:r>
      <w:r>
        <w:rPr>
          <w:rFonts w:ascii="Times New Roman" w:hAnsi="Times New Roman"/>
          <w:sz w:val="24"/>
          <w:szCs w:val="32"/>
        </w:rPr>
        <w:t>食道</w:t>
      </w:r>
      <w:r>
        <w:rPr>
          <w:rFonts w:hint="eastAsia" w:ascii="Times New Roman" w:hAnsi="Times New Roman"/>
          <w:sz w:val="24"/>
          <w:szCs w:val="32"/>
        </w:rPr>
        <w:t>通过</w:t>
      </w:r>
      <w:r>
        <w:rPr>
          <w:rFonts w:ascii="Times New Roman" w:hAnsi="Times New Roman"/>
          <w:sz w:val="24"/>
          <w:szCs w:val="32"/>
        </w:rPr>
        <w:t>分析工具​</w:t>
      </w:r>
    </w:p>
    <w:p w14:paraId="0FF926E5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6.2.23、提供</w:t>
      </w:r>
      <w:r>
        <w:rPr>
          <w:rFonts w:ascii="Times New Roman" w:hAnsi="Times New Roman"/>
          <w:sz w:val="24"/>
          <w:szCs w:val="32"/>
        </w:rPr>
        <w:t>胆囊排泄分数计算工具​</w:t>
      </w:r>
    </w:p>
    <w:p w14:paraId="434288D8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6.2.24、提供</w:t>
      </w:r>
      <w:r>
        <w:rPr>
          <w:rFonts w:ascii="Times New Roman" w:hAnsi="Times New Roman"/>
          <w:sz w:val="24"/>
          <w:szCs w:val="32"/>
        </w:rPr>
        <w:t>肾脏灌注和功能分析软件</w:t>
      </w:r>
    </w:p>
    <w:p w14:paraId="65AC4A53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6.2.25、提供脑血流分析工具</w:t>
      </w:r>
    </w:p>
    <w:p w14:paraId="47921ECC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6.2.26、</w:t>
      </w:r>
      <w:r>
        <w:rPr>
          <w:rFonts w:ascii="Times New Roman" w:hAnsi="Times New Roman"/>
          <w:sz w:val="24"/>
          <w:szCs w:val="32"/>
        </w:rPr>
        <w:t>SPECT中2组3向断层图像对比分析</w:t>
      </w:r>
    </w:p>
    <w:p w14:paraId="3A4CCBA8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6.2.27、</w:t>
      </w:r>
      <w:r>
        <w:rPr>
          <w:rFonts w:ascii="Times New Roman" w:hAnsi="Times New Roman"/>
          <w:sz w:val="24"/>
          <w:szCs w:val="32"/>
        </w:rPr>
        <w:t>CT处理及显示软件</w:t>
      </w:r>
    </w:p>
    <w:p w14:paraId="4BF8EFBA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6.2.28、图像配准融合及显示功能</w:t>
      </w:r>
    </w:p>
    <w:p w14:paraId="003351B2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6.2.29、</w:t>
      </w:r>
      <w:r>
        <w:rPr>
          <w:rFonts w:ascii="Times New Roman" w:hAnsi="Times New Roman"/>
          <w:sz w:val="24"/>
          <w:szCs w:val="32"/>
        </w:rPr>
        <w:t>原厂高清骨显像技术</w:t>
      </w:r>
      <w:r>
        <w:rPr>
          <w:rFonts w:hint="eastAsia" w:ascii="Times New Roman" w:hAnsi="Times New Roman"/>
          <w:sz w:val="24"/>
          <w:szCs w:val="32"/>
        </w:rPr>
        <w:t>，实现高清显像，自报重建和处理技术</w:t>
      </w:r>
    </w:p>
    <w:p w14:paraId="05FA0C56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6.2.30、</w:t>
      </w:r>
      <w:r>
        <w:rPr>
          <w:rFonts w:ascii="Times New Roman" w:hAnsi="Times New Roman"/>
          <w:sz w:val="24"/>
          <w:szCs w:val="32"/>
        </w:rPr>
        <w:t>原厂高级心脏成像技术</w:t>
      </w:r>
      <w:r>
        <w:rPr>
          <w:rFonts w:hint="eastAsia" w:ascii="Times New Roman" w:hAnsi="Times New Roman"/>
          <w:sz w:val="24"/>
          <w:szCs w:val="32"/>
        </w:rPr>
        <w:t>，实现高清显像，自报重建和处理技术</w:t>
      </w:r>
    </w:p>
    <w:p w14:paraId="42890CA8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6.2.31 原厂高级肾脏成像技术，能实现平面肾脏动态和断层扫描，利用多角度断层图像，对双肾进行分割提取，对肾深度进行质心计算。</w:t>
      </w:r>
    </w:p>
    <w:p w14:paraId="418AA5DE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7、产品辅助配套​</w:t>
      </w:r>
    </w:p>
    <w:p w14:paraId="4CBA379A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7.1、头托、臂托、床垫、体固定带各1套</w:t>
      </w:r>
    </w:p>
    <w:p w14:paraId="44B8A899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7.2、心电门控装置1套​</w:t>
      </w:r>
    </w:p>
    <w:p w14:paraId="73D56227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7.3、质控模型1套：包含四象限铅栅模型、可填充泛源模型​</w:t>
      </w:r>
    </w:p>
    <w:p w14:paraId="3C9EC78E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7.4、操作手册1套、维修手册1套</w:t>
      </w:r>
    </w:p>
    <w:p w14:paraId="242CA1A7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8、其他部分</w:t>
      </w:r>
    </w:p>
    <w:p w14:paraId="0822494E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8.1、提供心脏专用多针孔准直器或心脏专用汇聚型准直器1对（带准直器推车）</w:t>
      </w:r>
    </w:p>
    <w:p w14:paraId="2757352F">
      <w:pPr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/>
          <w:color w:val="auto"/>
          <w:sz w:val="24"/>
          <w:szCs w:val="32"/>
        </w:rPr>
        <w:t>★</w:t>
      </w:r>
      <w:r>
        <w:rPr>
          <w:rFonts w:hint="eastAsia" w:ascii="Times New Roman" w:hAnsi="Times New Roman"/>
          <w:sz w:val="24"/>
          <w:szCs w:val="32"/>
        </w:rPr>
        <w:t>8.2、</w:t>
      </w:r>
      <w:r>
        <w:rPr>
          <w:rFonts w:hint="eastAsia" w:ascii="Times New Roman" w:hAnsi="Times New Roman"/>
          <w:sz w:val="24"/>
          <w:szCs w:val="32"/>
          <w:vertAlign w:val="superscript"/>
        </w:rPr>
        <w:t xml:space="preserve">99m </w:t>
      </w:r>
      <w:r>
        <w:rPr>
          <w:rFonts w:hint="eastAsia" w:ascii="Times New Roman" w:hAnsi="Times New Roman"/>
          <w:sz w:val="24"/>
          <w:szCs w:val="32"/>
        </w:rPr>
        <w:t>Tc</w:t>
      </w:r>
      <w:r>
        <w:rPr>
          <w:rFonts w:ascii="Times New Roman" w:hAnsi="Times New Roman"/>
          <w:color w:val="000000"/>
          <w:kern w:val="0"/>
          <w:sz w:val="24"/>
          <w:lang w:bidi="ar"/>
        </w:rPr>
        <w:t>防护通风柜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>1套（2</w:t>
      </w:r>
      <w:r>
        <w:rPr>
          <w:rFonts w:ascii="Times New Roman" w:hAnsi="Times New Roman"/>
          <w:color w:val="000000"/>
          <w:kern w:val="0"/>
          <w:sz w:val="24"/>
          <w:lang w:bidi="ar"/>
        </w:rPr>
        <w:t>0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lang w:bidi="ar"/>
        </w:rPr>
        <w:t>mm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>Pb，尺寸根据现场定制）</w:t>
      </w:r>
    </w:p>
    <w:p w14:paraId="6003F5C0">
      <w:pPr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/>
          <w:color w:val="auto"/>
          <w:sz w:val="24"/>
          <w:szCs w:val="32"/>
        </w:rPr>
        <w:t>★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>8.3、</w:t>
      </w:r>
      <w:r>
        <w:rPr>
          <w:rFonts w:hint="eastAsia" w:ascii="Times New Roman" w:hAnsi="Times New Roman"/>
          <w:color w:val="000000"/>
          <w:kern w:val="0"/>
          <w:sz w:val="24"/>
          <w:vertAlign w:val="superscript"/>
          <w:lang w:bidi="ar"/>
        </w:rPr>
        <w:t>131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>I</w:t>
      </w:r>
      <w:r>
        <w:rPr>
          <w:rFonts w:ascii="Times New Roman" w:hAnsi="Times New Roman"/>
          <w:color w:val="000000"/>
          <w:kern w:val="0"/>
          <w:sz w:val="24"/>
          <w:lang w:bidi="ar"/>
        </w:rPr>
        <w:t>防护通风柜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>1套（5</w:t>
      </w:r>
      <w:r>
        <w:rPr>
          <w:rFonts w:ascii="Times New Roman" w:hAnsi="Times New Roman"/>
          <w:color w:val="000000"/>
          <w:kern w:val="0"/>
          <w:sz w:val="24"/>
          <w:lang w:bidi="ar"/>
        </w:rPr>
        <w:t>0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lang w:bidi="ar"/>
        </w:rPr>
        <w:t>mmPb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>，尺寸根据现场定制）</w:t>
      </w:r>
    </w:p>
    <w:p w14:paraId="773C5AFF">
      <w:pPr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/>
          <w:color w:val="auto"/>
          <w:sz w:val="24"/>
          <w:szCs w:val="32"/>
        </w:rPr>
        <w:t>★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>8.4、铅帽、铅衣、铅围脖、铅眼镜各4套（0.5 mmPb）</w:t>
      </w:r>
    </w:p>
    <w:p w14:paraId="4B2309D6">
      <w:pPr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/>
          <w:color w:val="auto"/>
          <w:sz w:val="24"/>
          <w:szCs w:val="32"/>
        </w:rPr>
        <w:t>★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>8.5、</w:t>
      </w:r>
      <w:r>
        <w:rPr>
          <w:rFonts w:ascii="Times New Roman" w:hAnsi="Times New Roman"/>
          <w:color w:val="000000"/>
          <w:kern w:val="0"/>
          <w:sz w:val="24"/>
          <w:lang w:bidi="ar"/>
        </w:rPr>
        <w:t>一体化注射窗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>1套（</w:t>
      </w:r>
      <w:r>
        <w:rPr>
          <w:rFonts w:ascii="Times New Roman" w:hAnsi="Times New Roman"/>
          <w:color w:val="000000"/>
          <w:kern w:val="0"/>
          <w:sz w:val="24"/>
          <w:lang w:bidi="ar"/>
        </w:rPr>
        <w:t>10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lang w:bidi="ar"/>
        </w:rPr>
        <w:t>mmPb，隔墙注射放射性核素药物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>）</w:t>
      </w:r>
    </w:p>
    <w:p w14:paraId="5AD34751">
      <w:pPr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/>
          <w:color w:val="auto"/>
          <w:sz w:val="24"/>
          <w:szCs w:val="32"/>
        </w:rPr>
        <w:t>★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>8.6、微量注射泵1台，用于药物负荷心肌灌注显像</w:t>
      </w:r>
    </w:p>
    <w:p w14:paraId="52A915A8">
      <w:pPr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/>
          <w:color w:val="auto"/>
          <w:sz w:val="24"/>
          <w:szCs w:val="32"/>
        </w:rPr>
        <w:t>★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>8.7、12导联心电图机1台，用于心肌灌注显像</w:t>
      </w:r>
    </w:p>
    <w:p w14:paraId="3EAF3ED8">
      <w:pPr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/>
          <w:color w:val="auto"/>
          <w:sz w:val="24"/>
          <w:szCs w:val="32"/>
        </w:rPr>
        <w:t>★</w:t>
      </w:r>
      <w:r>
        <w:rPr>
          <w:rFonts w:hint="eastAsia" w:ascii="Times New Roman" w:hAnsi="Times New Roman"/>
          <w:color w:val="000000"/>
          <w:kern w:val="0"/>
          <w:sz w:val="24"/>
          <w:lang w:bidi="ar"/>
        </w:rPr>
        <w:t>8.8、除颤仪1台，用于心肌灌注显像</w:t>
      </w:r>
    </w:p>
    <w:p w14:paraId="4B5BA2A6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color w:val="auto"/>
          <w:sz w:val="24"/>
          <w:szCs w:val="32"/>
        </w:rPr>
        <w:t>★</w:t>
      </w:r>
      <w:r>
        <w:rPr>
          <w:rFonts w:hint="eastAsia" w:ascii="Times New Roman" w:hAnsi="Times New Roman"/>
          <w:sz w:val="24"/>
          <w:szCs w:val="32"/>
        </w:rPr>
        <w:t>8.9、</w:t>
      </w:r>
      <w:bookmarkStart w:id="6" w:name="OLE_LINK19"/>
      <w:bookmarkStart w:id="7" w:name="OLE_LINK20"/>
      <w:r>
        <w:rPr>
          <w:rFonts w:hint="eastAsia" w:ascii="Times New Roman" w:hAnsi="Times New Roman"/>
          <w:sz w:val="24"/>
          <w:szCs w:val="32"/>
        </w:rPr>
        <w:t>现有图文报告系统升级服务</w:t>
      </w:r>
      <w:bookmarkEnd w:id="6"/>
      <w:bookmarkEnd w:id="7"/>
      <w:r>
        <w:rPr>
          <w:rFonts w:hint="eastAsia" w:ascii="Times New Roman" w:hAnsi="Times New Roman"/>
          <w:sz w:val="24"/>
          <w:szCs w:val="32"/>
        </w:rPr>
        <w:t>（新增工作站1套），实现科室业务功能全流程覆盖、临床在线浏览以及与医院云胶片对接等功能，设备服务期内应当免费升级</w:t>
      </w:r>
    </w:p>
    <w:p w14:paraId="03D90F91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sz w:val="24"/>
          <w:szCs w:val="32"/>
        </w:rPr>
        <w:t>8.10、具备远程技术服务功能</w:t>
      </w:r>
    </w:p>
    <w:p w14:paraId="5B33184B">
      <w:pPr>
        <w:spacing w:line="360" w:lineRule="auto"/>
        <w:jc w:val="left"/>
        <w:rPr>
          <w:rFonts w:ascii="Times New Roman" w:hAnsi="Times New Roman"/>
          <w:sz w:val="24"/>
          <w:szCs w:val="32"/>
        </w:rPr>
      </w:pPr>
      <w:r>
        <w:rPr>
          <w:rFonts w:hint="eastAsia" w:ascii="Times New Roman" w:hAnsi="Times New Roman"/>
          <w:color w:val="auto"/>
          <w:sz w:val="24"/>
          <w:szCs w:val="32"/>
        </w:rPr>
        <w:t>▲</w:t>
      </w:r>
      <w:r>
        <w:rPr>
          <w:rFonts w:hint="eastAsia" w:ascii="Times New Roman" w:hAnsi="Times New Roman"/>
          <w:sz w:val="24"/>
          <w:szCs w:val="32"/>
        </w:rPr>
        <w:t>8.11、SPECT/CT整机质保5年，后期年维保费不能超过成交价的</w:t>
      </w:r>
      <w:r>
        <w:rPr>
          <w:rFonts w:hint="eastAsia" w:ascii="Times New Roman" w:hAnsi="Times New Roman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/>
          <w:sz w:val="24"/>
          <w:szCs w:val="32"/>
        </w:rPr>
        <w:t>%</w:t>
      </w:r>
    </w:p>
    <w:p w14:paraId="1E009F01">
      <w:pPr>
        <w:widowControl/>
        <w:jc w:val="left"/>
        <w:rPr>
          <w:rFonts w:ascii="Times New Roman" w:hAnsi="Times New Roman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5E706"/>
    <w:multiLevelType w:val="singleLevel"/>
    <w:tmpl w:val="B555E706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F0219"/>
    <w:rsid w:val="000310B3"/>
    <w:rsid w:val="000E5AA0"/>
    <w:rsid w:val="0012254B"/>
    <w:rsid w:val="001527E7"/>
    <w:rsid w:val="00207AF1"/>
    <w:rsid w:val="0022513F"/>
    <w:rsid w:val="002450B0"/>
    <w:rsid w:val="00324DC2"/>
    <w:rsid w:val="006125F4"/>
    <w:rsid w:val="00644576"/>
    <w:rsid w:val="006904BD"/>
    <w:rsid w:val="0081516B"/>
    <w:rsid w:val="00897FDD"/>
    <w:rsid w:val="008C6C18"/>
    <w:rsid w:val="00922701"/>
    <w:rsid w:val="00942767"/>
    <w:rsid w:val="00976392"/>
    <w:rsid w:val="00981460"/>
    <w:rsid w:val="00A61F7F"/>
    <w:rsid w:val="00BA3DD0"/>
    <w:rsid w:val="00C66499"/>
    <w:rsid w:val="00D831FA"/>
    <w:rsid w:val="00E33CE6"/>
    <w:rsid w:val="00F25CEB"/>
    <w:rsid w:val="00F83B6E"/>
    <w:rsid w:val="00FD545C"/>
    <w:rsid w:val="019D115B"/>
    <w:rsid w:val="0218042F"/>
    <w:rsid w:val="027D71DE"/>
    <w:rsid w:val="030376E3"/>
    <w:rsid w:val="03391357"/>
    <w:rsid w:val="039D7B38"/>
    <w:rsid w:val="03BE360A"/>
    <w:rsid w:val="04AC5B58"/>
    <w:rsid w:val="04FD0162"/>
    <w:rsid w:val="054A15F9"/>
    <w:rsid w:val="05C018BB"/>
    <w:rsid w:val="06231E4A"/>
    <w:rsid w:val="06DA075B"/>
    <w:rsid w:val="072E6CF9"/>
    <w:rsid w:val="0771024E"/>
    <w:rsid w:val="08F85810"/>
    <w:rsid w:val="090C4E18"/>
    <w:rsid w:val="09FE29B2"/>
    <w:rsid w:val="0A002BCE"/>
    <w:rsid w:val="0A037FC9"/>
    <w:rsid w:val="0ABB4D47"/>
    <w:rsid w:val="0B6C6F17"/>
    <w:rsid w:val="0C5114BF"/>
    <w:rsid w:val="0CA830A9"/>
    <w:rsid w:val="0CF62067"/>
    <w:rsid w:val="0CF66F6C"/>
    <w:rsid w:val="0DFE5677"/>
    <w:rsid w:val="0E4532A6"/>
    <w:rsid w:val="0E8D07A9"/>
    <w:rsid w:val="0EA93835"/>
    <w:rsid w:val="0EAC08FD"/>
    <w:rsid w:val="0EEA79A9"/>
    <w:rsid w:val="0F5D63CD"/>
    <w:rsid w:val="0FE10DAC"/>
    <w:rsid w:val="10CF50A9"/>
    <w:rsid w:val="11382C4E"/>
    <w:rsid w:val="12971BF6"/>
    <w:rsid w:val="134A310C"/>
    <w:rsid w:val="137F4B64"/>
    <w:rsid w:val="13BF1404"/>
    <w:rsid w:val="13E26EA1"/>
    <w:rsid w:val="13EB044B"/>
    <w:rsid w:val="146A5814"/>
    <w:rsid w:val="14891A12"/>
    <w:rsid w:val="155E69FB"/>
    <w:rsid w:val="158B01E4"/>
    <w:rsid w:val="159A3ED7"/>
    <w:rsid w:val="161A0B74"/>
    <w:rsid w:val="16302145"/>
    <w:rsid w:val="163F682C"/>
    <w:rsid w:val="16CB4564"/>
    <w:rsid w:val="179D1A5D"/>
    <w:rsid w:val="18A94431"/>
    <w:rsid w:val="19510D51"/>
    <w:rsid w:val="197C1B46"/>
    <w:rsid w:val="19EA2F53"/>
    <w:rsid w:val="1A045DC3"/>
    <w:rsid w:val="1A46462D"/>
    <w:rsid w:val="1B650AE3"/>
    <w:rsid w:val="1B66485B"/>
    <w:rsid w:val="1B7A3E63"/>
    <w:rsid w:val="1BFD51C0"/>
    <w:rsid w:val="1C275D99"/>
    <w:rsid w:val="1D0E6F59"/>
    <w:rsid w:val="1D585070"/>
    <w:rsid w:val="1D5E3A3C"/>
    <w:rsid w:val="1DA33D00"/>
    <w:rsid w:val="1DC064A5"/>
    <w:rsid w:val="1E672DC4"/>
    <w:rsid w:val="1E894AE9"/>
    <w:rsid w:val="1EAA4A5F"/>
    <w:rsid w:val="1F7F2A82"/>
    <w:rsid w:val="1FED10A7"/>
    <w:rsid w:val="1FF71F26"/>
    <w:rsid w:val="20174376"/>
    <w:rsid w:val="20686980"/>
    <w:rsid w:val="20803CC9"/>
    <w:rsid w:val="21E14C3C"/>
    <w:rsid w:val="21E604A4"/>
    <w:rsid w:val="22602004"/>
    <w:rsid w:val="228757E3"/>
    <w:rsid w:val="23B73EA6"/>
    <w:rsid w:val="24D64800"/>
    <w:rsid w:val="24E16D01"/>
    <w:rsid w:val="25A8619C"/>
    <w:rsid w:val="26061115"/>
    <w:rsid w:val="26153106"/>
    <w:rsid w:val="26451C3D"/>
    <w:rsid w:val="268D0EEE"/>
    <w:rsid w:val="269A360B"/>
    <w:rsid w:val="269E134D"/>
    <w:rsid w:val="26FD42C6"/>
    <w:rsid w:val="26FE1DEC"/>
    <w:rsid w:val="27484F76"/>
    <w:rsid w:val="275E1842"/>
    <w:rsid w:val="286A3C72"/>
    <w:rsid w:val="28812CD5"/>
    <w:rsid w:val="294C6E3F"/>
    <w:rsid w:val="2A104310"/>
    <w:rsid w:val="2AA42CAA"/>
    <w:rsid w:val="2AF459E0"/>
    <w:rsid w:val="2C493B09"/>
    <w:rsid w:val="2D26209C"/>
    <w:rsid w:val="2E9F2106"/>
    <w:rsid w:val="2F4862FA"/>
    <w:rsid w:val="2F740E9D"/>
    <w:rsid w:val="2F7964B4"/>
    <w:rsid w:val="2FC04996"/>
    <w:rsid w:val="2FFF0219"/>
    <w:rsid w:val="302428C3"/>
    <w:rsid w:val="30782C0F"/>
    <w:rsid w:val="315C7E3B"/>
    <w:rsid w:val="31994BEB"/>
    <w:rsid w:val="31D04385"/>
    <w:rsid w:val="31D63CDE"/>
    <w:rsid w:val="332B5D17"/>
    <w:rsid w:val="33574D5E"/>
    <w:rsid w:val="347F27BE"/>
    <w:rsid w:val="357D65D2"/>
    <w:rsid w:val="35C0308E"/>
    <w:rsid w:val="35DE129C"/>
    <w:rsid w:val="35E13004"/>
    <w:rsid w:val="35E328D9"/>
    <w:rsid w:val="35E6686D"/>
    <w:rsid w:val="36015455"/>
    <w:rsid w:val="36056CF3"/>
    <w:rsid w:val="36617CA1"/>
    <w:rsid w:val="369167D9"/>
    <w:rsid w:val="36D44917"/>
    <w:rsid w:val="373F6235"/>
    <w:rsid w:val="384A6C3F"/>
    <w:rsid w:val="387463B2"/>
    <w:rsid w:val="390D3256"/>
    <w:rsid w:val="3938118D"/>
    <w:rsid w:val="3942025E"/>
    <w:rsid w:val="3AF15A98"/>
    <w:rsid w:val="3C30439E"/>
    <w:rsid w:val="3C46117A"/>
    <w:rsid w:val="3C4E0CC8"/>
    <w:rsid w:val="3C65673D"/>
    <w:rsid w:val="3CB44AA5"/>
    <w:rsid w:val="3D7B5AED"/>
    <w:rsid w:val="3D954E00"/>
    <w:rsid w:val="3DFD29A6"/>
    <w:rsid w:val="3EC05EAD"/>
    <w:rsid w:val="40A73722"/>
    <w:rsid w:val="417535DE"/>
    <w:rsid w:val="435B43F6"/>
    <w:rsid w:val="43811983"/>
    <w:rsid w:val="44654E01"/>
    <w:rsid w:val="45343151"/>
    <w:rsid w:val="45AC0F39"/>
    <w:rsid w:val="46AE2A8F"/>
    <w:rsid w:val="46C67DD9"/>
    <w:rsid w:val="47C14A44"/>
    <w:rsid w:val="47C22C96"/>
    <w:rsid w:val="48BB6E3E"/>
    <w:rsid w:val="49EC3FFA"/>
    <w:rsid w:val="4A0D5D1E"/>
    <w:rsid w:val="4A6F69D9"/>
    <w:rsid w:val="4AA2290B"/>
    <w:rsid w:val="4AD60806"/>
    <w:rsid w:val="4C001FDF"/>
    <w:rsid w:val="4C1B2975"/>
    <w:rsid w:val="4C8C5620"/>
    <w:rsid w:val="4D5A74CD"/>
    <w:rsid w:val="4DC62DB4"/>
    <w:rsid w:val="4DD21759"/>
    <w:rsid w:val="4ED96B17"/>
    <w:rsid w:val="4EFD169A"/>
    <w:rsid w:val="4F155DA1"/>
    <w:rsid w:val="508825A3"/>
    <w:rsid w:val="508D5E0B"/>
    <w:rsid w:val="50923421"/>
    <w:rsid w:val="50DD469C"/>
    <w:rsid w:val="50E53551"/>
    <w:rsid w:val="50F47C38"/>
    <w:rsid w:val="510A120A"/>
    <w:rsid w:val="514C35D0"/>
    <w:rsid w:val="51DD06CC"/>
    <w:rsid w:val="52065E75"/>
    <w:rsid w:val="52505342"/>
    <w:rsid w:val="52E87329"/>
    <w:rsid w:val="53EC109A"/>
    <w:rsid w:val="543547EF"/>
    <w:rsid w:val="54B020C8"/>
    <w:rsid w:val="54C142D5"/>
    <w:rsid w:val="54D2203E"/>
    <w:rsid w:val="54F226E1"/>
    <w:rsid w:val="5507618C"/>
    <w:rsid w:val="556C4241"/>
    <w:rsid w:val="556D1D67"/>
    <w:rsid w:val="55E77D6B"/>
    <w:rsid w:val="574F5BC8"/>
    <w:rsid w:val="58164938"/>
    <w:rsid w:val="588418A2"/>
    <w:rsid w:val="589671DD"/>
    <w:rsid w:val="5980650D"/>
    <w:rsid w:val="59875AED"/>
    <w:rsid w:val="5A3B0686"/>
    <w:rsid w:val="5B1A029B"/>
    <w:rsid w:val="5B8F0C89"/>
    <w:rsid w:val="5C4C26D6"/>
    <w:rsid w:val="5CAA0CCB"/>
    <w:rsid w:val="5D137698"/>
    <w:rsid w:val="5D69550A"/>
    <w:rsid w:val="5DC32E6C"/>
    <w:rsid w:val="5E1436C8"/>
    <w:rsid w:val="5E9D546B"/>
    <w:rsid w:val="5ED13367"/>
    <w:rsid w:val="5F64242D"/>
    <w:rsid w:val="5F8E3006"/>
    <w:rsid w:val="5FB76A00"/>
    <w:rsid w:val="60114363"/>
    <w:rsid w:val="604263C0"/>
    <w:rsid w:val="6082700E"/>
    <w:rsid w:val="62A72D5C"/>
    <w:rsid w:val="63316ACA"/>
    <w:rsid w:val="63911317"/>
    <w:rsid w:val="63A70B3A"/>
    <w:rsid w:val="6401649C"/>
    <w:rsid w:val="64371EBE"/>
    <w:rsid w:val="648844C8"/>
    <w:rsid w:val="64E5191A"/>
    <w:rsid w:val="66012783"/>
    <w:rsid w:val="664D59C9"/>
    <w:rsid w:val="675C2354"/>
    <w:rsid w:val="687A05CB"/>
    <w:rsid w:val="69036813"/>
    <w:rsid w:val="69CB5582"/>
    <w:rsid w:val="6A162576"/>
    <w:rsid w:val="6A4D41E9"/>
    <w:rsid w:val="6ADC731B"/>
    <w:rsid w:val="6AF9611F"/>
    <w:rsid w:val="6B2D5DC9"/>
    <w:rsid w:val="6B32518D"/>
    <w:rsid w:val="6B4A24D7"/>
    <w:rsid w:val="6BB147A6"/>
    <w:rsid w:val="6BD050D2"/>
    <w:rsid w:val="6BE02E3B"/>
    <w:rsid w:val="6DF350A8"/>
    <w:rsid w:val="6E7A7577"/>
    <w:rsid w:val="6E992F04"/>
    <w:rsid w:val="6F286FD3"/>
    <w:rsid w:val="6F305E87"/>
    <w:rsid w:val="6FAA105F"/>
    <w:rsid w:val="6FC0720B"/>
    <w:rsid w:val="6FDB0541"/>
    <w:rsid w:val="70115CB9"/>
    <w:rsid w:val="70F51137"/>
    <w:rsid w:val="713734FD"/>
    <w:rsid w:val="714B6FA9"/>
    <w:rsid w:val="71900E5F"/>
    <w:rsid w:val="730B4C41"/>
    <w:rsid w:val="733028FA"/>
    <w:rsid w:val="73734595"/>
    <w:rsid w:val="74143C7A"/>
    <w:rsid w:val="742A559B"/>
    <w:rsid w:val="754E66A1"/>
    <w:rsid w:val="758807CB"/>
    <w:rsid w:val="75FB0F9D"/>
    <w:rsid w:val="7693567A"/>
    <w:rsid w:val="77BA09E4"/>
    <w:rsid w:val="78C53AE4"/>
    <w:rsid w:val="78ED0487"/>
    <w:rsid w:val="793A6280"/>
    <w:rsid w:val="799C2A97"/>
    <w:rsid w:val="79B31B8F"/>
    <w:rsid w:val="7A6115EB"/>
    <w:rsid w:val="7AF91823"/>
    <w:rsid w:val="7B2A5E81"/>
    <w:rsid w:val="7C501917"/>
    <w:rsid w:val="7C790E6E"/>
    <w:rsid w:val="7CA51C63"/>
    <w:rsid w:val="7CB71996"/>
    <w:rsid w:val="7D11554A"/>
    <w:rsid w:val="7E603F0B"/>
    <w:rsid w:val="7E7936A0"/>
    <w:rsid w:val="7FC5261C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2211</Words>
  <Characters>3135</Characters>
  <Lines>22</Lines>
  <Paragraphs>6</Paragraphs>
  <TotalTime>402</TotalTime>
  <ScaleCrop>false</ScaleCrop>
  <LinksUpToDate>false</LinksUpToDate>
  <CharactersWithSpaces>3179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2026-01-16T02:53:00Z</dcterms:created>
  <dc:creator>大丰收</dc:creator>
  <cp:lastModifiedBy>金刚葫芦娃</cp:lastModifiedBy>
  <cp:lastPrinted>2026-03-16T02:42:41Z</cp:lastPrinted>
  <dcterms:modified xsi:type="dcterms:W3CDTF">2026-03-16T07:02:36Z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9BFDBC2DB69A4DD79C5CF613ACAF27F0_13</vt:lpwstr>
  </property>
  <property fmtid="{D5CDD505-2E9C-101B-9397-08002B2CF9AE}" pid="4" name="KSOTemplateDocerSaveRecord">
    <vt:lpwstr>eyJoZGlkIjoiNDZhOTkyYmUyZjVmNzI4NDNjZjMxOGQzOThiOWY3YmUiLCJ1c2VySWQiOiIxNTA4NDUwMTAxIn0=</vt:lpwstr>
  </property>
</Properties>
</file>