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E64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44"/>
          <w:szCs w:val="44"/>
          <w:lang w:val="en-US" w:eastAsia="zh-CN"/>
        </w:rPr>
      </w:pPr>
    </w:p>
    <w:p w14:paraId="469C52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44"/>
          <w:szCs w:val="44"/>
          <w:lang w:val="en-US" w:eastAsia="zh-CN"/>
        </w:rPr>
      </w:pPr>
      <w:r>
        <w:rPr>
          <w:rFonts w:hint="eastAsia" w:ascii="宋体" w:hAnsi="宋体" w:cs="宋体"/>
          <w:b w:val="0"/>
          <w:bCs w:val="0"/>
          <w:sz w:val="44"/>
          <w:szCs w:val="44"/>
          <w:lang w:val="en-US" w:eastAsia="zh-CN"/>
        </w:rPr>
        <w:t xml:space="preserve"> </w:t>
      </w:r>
    </w:p>
    <w:p w14:paraId="78401C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44"/>
          <w:szCs w:val="44"/>
          <w:lang w:val="en-US" w:eastAsia="zh-CN"/>
        </w:rPr>
      </w:pPr>
    </w:p>
    <w:p w14:paraId="152FC6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44"/>
          <w:szCs w:val="44"/>
          <w:lang w:val="en-US" w:eastAsia="zh-CN"/>
        </w:rPr>
      </w:pPr>
    </w:p>
    <w:p w14:paraId="46FCE24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44"/>
          <w:szCs w:val="44"/>
          <w:lang w:val="en-US" w:eastAsia="zh-CN"/>
        </w:rPr>
      </w:pPr>
    </w:p>
    <w:p w14:paraId="1F4AF0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val="en-US" w:eastAsia="zh-CN"/>
        </w:rPr>
        <w:t>结对帮扶泗阳医院数据上报</w:t>
      </w:r>
    </w:p>
    <w:p w14:paraId="668EF7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val="en-US" w:eastAsia="zh-CN"/>
        </w:rPr>
        <w:t>管理系统采购需求书</w:t>
      </w:r>
    </w:p>
    <w:p w14:paraId="0DA7D739">
      <w:pPr>
        <w:rPr>
          <w:rFonts w:hint="eastAsia" w:ascii="黑体" w:hAnsi="黑体" w:eastAsia="黑体" w:cs="黑体"/>
          <w:b/>
          <w:bCs/>
          <w:sz w:val="28"/>
          <w:szCs w:val="28"/>
          <w:lang w:val="en-US" w:eastAsia="zh-CN"/>
        </w:rPr>
        <w:sectPr>
          <w:pgSz w:w="11906" w:h="16838"/>
          <w:pgMar w:top="1440" w:right="1800" w:bottom="1440" w:left="1800" w:header="851" w:footer="992" w:gutter="0"/>
          <w:cols w:space="720" w:num="1"/>
          <w:docGrid w:type="lines" w:linePitch="312" w:charSpace="0"/>
        </w:sectPr>
      </w:pPr>
    </w:p>
    <w:p w14:paraId="45A8943B">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both"/>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一、项目概况及总体要求</w:t>
      </w:r>
    </w:p>
    <w:p w14:paraId="565E64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1、项目名称</w:t>
      </w:r>
    </w:p>
    <w:p w14:paraId="74A6D5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结对帮扶泗阳医院数据上报管理系统</w:t>
      </w:r>
    </w:p>
    <w:p w14:paraId="5648FB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2、采购背景</w:t>
      </w:r>
    </w:p>
    <w:p w14:paraId="0E83B9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为深入贯彻落实国家及省、市关于深化医药卫生体制改革的相关要求，切实履行我院对口帮扶泗阳医院的政治责任与社会责任。针对宿迁市区域医疗中心评选过程中发现的泗阳医院在医疗数据管理方面存在的数据抓取、数据清洗与数据分析能力不足，以及部分关键医疗质量指标数据准确性不高等信息化问题，我院医务处联合信息处开展了专项调研</w:t>
      </w:r>
      <w:r>
        <w:rPr>
          <w:rFonts w:hint="eastAsia" w:ascii="仿宋" w:hAnsi="仿宋" w:eastAsia="仿宋" w:cs="仿宋"/>
          <w:b w:val="0"/>
          <w:bCs w:val="0"/>
          <w:sz w:val="24"/>
          <w:szCs w:val="24"/>
          <w:lang w:val="en-US" w:eastAsia="zh-Hans"/>
        </w:rPr>
        <w:t>。调研结果表明，泗阳医院在医疗数据采集、整理及上报能力方面仍存在一定短板，难以高效支撑各级医疗质量监管与信息化平台的数据上报要求</w:t>
      </w:r>
      <w:r>
        <w:rPr>
          <w:rFonts w:hint="eastAsia" w:ascii="仿宋" w:hAnsi="仿宋" w:eastAsia="仿宋" w:cs="仿宋"/>
          <w:sz w:val="24"/>
          <w:szCs w:val="24"/>
          <w:lang w:val="en-US" w:eastAsia="zh-CN"/>
        </w:rPr>
        <w:t>。</w:t>
      </w:r>
    </w:p>
    <w:p w14:paraId="579351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3、项目目标</w:t>
      </w:r>
    </w:p>
    <w:p w14:paraId="54F7E95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lang w:val="en-US" w:eastAsia="zh-Hans"/>
        </w:rPr>
        <w:t>为进一步提升泗阳医院医疗数据管理能力和信息化支撑水平，拟通过信息化系统采购帮扶及技术支持等方式，协助其建立规范化的数据抓取、处理及分析机制。项目实施后，预计可有效提升泗阳医院医疗数据质量与数据治理能力，使其能够按需、独立完成包括江苏省全民健康信息平台、江苏省互联网医疗监管平台、国家临床路径管理系统等在内的多项医疗数据上报任务，进一步提升区域医疗信息化管理水平与医疗质量监管能力</w:t>
      </w:r>
      <w:r>
        <w:rPr>
          <w:rFonts w:hint="eastAsia" w:ascii="仿宋" w:hAnsi="仿宋" w:eastAsia="仿宋" w:cs="仿宋"/>
          <w:sz w:val="24"/>
          <w:szCs w:val="24"/>
          <w:lang w:val="en-US" w:eastAsia="zh-CN"/>
        </w:rPr>
        <w:t>。</w:t>
      </w:r>
    </w:p>
    <w:p w14:paraId="02101B5D">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二、采购用途</w:t>
      </w:r>
    </w:p>
    <w:p w14:paraId="3A2176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1、采购用途</w:t>
      </w:r>
    </w:p>
    <w:p w14:paraId="6413F068">
      <w:pPr>
        <w:keepNext w:val="0"/>
        <w:keepLines w:val="0"/>
        <w:pageBreakBefore w:val="0"/>
        <w:kinsoku/>
        <w:wordWrap/>
        <w:overflowPunct/>
        <w:topLinePunct w:val="0"/>
        <w:bidi w:val="0"/>
        <w:spacing w:line="360" w:lineRule="auto"/>
        <w:ind w:firstLine="480" w:firstLineChars="200"/>
        <w:textAlignment w:val="auto"/>
        <w:outlineLvl w:val="0"/>
        <w:rPr>
          <w:rFonts w:hint="eastAsia" w:ascii="仿宋" w:hAnsi="仿宋" w:eastAsia="仿宋" w:cs="仿宋"/>
          <w:sz w:val="24"/>
          <w:szCs w:val="24"/>
        </w:rPr>
      </w:pPr>
      <w:r>
        <w:rPr>
          <w:rFonts w:hint="eastAsia" w:ascii="仿宋" w:hAnsi="仿宋" w:eastAsia="仿宋" w:cs="仿宋"/>
          <w:sz w:val="24"/>
          <w:szCs w:val="24"/>
        </w:rPr>
        <w:t xml:space="preserve">□科研  □教学  </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医疗  </w:t>
      </w:r>
      <w:r>
        <w:rPr>
          <w:rFonts w:hint="eastAsia" w:ascii="仿宋" w:hAnsi="仿宋" w:eastAsia="仿宋" w:cs="仿宋"/>
          <w:sz w:val="24"/>
          <w:szCs w:val="24"/>
        </w:rPr>
        <w:sym w:font="Wingdings 2" w:char="0052"/>
      </w:r>
      <w:r>
        <w:rPr>
          <w:rFonts w:hint="eastAsia" w:ascii="仿宋" w:hAnsi="仿宋" w:eastAsia="仿宋" w:cs="仿宋"/>
          <w:sz w:val="24"/>
          <w:szCs w:val="24"/>
        </w:rPr>
        <w:t xml:space="preserve">管理  □后勤  </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其他 </w:t>
      </w:r>
    </w:p>
    <w:p w14:paraId="72792B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仿宋" w:hAnsi="仿宋" w:eastAsia="仿宋" w:cs="仿宋"/>
          <w:sz w:val="24"/>
          <w:szCs w:val="24"/>
          <w:lang w:val="en-US" w:eastAsia="zh-CN"/>
        </w:rPr>
      </w:pPr>
      <w:r>
        <w:rPr>
          <w:rFonts w:hint="eastAsia" w:ascii="楷体" w:hAnsi="楷体" w:eastAsia="楷体" w:cs="楷体"/>
          <w:b/>
          <w:bCs/>
          <w:sz w:val="28"/>
          <w:szCs w:val="28"/>
          <w:lang w:val="en-US" w:eastAsia="zh-CN"/>
        </w:rPr>
        <w:t>2、用途说明</w:t>
      </w:r>
    </w:p>
    <w:p w14:paraId="4A53B782">
      <w:pPr>
        <w:pStyle w:val="7"/>
        <w:spacing w:line="360" w:lineRule="auto"/>
        <w:ind w:left="0" w:leftChars="0" w:firstLine="48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基于</w:t>
      </w:r>
      <w:r>
        <w:rPr>
          <w:rFonts w:hint="eastAsia" w:ascii="仿宋" w:hAnsi="仿宋" w:eastAsia="仿宋" w:cs="仿宋"/>
          <w:kern w:val="2"/>
          <w:sz w:val="24"/>
          <w:szCs w:val="24"/>
          <w:lang w:val="en-US" w:eastAsia="zh-Hans" w:bidi="ar-SA"/>
        </w:rPr>
        <w:t>国家、省</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en-US" w:eastAsia="zh-Hans" w:bidi="ar-SA"/>
        </w:rPr>
        <w:t>市各级对于医院数据报送</w:t>
      </w:r>
      <w:r>
        <w:rPr>
          <w:rFonts w:hint="eastAsia" w:ascii="仿宋" w:hAnsi="仿宋" w:eastAsia="仿宋" w:cs="仿宋"/>
          <w:kern w:val="2"/>
          <w:sz w:val="24"/>
          <w:szCs w:val="24"/>
          <w:lang w:val="en-US" w:eastAsia="zh-CN" w:bidi="ar-SA"/>
        </w:rPr>
        <w:t>的标准和质量要求，对上报数据进行统一的数据抽取、汇集、治理，确保数据质量问题在“出院”前解决，同时将对上报流程进行统一管理、统一对外数据出口，实现整体数据上报流程的可视化，方便问题溯源与后期运维。从而构建“一处录入、处处共享”的数据上报新模式，实现上报数据联通共享，提高上报数据采集和利用效率，规范化管理医疗数据上报工作。</w:t>
      </w:r>
    </w:p>
    <w:p w14:paraId="70986731">
      <w:pPr>
        <w:spacing w:line="360" w:lineRule="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三、采购需求一览表（服务类）：</w:t>
      </w:r>
    </w:p>
    <w:tbl>
      <w:tblPr>
        <w:tblStyle w:val="11"/>
        <w:tblW w:w="8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159"/>
        <w:gridCol w:w="2050"/>
        <w:gridCol w:w="1875"/>
      </w:tblGrid>
      <w:tr w14:paraId="6D370743">
        <w:trPr>
          <w:trHeight w:val="70" w:hRule="atLeast"/>
        </w:trPr>
        <w:tc>
          <w:tcPr>
            <w:tcW w:w="709" w:type="dxa"/>
            <w:vAlign w:val="center"/>
          </w:tcPr>
          <w:p w14:paraId="131D774D">
            <w:pPr>
              <w:jc w:val="center"/>
              <w:rPr>
                <w:rFonts w:hint="eastAsia" w:ascii="仿宋" w:hAnsi="仿宋" w:eastAsia="仿宋" w:cs="仿宋"/>
                <w:b/>
                <w:bCs/>
              </w:rPr>
            </w:pPr>
            <w:r>
              <w:rPr>
                <w:rFonts w:hint="eastAsia" w:ascii="仿宋" w:hAnsi="仿宋" w:eastAsia="仿宋" w:cs="仿宋"/>
                <w:b/>
                <w:bCs/>
              </w:rPr>
              <w:t>序号</w:t>
            </w:r>
          </w:p>
        </w:tc>
        <w:tc>
          <w:tcPr>
            <w:tcW w:w="4159" w:type="dxa"/>
            <w:vAlign w:val="center"/>
          </w:tcPr>
          <w:p w14:paraId="183AB5A3">
            <w:pPr>
              <w:widowControl/>
              <w:jc w:val="center"/>
              <w:rPr>
                <w:rFonts w:hint="eastAsia" w:ascii="仿宋" w:hAnsi="仿宋" w:eastAsia="仿宋" w:cs="仿宋"/>
                <w:b/>
                <w:bCs/>
              </w:rPr>
            </w:pPr>
            <w:r>
              <w:rPr>
                <w:rFonts w:hint="eastAsia" w:ascii="仿宋" w:hAnsi="仿宋" w:eastAsia="仿宋" w:cs="仿宋"/>
                <w:b/>
                <w:bCs/>
                <w:lang w:val="en-US" w:eastAsia="zh-CN"/>
              </w:rPr>
              <w:t>服务</w:t>
            </w:r>
            <w:r>
              <w:rPr>
                <w:rFonts w:hint="eastAsia" w:ascii="仿宋" w:hAnsi="仿宋" w:eastAsia="仿宋" w:cs="仿宋"/>
                <w:b/>
                <w:bCs/>
              </w:rPr>
              <w:t>名称</w:t>
            </w:r>
          </w:p>
        </w:tc>
        <w:tc>
          <w:tcPr>
            <w:tcW w:w="2050" w:type="dxa"/>
            <w:vAlign w:val="center"/>
          </w:tcPr>
          <w:p w14:paraId="676C1BD6">
            <w:pPr>
              <w:widowControl/>
              <w:spacing w:line="360" w:lineRule="auto"/>
              <w:jc w:val="center"/>
              <w:rPr>
                <w:rFonts w:hint="eastAsia" w:ascii="仿宋" w:hAnsi="仿宋" w:eastAsia="仿宋" w:cs="仿宋"/>
                <w:b/>
                <w:bCs/>
              </w:rPr>
            </w:pPr>
            <w:r>
              <w:rPr>
                <w:rFonts w:hint="eastAsia" w:ascii="仿宋" w:hAnsi="仿宋" w:eastAsia="仿宋" w:cs="仿宋"/>
                <w:b/>
                <w:bCs/>
              </w:rPr>
              <w:t>单位</w:t>
            </w:r>
          </w:p>
        </w:tc>
        <w:tc>
          <w:tcPr>
            <w:tcW w:w="1875" w:type="dxa"/>
            <w:vAlign w:val="center"/>
          </w:tcPr>
          <w:p w14:paraId="4C0D8251">
            <w:pPr>
              <w:widowControl/>
              <w:spacing w:line="360" w:lineRule="auto"/>
              <w:jc w:val="center"/>
              <w:rPr>
                <w:rFonts w:hint="eastAsia" w:ascii="仿宋" w:hAnsi="仿宋" w:eastAsia="仿宋" w:cs="仿宋"/>
                <w:b/>
                <w:bCs/>
              </w:rPr>
            </w:pPr>
            <w:r>
              <w:rPr>
                <w:rFonts w:hint="eastAsia" w:ascii="仿宋" w:hAnsi="仿宋" w:eastAsia="仿宋" w:cs="仿宋"/>
                <w:b/>
                <w:bCs/>
              </w:rPr>
              <w:t>数量</w:t>
            </w:r>
          </w:p>
        </w:tc>
      </w:tr>
      <w:tr w14:paraId="0FD59A89">
        <w:trPr>
          <w:trHeight w:val="70" w:hRule="atLeast"/>
        </w:trPr>
        <w:tc>
          <w:tcPr>
            <w:tcW w:w="709" w:type="dxa"/>
            <w:vAlign w:val="center"/>
          </w:tcPr>
          <w:p w14:paraId="7B89DB70">
            <w:pPr>
              <w:jc w:val="center"/>
              <w:rPr>
                <w:rFonts w:hint="eastAsia" w:ascii="仿宋" w:hAnsi="仿宋" w:eastAsia="仿宋" w:cs="仿宋"/>
              </w:rPr>
            </w:pPr>
            <w:r>
              <w:rPr>
                <w:rFonts w:hint="eastAsia" w:ascii="仿宋" w:hAnsi="仿宋" w:eastAsia="仿宋" w:cs="仿宋"/>
              </w:rPr>
              <w:t>1</w:t>
            </w:r>
          </w:p>
        </w:tc>
        <w:tc>
          <w:tcPr>
            <w:tcW w:w="4159" w:type="dxa"/>
            <w:vAlign w:val="center"/>
          </w:tcPr>
          <w:p w14:paraId="5326D3F0">
            <w:pPr>
              <w:widowControl/>
              <w:jc w:val="center"/>
              <w:rPr>
                <w:rFonts w:hint="default" w:ascii="仿宋" w:hAnsi="仿宋" w:eastAsia="仿宋" w:cs="仿宋"/>
                <w:lang w:val="en-US" w:eastAsia="zh-CN"/>
              </w:rPr>
            </w:pPr>
            <w:r>
              <w:rPr>
                <w:rFonts w:hint="eastAsia" w:ascii="仿宋" w:hAnsi="仿宋" w:eastAsia="仿宋" w:cs="仿宋"/>
                <w:lang w:val="en-US" w:eastAsia="zh-CN"/>
              </w:rPr>
              <w:t>结对帮扶泗阳医院数据上报管理系统</w:t>
            </w:r>
          </w:p>
        </w:tc>
        <w:tc>
          <w:tcPr>
            <w:tcW w:w="2050" w:type="dxa"/>
            <w:vAlign w:val="center"/>
          </w:tcPr>
          <w:p w14:paraId="4FAE23BE">
            <w:pPr>
              <w:widowControl/>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套</w:t>
            </w:r>
          </w:p>
        </w:tc>
        <w:tc>
          <w:tcPr>
            <w:tcW w:w="1875" w:type="dxa"/>
            <w:vAlign w:val="center"/>
          </w:tcPr>
          <w:p w14:paraId="11978CD6">
            <w:pPr>
              <w:widowControl/>
              <w:spacing w:line="360" w:lineRule="auto"/>
              <w:jc w:val="center"/>
              <w:rPr>
                <w:rFonts w:hint="eastAsia" w:ascii="仿宋" w:hAnsi="仿宋" w:eastAsia="仿宋" w:cs="仿宋"/>
                <w:lang w:eastAsia="zh-CN"/>
              </w:rPr>
            </w:pPr>
            <w:r>
              <w:rPr>
                <w:rFonts w:hint="eastAsia" w:ascii="仿宋" w:hAnsi="仿宋" w:eastAsia="仿宋" w:cs="仿宋"/>
                <w:lang w:val="en-US" w:eastAsia="zh-CN"/>
              </w:rPr>
              <w:t>1</w:t>
            </w:r>
          </w:p>
        </w:tc>
      </w:tr>
    </w:tbl>
    <w:p w14:paraId="221BA331">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both"/>
        <w:textAlignment w:val="auto"/>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四、技术指标</w:t>
      </w:r>
    </w:p>
    <w:p w14:paraId="23C56F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1、统一上报工具功能需求</w:t>
      </w:r>
    </w:p>
    <w:p w14:paraId="4F356B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1.1、数据采集</w:t>
      </w:r>
    </w:p>
    <w:p w14:paraId="671DE33E">
      <w:pPr>
        <w:pStyle w:val="7"/>
        <w:spacing w:line="360" w:lineRule="auto"/>
        <w:ind w:left="0" w:leftChars="0" w:firstLine="48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中标人使用的采集工具需要满足以下功能点：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7780"/>
      </w:tblGrid>
      <w:tr w14:paraId="568FE333">
        <w:trPr>
          <w:trHeight w:val="544" w:hRule="atLeast"/>
        </w:trPr>
        <w:tc>
          <w:tcPr>
            <w:tcW w:w="742" w:type="dxa"/>
            <w:vAlign w:val="center"/>
          </w:tcPr>
          <w:p w14:paraId="3CE2DD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功能模块</w:t>
            </w:r>
          </w:p>
        </w:tc>
        <w:tc>
          <w:tcPr>
            <w:tcW w:w="7780" w:type="dxa"/>
            <w:vAlign w:val="center"/>
          </w:tcPr>
          <w:p w14:paraId="7858B6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数据采集功能点</w:t>
            </w:r>
          </w:p>
        </w:tc>
      </w:tr>
      <w:tr w14:paraId="5B1CDF5F">
        <w:tc>
          <w:tcPr>
            <w:tcW w:w="742" w:type="dxa"/>
            <w:vAlign w:val="center"/>
          </w:tcPr>
          <w:p w14:paraId="1C0F22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连接管理</w:t>
            </w:r>
          </w:p>
        </w:tc>
        <w:tc>
          <w:tcPr>
            <w:tcW w:w="7780" w:type="dxa"/>
          </w:tcPr>
          <w:p w14:paraId="587A5799">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Hans" w:bidi="ar-SA"/>
              </w:rPr>
            </w:pPr>
            <w:r>
              <w:rPr>
                <w:rFonts w:hint="eastAsia" w:ascii="仿宋" w:hAnsi="仿宋" w:eastAsia="仿宋" w:cs="仿宋"/>
                <w:kern w:val="2"/>
                <w:sz w:val="21"/>
                <w:szCs w:val="21"/>
                <w:lang w:val="en-US" w:eastAsia="zh-Hans" w:bidi="ar-SA"/>
              </w:rPr>
              <w:t>支持常见数据库适配，如Oracle、sqlserver、MySQL、DB2、PostgreSQL、Sybase、StarRocks等；</w:t>
            </w:r>
          </w:p>
          <w:p w14:paraId="42A88572">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Hans" w:bidi="ar-SA"/>
              </w:rPr>
            </w:pPr>
            <w:r>
              <w:rPr>
                <w:rFonts w:hint="eastAsia" w:ascii="仿宋" w:hAnsi="仿宋" w:eastAsia="仿宋" w:cs="仿宋"/>
                <w:kern w:val="2"/>
                <w:sz w:val="21"/>
                <w:szCs w:val="21"/>
                <w:lang w:val="en-US" w:eastAsia="zh-Hans" w:bidi="ar-SA"/>
              </w:rPr>
              <w:t>支持国产数据库适配，如达梦。</w:t>
            </w:r>
          </w:p>
          <w:p w14:paraId="496BE1DF">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Hans" w:bidi="ar-SA"/>
              </w:rPr>
            </w:pPr>
            <w:r>
              <w:rPr>
                <w:rFonts w:hint="eastAsia" w:ascii="仿宋" w:hAnsi="仿宋" w:eastAsia="仿宋" w:cs="仿宋"/>
                <w:kern w:val="2"/>
                <w:sz w:val="21"/>
                <w:szCs w:val="21"/>
                <w:lang w:val="en-US" w:eastAsia="zh-Hans" w:bidi="ar-SA"/>
              </w:rPr>
              <w:t>支持在线测试连接联通性；</w:t>
            </w:r>
          </w:p>
          <w:p w14:paraId="535A07CC">
            <w:pPr>
              <w:pStyle w:val="7"/>
              <w:numPr>
                <w:ilvl w:val="0"/>
                <w:numId w:val="2"/>
              </w:numPr>
              <w:spacing w:line="240" w:lineRule="auto"/>
              <w:ind w:left="420" w:leftChars="0" w:hanging="420" w:firstLineChars="0"/>
              <w:rPr>
                <w:rFonts w:hint="default" w:ascii="仿宋" w:hAnsi="仿宋" w:eastAsia="仿宋" w:cs="仿宋"/>
                <w:kern w:val="2"/>
                <w:sz w:val="21"/>
                <w:szCs w:val="21"/>
                <w:lang w:val="en-US" w:eastAsia="zh-CN" w:bidi="ar-SA"/>
              </w:rPr>
            </w:pPr>
            <w:r>
              <w:rPr>
                <w:rFonts w:hint="eastAsia" w:ascii="宋体" w:hAnsi="宋体" w:eastAsia="宋体" w:cs="宋体"/>
                <w:sz w:val="24"/>
                <w:szCs w:val="24"/>
                <w:lang w:eastAsia="zh-Hans"/>
              </w:rPr>
              <w:t>▲</w:t>
            </w:r>
            <w:r>
              <w:rPr>
                <w:rFonts w:hint="eastAsia" w:ascii="仿宋" w:hAnsi="仿宋" w:eastAsia="仿宋" w:cs="仿宋"/>
                <w:kern w:val="2"/>
                <w:sz w:val="21"/>
                <w:szCs w:val="21"/>
                <w:lang w:val="en-US" w:eastAsia="zh-Hans" w:bidi="ar-SA"/>
              </w:rPr>
              <w:t>支持数据探测，直接在线查看数据库表、表结构、在线SQL查询。</w:t>
            </w:r>
          </w:p>
        </w:tc>
      </w:tr>
      <w:tr w14:paraId="080D5EC4">
        <w:tc>
          <w:tcPr>
            <w:tcW w:w="742" w:type="dxa"/>
            <w:vAlign w:val="center"/>
          </w:tcPr>
          <w:p w14:paraId="45AB4B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采集配置</w:t>
            </w:r>
          </w:p>
          <w:p w14:paraId="6C526B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p>
        </w:tc>
        <w:tc>
          <w:tcPr>
            <w:tcW w:w="7780" w:type="dxa"/>
          </w:tcPr>
          <w:p w14:paraId="65827F15">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支持对表单的采集流程进行配置；</w:t>
            </w:r>
          </w:p>
          <w:p w14:paraId="5FF07DFB">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支持对表单审核的启用状态及审核人进行配置；</w:t>
            </w:r>
          </w:p>
          <w:p w14:paraId="080EDC4E">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对表单的采集方式（手动/定时采集）进行配置；</w:t>
            </w:r>
          </w:p>
          <w:p w14:paraId="078182E1">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对表单数据采集的执行日志进行查看，主要包含耗时、数据量、输入、插入、更新、删除、拦截、值映射错误等信息；</w:t>
            </w:r>
          </w:p>
          <w:p w14:paraId="71DEF255">
            <w:pPr>
              <w:pStyle w:val="7"/>
              <w:numPr>
                <w:ilvl w:val="0"/>
                <w:numId w:val="2"/>
              </w:numPr>
              <w:spacing w:line="240" w:lineRule="auto"/>
              <w:ind w:left="420" w:leftChars="0" w:hanging="420" w:firstLineChars="0"/>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支持重置作业状态与清空日志、清空目标数据；</w:t>
            </w:r>
          </w:p>
          <w:p w14:paraId="1A175EF6">
            <w:pPr>
              <w:pStyle w:val="7"/>
              <w:numPr>
                <w:ilvl w:val="0"/>
                <w:numId w:val="2"/>
              </w:numPr>
              <w:spacing w:line="240" w:lineRule="auto"/>
              <w:ind w:left="420" w:leftChars="0" w:hanging="420" w:firstLineChars="0"/>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支持查看采集历史，根据类型、状态、时间范围、关键词进行搜索查看。</w:t>
            </w:r>
          </w:p>
        </w:tc>
      </w:tr>
      <w:tr w14:paraId="229F72AB">
        <w:tc>
          <w:tcPr>
            <w:tcW w:w="742" w:type="dxa"/>
            <w:vAlign w:val="center"/>
          </w:tcPr>
          <w:p w14:paraId="234096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宋体" w:hAnsi="宋体" w:eastAsia="宋体" w:cs="宋体"/>
                <w:sz w:val="24"/>
                <w:szCs w:val="24"/>
                <w:lang w:eastAsia="zh-Hans"/>
              </w:rPr>
              <w:t>▲</w:t>
            </w:r>
            <w:r>
              <w:rPr>
                <w:rFonts w:hint="eastAsia" w:ascii="仿宋" w:hAnsi="仿宋" w:eastAsia="仿宋" w:cs="仿宋"/>
                <w:i w:val="0"/>
                <w:iCs w:val="0"/>
                <w:color w:val="000000"/>
                <w:kern w:val="0"/>
                <w:sz w:val="21"/>
                <w:szCs w:val="21"/>
                <w:u w:val="none"/>
                <w:lang w:val="en-US" w:eastAsia="zh-CN" w:bidi="ar"/>
              </w:rPr>
              <w:t>插件管理</w:t>
            </w:r>
          </w:p>
        </w:tc>
        <w:tc>
          <w:tcPr>
            <w:tcW w:w="7780" w:type="dxa"/>
          </w:tcPr>
          <w:p w14:paraId="7E6A62BD">
            <w:pPr>
              <w:pStyle w:val="7"/>
              <w:numPr>
                <w:ilvl w:val="0"/>
                <w:numId w:val="2"/>
              </w:numPr>
              <w:spacing w:line="240" w:lineRule="auto"/>
              <w:ind w:left="420" w:leftChars="0" w:hanging="420" w:firstLineChars="0"/>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提供开放性体系架构及应用扩展能力，支持第三方应用插件式挂载并发布；提供丰富的插件市场，能够订制或自定义开发各类插件。</w:t>
            </w:r>
          </w:p>
        </w:tc>
      </w:tr>
    </w:tbl>
    <w:p w14:paraId="02AAB9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1.2、项目主页</w:t>
      </w:r>
    </w:p>
    <w:p w14:paraId="0B500166">
      <w:pPr>
        <w:pStyle w:val="7"/>
        <w:spacing w:line="360" w:lineRule="auto"/>
        <w:ind w:left="0" w:leftChars="0" w:firstLine="48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需对医院所有的上报项目进行统一管理，需要满足以下功能点：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7780"/>
      </w:tblGrid>
      <w:tr w14:paraId="1FD06ED4">
        <w:trPr>
          <w:trHeight w:val="544" w:hRule="atLeast"/>
        </w:trPr>
        <w:tc>
          <w:tcPr>
            <w:tcW w:w="742" w:type="dxa"/>
            <w:vAlign w:val="center"/>
          </w:tcPr>
          <w:p w14:paraId="2C7083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功能模块</w:t>
            </w:r>
          </w:p>
        </w:tc>
        <w:tc>
          <w:tcPr>
            <w:tcW w:w="7780" w:type="dxa"/>
            <w:vAlign w:val="center"/>
          </w:tcPr>
          <w:p w14:paraId="4890BA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项目主页功能点</w:t>
            </w:r>
          </w:p>
        </w:tc>
      </w:tr>
      <w:tr w14:paraId="35DFD313">
        <w:tc>
          <w:tcPr>
            <w:tcW w:w="742" w:type="dxa"/>
            <w:vAlign w:val="center"/>
          </w:tcPr>
          <w:p w14:paraId="1AD7B2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任务创建</w:t>
            </w:r>
          </w:p>
        </w:tc>
        <w:tc>
          <w:tcPr>
            <w:tcW w:w="7780" w:type="dxa"/>
          </w:tcPr>
          <w:p w14:paraId="0B1EFF46">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Hans" w:bidi="ar-SA"/>
              </w:rPr>
            </w:pPr>
            <w:r>
              <w:rPr>
                <w:rFonts w:hint="eastAsia" w:ascii="仿宋" w:hAnsi="仿宋" w:eastAsia="仿宋" w:cs="仿宋"/>
                <w:kern w:val="2"/>
                <w:sz w:val="21"/>
                <w:szCs w:val="21"/>
                <w:lang w:val="en-US" w:eastAsia="zh-Hans" w:bidi="ar-SA"/>
              </w:rPr>
              <w:t>针对不同数据上报任务支持模块化分类统一处理；</w:t>
            </w:r>
          </w:p>
          <w:p w14:paraId="58B1EBAB">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Hans" w:bidi="ar-SA"/>
              </w:rPr>
            </w:pPr>
            <w:r>
              <w:rPr>
                <w:rFonts w:hint="eastAsia" w:ascii="仿宋" w:hAnsi="仿宋" w:eastAsia="仿宋" w:cs="仿宋"/>
                <w:kern w:val="2"/>
                <w:sz w:val="21"/>
                <w:szCs w:val="21"/>
                <w:lang w:val="en-US" w:eastAsia="zh-Hans" w:bidi="ar-SA"/>
              </w:rPr>
              <w:t>管理员支持对上报任务项目文件进行增、删、改的操作；</w:t>
            </w:r>
          </w:p>
          <w:p w14:paraId="07813391">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Hans" w:bidi="ar-SA"/>
              </w:rPr>
            </w:pPr>
            <w:r>
              <w:rPr>
                <w:rFonts w:hint="eastAsia" w:ascii="仿宋" w:hAnsi="仿宋" w:eastAsia="仿宋" w:cs="仿宋"/>
                <w:kern w:val="2"/>
                <w:sz w:val="21"/>
                <w:szCs w:val="21"/>
                <w:lang w:val="en-US" w:eastAsia="zh-Hans" w:bidi="ar-SA"/>
              </w:rPr>
              <w:t>支持上报规范内容上传；</w:t>
            </w:r>
          </w:p>
          <w:p w14:paraId="6C09D5F9">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Hans" w:bidi="ar-SA"/>
              </w:rPr>
            </w:pPr>
            <w:r>
              <w:rPr>
                <w:rFonts w:hint="eastAsia" w:ascii="仿宋" w:hAnsi="仿宋" w:eastAsia="仿宋" w:cs="仿宋"/>
                <w:kern w:val="2"/>
                <w:sz w:val="21"/>
                <w:szCs w:val="21"/>
                <w:lang w:val="en-US" w:eastAsia="zh-Hans" w:bidi="ar-SA"/>
              </w:rPr>
              <w:t>支持上报模式选择；</w:t>
            </w:r>
          </w:p>
          <w:p w14:paraId="73AE3045">
            <w:pPr>
              <w:pStyle w:val="7"/>
              <w:numPr>
                <w:ilvl w:val="0"/>
                <w:numId w:val="2"/>
              </w:numPr>
              <w:spacing w:line="240" w:lineRule="auto"/>
              <w:ind w:left="420" w:leftChars="0" w:hanging="420" w:firstLineChars="0"/>
              <w:rPr>
                <w:rFonts w:hint="default"/>
                <w:lang w:val="en-US" w:eastAsia="zh-CN"/>
              </w:rPr>
            </w:pPr>
            <w:r>
              <w:rPr>
                <w:rFonts w:hint="eastAsia" w:ascii="仿宋" w:hAnsi="仿宋" w:eastAsia="仿宋" w:cs="仿宋"/>
                <w:kern w:val="2"/>
                <w:sz w:val="21"/>
                <w:szCs w:val="21"/>
                <w:lang w:val="en-US" w:eastAsia="zh-Hans" w:bidi="ar-SA"/>
              </w:rPr>
              <w:t>支持上报任务版本号及启用状态设置。</w:t>
            </w:r>
          </w:p>
        </w:tc>
      </w:tr>
      <w:tr w14:paraId="54BA60F6">
        <w:tc>
          <w:tcPr>
            <w:tcW w:w="742" w:type="dxa"/>
            <w:vAlign w:val="center"/>
          </w:tcPr>
          <w:p w14:paraId="7B54D9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信息维护</w:t>
            </w:r>
          </w:p>
        </w:tc>
        <w:tc>
          <w:tcPr>
            <w:tcW w:w="7780" w:type="dxa"/>
          </w:tcPr>
          <w:p w14:paraId="025D0517">
            <w:pPr>
              <w:pStyle w:val="7"/>
              <w:numPr>
                <w:ilvl w:val="0"/>
                <w:numId w:val="2"/>
              </w:numPr>
              <w:spacing w:line="240" w:lineRule="auto"/>
              <w:ind w:left="420" w:leftChars="0" w:hanging="420" w:firstLineChars="0"/>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Hans" w:bidi="ar-SA"/>
              </w:rPr>
              <w:t>支持维护上报任务基本信息、责任部门等信息。</w:t>
            </w:r>
          </w:p>
        </w:tc>
      </w:tr>
      <w:tr w14:paraId="70774584">
        <w:tc>
          <w:tcPr>
            <w:tcW w:w="742" w:type="dxa"/>
            <w:vAlign w:val="center"/>
          </w:tcPr>
          <w:p w14:paraId="032595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上报卡片看板</w:t>
            </w:r>
          </w:p>
        </w:tc>
        <w:tc>
          <w:tcPr>
            <w:tcW w:w="7780" w:type="dxa"/>
          </w:tcPr>
          <w:p w14:paraId="25083422">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支持显示上报基本信息：上报级别(国家/省/市/区/县)、具体上报名称、上报责任科室；</w:t>
            </w:r>
          </w:p>
          <w:p w14:paraId="2547FE97">
            <w:pPr>
              <w:pStyle w:val="7"/>
              <w:numPr>
                <w:ilvl w:val="0"/>
                <w:numId w:val="2"/>
              </w:numPr>
              <w:spacing w:line="240" w:lineRule="auto"/>
              <w:ind w:left="420" w:leftChars="0" w:hanging="420" w:firstLineChars="0"/>
              <w:rPr>
                <w:rFonts w:hint="default"/>
                <w:lang w:val="en-US" w:eastAsia="zh-CN"/>
              </w:rPr>
            </w:pPr>
            <w:r>
              <w:rPr>
                <w:rFonts w:hint="eastAsia" w:ascii="仿宋" w:hAnsi="仿宋" w:eastAsia="仿宋" w:cs="仿宋"/>
                <w:kern w:val="2"/>
                <w:sz w:val="21"/>
                <w:szCs w:val="21"/>
                <w:lang w:val="en-US" w:eastAsia="zh-CN" w:bidi="ar-SA"/>
              </w:rPr>
              <w:t>支持显示上报情况：表单数、今日采集成功数/失败数、今日上报成功数/失败数等。</w:t>
            </w:r>
          </w:p>
        </w:tc>
      </w:tr>
      <w:tr w14:paraId="4C230FD4">
        <w:tc>
          <w:tcPr>
            <w:tcW w:w="742" w:type="dxa"/>
            <w:vAlign w:val="center"/>
          </w:tcPr>
          <w:p w14:paraId="22043B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快速检索</w:t>
            </w:r>
          </w:p>
        </w:tc>
        <w:tc>
          <w:tcPr>
            <w:tcW w:w="7780" w:type="dxa"/>
          </w:tcPr>
          <w:p w14:paraId="53D90833">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Hans" w:bidi="ar-SA"/>
              </w:rPr>
              <w:t>支持根据</w:t>
            </w:r>
            <w:r>
              <w:rPr>
                <w:rFonts w:hint="eastAsia" w:ascii="仿宋" w:hAnsi="仿宋" w:eastAsia="仿宋" w:cs="仿宋"/>
                <w:kern w:val="2"/>
                <w:sz w:val="21"/>
                <w:szCs w:val="21"/>
                <w:lang w:val="en-US" w:eastAsia="zh-CN" w:bidi="ar-SA"/>
              </w:rPr>
              <w:t>项目类名称</w:t>
            </w:r>
            <w:r>
              <w:rPr>
                <w:rFonts w:hint="eastAsia" w:ascii="仿宋" w:hAnsi="仿宋" w:eastAsia="仿宋" w:cs="仿宋"/>
                <w:kern w:val="2"/>
                <w:sz w:val="21"/>
                <w:szCs w:val="21"/>
                <w:lang w:val="en-US" w:eastAsia="zh-Hans" w:bidi="ar-SA"/>
              </w:rPr>
              <w:t>、</w:t>
            </w:r>
            <w:r>
              <w:rPr>
                <w:rFonts w:hint="eastAsia" w:ascii="仿宋" w:hAnsi="仿宋" w:eastAsia="仿宋" w:cs="仿宋"/>
                <w:kern w:val="2"/>
                <w:sz w:val="21"/>
                <w:szCs w:val="21"/>
                <w:lang w:val="en-US" w:eastAsia="zh-CN" w:bidi="ar-SA"/>
              </w:rPr>
              <w:t>上报类型</w:t>
            </w:r>
            <w:r>
              <w:rPr>
                <w:rFonts w:hint="eastAsia" w:ascii="仿宋" w:hAnsi="仿宋" w:eastAsia="仿宋" w:cs="仿宋"/>
                <w:kern w:val="2"/>
                <w:sz w:val="21"/>
                <w:szCs w:val="21"/>
                <w:lang w:val="en-US" w:eastAsia="zh-Hans" w:bidi="ar-SA"/>
              </w:rPr>
              <w:t>、上报</w:t>
            </w:r>
            <w:r>
              <w:rPr>
                <w:rFonts w:hint="eastAsia" w:ascii="仿宋" w:hAnsi="仿宋" w:eastAsia="仿宋" w:cs="仿宋"/>
                <w:kern w:val="2"/>
                <w:sz w:val="21"/>
                <w:szCs w:val="21"/>
                <w:lang w:val="en-US" w:eastAsia="zh-CN" w:bidi="ar-SA"/>
              </w:rPr>
              <w:t>级别</w:t>
            </w:r>
            <w:r>
              <w:rPr>
                <w:rFonts w:hint="eastAsia" w:ascii="仿宋" w:hAnsi="仿宋" w:eastAsia="仿宋" w:cs="仿宋"/>
                <w:kern w:val="2"/>
                <w:sz w:val="21"/>
                <w:szCs w:val="21"/>
                <w:lang w:val="en-US" w:eastAsia="zh-Hans" w:bidi="ar-SA"/>
              </w:rPr>
              <w:t>、</w:t>
            </w:r>
            <w:r>
              <w:rPr>
                <w:rFonts w:hint="eastAsia" w:ascii="仿宋" w:hAnsi="仿宋" w:eastAsia="仿宋" w:cs="仿宋"/>
                <w:kern w:val="2"/>
                <w:sz w:val="21"/>
                <w:szCs w:val="21"/>
                <w:lang w:val="en-US" w:eastAsia="zh-CN" w:bidi="ar-SA"/>
              </w:rPr>
              <w:t>责任科室</w:t>
            </w:r>
            <w:r>
              <w:rPr>
                <w:rFonts w:hint="eastAsia" w:ascii="仿宋" w:hAnsi="仿宋" w:eastAsia="仿宋" w:cs="仿宋"/>
                <w:kern w:val="2"/>
                <w:sz w:val="21"/>
                <w:szCs w:val="21"/>
                <w:lang w:val="en-US" w:eastAsia="zh-Hans" w:bidi="ar-SA"/>
              </w:rPr>
              <w:t>快速检索。</w:t>
            </w:r>
          </w:p>
        </w:tc>
      </w:tr>
      <w:tr w14:paraId="0C72861F">
        <w:tc>
          <w:tcPr>
            <w:tcW w:w="742" w:type="dxa"/>
            <w:vAlign w:val="center"/>
          </w:tcPr>
          <w:p w14:paraId="0E36C1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上报主页展示</w:t>
            </w:r>
          </w:p>
        </w:tc>
        <w:tc>
          <w:tcPr>
            <w:tcW w:w="7780" w:type="dxa"/>
          </w:tcPr>
          <w:p w14:paraId="6E006670">
            <w:pPr>
              <w:numPr>
                <w:ilvl w:val="0"/>
                <w:numId w:val="0"/>
              </w:numPr>
              <w:spacing w:line="360" w:lineRule="auto"/>
              <w:ind w:left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点击具体上报项目，支持展示该项目详情，需包含：</w:t>
            </w:r>
          </w:p>
          <w:p w14:paraId="67A8FBC8">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支持展示上报名称、上报级别、累计上报次数、累计上报患者人次、累计上报数据量；</w:t>
            </w:r>
          </w:p>
          <w:p w14:paraId="02D758A8">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支持展示表单数、校验类型数、维护规则数、对码任务数、待对码数、待审核对码数、待审核表单数、待审核报告数；点击支持展示详情；</w:t>
            </w:r>
          </w:p>
          <w:p w14:paraId="45F2968E">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采集指标监测：支持近7天/30天指标展示；</w:t>
            </w:r>
          </w:p>
          <w:p w14:paraId="531A6E7C">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待办事项提醒：支持展示详细的待办类型、相关描述、生成时间；支持业务人员直接点击跳转进行办理；</w:t>
            </w:r>
          </w:p>
          <w:p w14:paraId="5D554D1F">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作业统计</w:t>
            </w:r>
          </w:p>
          <w:p w14:paraId="5F9BEEB2">
            <w:pPr>
              <w:pStyle w:val="7"/>
              <w:numPr>
                <w:ilvl w:val="0"/>
                <w:numId w:val="0"/>
              </w:numPr>
              <w:spacing w:line="240" w:lineRule="auto"/>
              <w:ind w:left="0" w:leftChars="0"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支持按天查看采集完成数、采集异常数、质量校验完成数、质量校验异常数、上报完成数、上报异常数；</w:t>
            </w:r>
          </w:p>
          <w:p w14:paraId="4C464D16">
            <w:pPr>
              <w:pStyle w:val="7"/>
              <w:numPr>
                <w:ilvl w:val="0"/>
                <w:numId w:val="0"/>
              </w:numPr>
              <w:spacing w:line="240" w:lineRule="auto"/>
              <w:ind w:left="0" w:leftChars="0"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支持查看近7天/30天采集成功数、采集失败数、校验成功数、校验失败数、上报成功数、上报失败数、采集数据量、上报数据量的柱状图展示。</w:t>
            </w:r>
          </w:p>
          <w:p w14:paraId="1B0B532D">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作业记录</w:t>
            </w:r>
          </w:p>
          <w:p w14:paraId="0D30F803">
            <w:pPr>
              <w:pStyle w:val="7"/>
              <w:numPr>
                <w:ilvl w:val="0"/>
                <w:numId w:val="0"/>
              </w:numPr>
              <w:spacing w:line="240" w:lineRule="auto"/>
              <w:ind w:left="0" w:leftChars="0"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支持按照作业类型（采集/校验/上报）、表单/视图名称、采集方式（定时/手动）、作业状态（已完成/进行中/异常）筛选查看近7天/30天的作业信息；</w:t>
            </w:r>
          </w:p>
          <w:p w14:paraId="2E901563">
            <w:pPr>
              <w:pStyle w:val="7"/>
              <w:numPr>
                <w:ilvl w:val="0"/>
                <w:numId w:val="0"/>
              </w:numPr>
              <w:spacing w:line="240" w:lineRule="auto"/>
              <w:ind w:left="0" w:leftChars="0"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支持导出近7天/30天的作业信息；</w:t>
            </w:r>
          </w:p>
          <w:p w14:paraId="7BDEC847">
            <w:pPr>
              <w:pStyle w:val="7"/>
              <w:numPr>
                <w:ilvl w:val="0"/>
                <w:numId w:val="0"/>
              </w:numPr>
              <w:spacing w:line="240" w:lineRule="auto"/>
              <w:ind w:left="0" w:leftChars="0" w:firstLine="420" w:firstLineChars="200"/>
              <w:rPr>
                <w:rFonts w:hint="eastAsia" w:ascii="仿宋" w:hAnsi="仿宋" w:eastAsia="仿宋" w:cs="仿宋"/>
                <w:kern w:val="2"/>
                <w:sz w:val="21"/>
                <w:szCs w:val="21"/>
                <w:lang w:val="en-US" w:eastAsia="zh-Hans" w:bidi="ar-SA"/>
              </w:rPr>
            </w:pPr>
            <w:r>
              <w:rPr>
                <w:rFonts w:hint="eastAsia" w:ascii="仿宋" w:hAnsi="仿宋" w:eastAsia="仿宋" w:cs="仿宋"/>
                <w:kern w:val="2"/>
                <w:sz w:val="21"/>
                <w:szCs w:val="21"/>
                <w:lang w:val="en-US" w:eastAsia="zh-CN" w:bidi="ar-SA"/>
              </w:rPr>
              <w:t>支持查看作业的运行日志、校验分析详情、值映射详情。</w:t>
            </w:r>
          </w:p>
        </w:tc>
      </w:tr>
      <w:tr w14:paraId="6C43BE27">
        <w:tc>
          <w:tcPr>
            <w:tcW w:w="742" w:type="dxa"/>
            <w:vAlign w:val="center"/>
          </w:tcPr>
          <w:p w14:paraId="17DBF5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上报待办</w:t>
            </w:r>
          </w:p>
        </w:tc>
        <w:tc>
          <w:tcPr>
            <w:tcW w:w="7780" w:type="dxa"/>
          </w:tcPr>
          <w:p w14:paraId="03D9B3C6">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支持对上报项目处理中及处理记录的详情进行查看；</w:t>
            </w:r>
          </w:p>
          <w:p w14:paraId="00B1456F">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支持按照审核类型/名称进行筛选查看需处理事项；</w:t>
            </w:r>
          </w:p>
          <w:p w14:paraId="6CAF2BDB">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支持查看明细审核下字段详情，审核人支持通过/驳回/导出该审核；</w:t>
            </w:r>
          </w:p>
          <w:p w14:paraId="143B0ECF">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支持查看校验审核的规则名称、错误数、总数、样例数等信息，审核人支持通过/驳回/导出该审核；</w:t>
            </w:r>
          </w:p>
        </w:tc>
      </w:tr>
      <w:tr w14:paraId="44A03699">
        <w:tc>
          <w:tcPr>
            <w:tcW w:w="742" w:type="dxa"/>
            <w:vAlign w:val="center"/>
          </w:tcPr>
          <w:p w14:paraId="5ADB7E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管理配置</w:t>
            </w:r>
          </w:p>
        </w:tc>
        <w:tc>
          <w:tcPr>
            <w:tcW w:w="7780" w:type="dxa"/>
          </w:tcPr>
          <w:p w14:paraId="39E9BB8D">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基本信息：支持对项目的基本信息进行查看；支持查看历史版本，对历史版本进行查看、下载；</w:t>
            </w:r>
          </w:p>
          <w:p w14:paraId="2CF6D688">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表单配置</w:t>
            </w:r>
          </w:p>
          <w:p w14:paraId="7DFCE3F7">
            <w:pPr>
              <w:pStyle w:val="7"/>
              <w:numPr>
                <w:ilvl w:val="0"/>
                <w:numId w:val="0"/>
              </w:numPr>
              <w:spacing w:line="240" w:lineRule="auto"/>
              <w:ind w:left="0" w:leftChars="0"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支持表单信息总览，包含：分类编码、分类名称、表单中文名、表单英文名、责任科室等信息</w:t>
            </w:r>
          </w:p>
          <w:p w14:paraId="7F7A8BED">
            <w:pPr>
              <w:pStyle w:val="7"/>
              <w:numPr>
                <w:ilvl w:val="0"/>
                <w:numId w:val="0"/>
              </w:numPr>
              <w:spacing w:line="240" w:lineRule="auto"/>
              <w:ind w:left="0" w:leftChars="0"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支持按照表单名称进行搜索查看；</w:t>
            </w:r>
          </w:p>
          <w:p w14:paraId="535E80B2">
            <w:pPr>
              <w:pStyle w:val="7"/>
              <w:numPr>
                <w:ilvl w:val="0"/>
                <w:numId w:val="0"/>
              </w:numPr>
              <w:spacing w:line="240" w:lineRule="auto"/>
              <w:ind w:left="0" w:leftChars="0"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支持对表单进行增、删、改操作；</w:t>
            </w:r>
          </w:p>
          <w:p w14:paraId="0F96A395">
            <w:pPr>
              <w:pStyle w:val="7"/>
              <w:numPr>
                <w:ilvl w:val="0"/>
                <w:numId w:val="0"/>
              </w:numPr>
              <w:spacing w:line="240" w:lineRule="auto"/>
              <w:ind w:left="0" w:leftChars="0" w:firstLine="420" w:firstLineChars="200"/>
              <w:rPr>
                <w:rFonts w:hint="eastAsia" w:ascii="仿宋" w:hAnsi="仿宋" w:eastAsia="仿宋" w:cs="仿宋"/>
                <w:kern w:val="2"/>
                <w:sz w:val="21"/>
                <w:szCs w:val="21"/>
                <w:lang w:val="en-US" w:eastAsia="zh-Hans" w:bidi="ar-SA"/>
              </w:rPr>
            </w:pPr>
            <w:r>
              <w:rPr>
                <w:rFonts w:hint="eastAsia" w:ascii="仿宋" w:hAnsi="仿宋" w:eastAsia="仿宋" w:cs="仿宋"/>
                <w:kern w:val="2"/>
                <w:sz w:val="21"/>
                <w:szCs w:val="21"/>
                <w:lang w:val="en-US" w:eastAsia="zh-CN" w:bidi="ar-SA"/>
              </w:rPr>
              <w:t>支持修改表单模型；下载表单模板；导入、导出字段；下载字段备注模板、上传字段备注、一键添加必须字段等操作；</w:t>
            </w:r>
          </w:p>
          <w:p w14:paraId="1ECD0280">
            <w:pPr>
              <w:pStyle w:val="7"/>
              <w:numPr>
                <w:ilvl w:val="0"/>
                <w:numId w:val="0"/>
              </w:numPr>
              <w:spacing w:line="240" w:lineRule="auto"/>
              <w:ind w:left="0" w:leftChars="0" w:firstLine="420" w:firstLineChars="200"/>
              <w:rPr>
                <w:rFonts w:hint="eastAsia" w:ascii="仿宋" w:hAnsi="仿宋" w:eastAsia="仿宋" w:cs="仿宋"/>
                <w:kern w:val="2"/>
                <w:sz w:val="21"/>
                <w:szCs w:val="21"/>
                <w:lang w:val="en-US" w:eastAsia="zh-Hans" w:bidi="ar-SA"/>
              </w:rPr>
            </w:pPr>
            <w:r>
              <w:rPr>
                <w:rFonts w:hint="eastAsia" w:ascii="仿宋" w:hAnsi="仿宋" w:eastAsia="仿宋" w:cs="仿宋"/>
                <w:kern w:val="2"/>
                <w:sz w:val="21"/>
                <w:szCs w:val="21"/>
                <w:lang w:val="en-US" w:eastAsia="zh-CN" w:bidi="ar-SA"/>
              </w:rPr>
              <w:t>支持配置表单详情，支持对字段进行增删改操作；</w:t>
            </w:r>
          </w:p>
          <w:p w14:paraId="104471E5">
            <w:pPr>
              <w:pStyle w:val="7"/>
              <w:numPr>
                <w:ilvl w:val="0"/>
                <w:numId w:val="0"/>
              </w:numPr>
              <w:spacing w:line="240" w:lineRule="auto"/>
              <w:ind w:left="0" w:leftChars="0"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对字段排序、批量移动分组/删除操作；</w:t>
            </w:r>
          </w:p>
          <w:p w14:paraId="673ABC50">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视图配置</w:t>
            </w:r>
          </w:p>
          <w:p w14:paraId="60EB7AF7">
            <w:pPr>
              <w:pStyle w:val="7"/>
              <w:numPr>
                <w:ilvl w:val="0"/>
                <w:numId w:val="0"/>
              </w:numPr>
              <w:spacing w:line="240" w:lineRule="auto"/>
              <w:ind w:left="0" w:leftChars="0"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支持根据表单名称进行搜索查看；</w:t>
            </w:r>
          </w:p>
          <w:p w14:paraId="612DB0A4">
            <w:pPr>
              <w:pStyle w:val="7"/>
              <w:numPr>
                <w:ilvl w:val="0"/>
                <w:numId w:val="0"/>
              </w:numPr>
              <w:spacing w:line="240" w:lineRule="auto"/>
              <w:ind w:left="0" w:leftChars="0"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支持查看表单的配置视图、修改视图、预览数据、生成数据库视图等操作；</w:t>
            </w:r>
          </w:p>
          <w:p w14:paraId="1FC88586">
            <w:pPr>
              <w:pStyle w:val="7"/>
              <w:numPr>
                <w:ilvl w:val="0"/>
                <w:numId w:val="0"/>
              </w:numPr>
              <w:spacing w:line="240" w:lineRule="auto"/>
              <w:ind w:left="0" w:leftChars="0"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支持查看视图历史，包含操作时间、操作人、修改内容、版本号、SQL等信息；</w:t>
            </w:r>
          </w:p>
          <w:p w14:paraId="1AD1D59F">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上报配置</w:t>
            </w:r>
          </w:p>
          <w:p w14:paraId="3499E1D5">
            <w:pPr>
              <w:pStyle w:val="7"/>
              <w:numPr>
                <w:ilvl w:val="0"/>
                <w:numId w:val="0"/>
              </w:numPr>
              <w:spacing w:line="240" w:lineRule="auto"/>
              <w:ind w:left="0" w:leftChars="0"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支持对单个表单/任务（支持选择多个表单）上报流程进行配置；</w:t>
            </w:r>
          </w:p>
          <w:p w14:paraId="42F4D3A2">
            <w:pPr>
              <w:pStyle w:val="7"/>
              <w:numPr>
                <w:ilvl w:val="0"/>
                <w:numId w:val="0"/>
              </w:numPr>
              <w:spacing w:line="240" w:lineRule="auto"/>
              <w:ind w:left="0" w:leftChars="0"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支持对上报流程进行图形化配置；</w:t>
            </w:r>
          </w:p>
          <w:p w14:paraId="50BA82E7">
            <w:pPr>
              <w:pStyle w:val="7"/>
              <w:numPr>
                <w:ilvl w:val="0"/>
                <w:numId w:val="0"/>
              </w:numPr>
              <w:spacing w:line="240" w:lineRule="auto"/>
              <w:ind w:left="0" w:leftChars="0"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支持对上报状态进行设置：执行、终止、采集方式；</w:t>
            </w:r>
          </w:p>
          <w:p w14:paraId="196DADF4">
            <w:pPr>
              <w:pStyle w:val="7"/>
              <w:numPr>
                <w:ilvl w:val="0"/>
                <w:numId w:val="0"/>
              </w:numPr>
              <w:spacing w:line="240" w:lineRule="auto"/>
              <w:ind w:left="0" w:leftChars="0"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支持查看上报执行日志；</w:t>
            </w:r>
          </w:p>
          <w:p w14:paraId="3C181887">
            <w:pPr>
              <w:pStyle w:val="7"/>
              <w:numPr>
                <w:ilvl w:val="0"/>
                <w:numId w:val="0"/>
              </w:numPr>
              <w:spacing w:line="240" w:lineRule="auto"/>
              <w:ind w:left="0" w:leftChars="0"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支持查看上报历史信息；</w:t>
            </w:r>
          </w:p>
        </w:tc>
      </w:tr>
    </w:tbl>
    <w:p w14:paraId="1785AA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1.3、数据标准</w:t>
      </w:r>
    </w:p>
    <w:p w14:paraId="505BDBFA">
      <w:pPr>
        <w:pStyle w:val="7"/>
        <w:numPr>
          <w:ilvl w:val="0"/>
          <w:numId w:val="0"/>
        </w:numPr>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中标人提供的统一上报工具需对上报数据进行基础校验及问题的反馈。需满足以下功能点。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7780"/>
      </w:tblGrid>
      <w:tr w14:paraId="4A5C8F66">
        <w:trPr>
          <w:trHeight w:val="544" w:hRule="atLeast"/>
        </w:trPr>
        <w:tc>
          <w:tcPr>
            <w:tcW w:w="742" w:type="dxa"/>
            <w:vAlign w:val="center"/>
          </w:tcPr>
          <w:p w14:paraId="2984AC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功能</w:t>
            </w:r>
          </w:p>
          <w:p w14:paraId="1D64FD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模块</w:t>
            </w:r>
          </w:p>
        </w:tc>
        <w:tc>
          <w:tcPr>
            <w:tcW w:w="7780" w:type="dxa"/>
            <w:vAlign w:val="center"/>
          </w:tcPr>
          <w:p w14:paraId="4F2DE2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数据标准功能点</w:t>
            </w:r>
          </w:p>
        </w:tc>
      </w:tr>
      <w:tr w14:paraId="072F6CBC">
        <w:tc>
          <w:tcPr>
            <w:tcW w:w="742" w:type="dxa"/>
            <w:vAlign w:val="center"/>
          </w:tcPr>
          <w:p w14:paraId="656977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kern w:val="2"/>
                <w:sz w:val="21"/>
                <w:szCs w:val="21"/>
                <w:lang w:val="en-US" w:eastAsia="zh-CN" w:bidi="ar-SA"/>
              </w:rPr>
              <w:t>对码任务</w:t>
            </w:r>
          </w:p>
        </w:tc>
        <w:tc>
          <w:tcPr>
            <w:tcW w:w="7780" w:type="dxa"/>
          </w:tcPr>
          <w:p w14:paraId="2C3639A8">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Hans" w:bidi="ar-SA"/>
              </w:rPr>
            </w:pPr>
            <w:r>
              <w:rPr>
                <w:rFonts w:hint="eastAsia" w:ascii="仿宋" w:hAnsi="仿宋" w:eastAsia="仿宋" w:cs="仿宋"/>
                <w:kern w:val="2"/>
                <w:sz w:val="21"/>
                <w:szCs w:val="21"/>
                <w:lang w:val="en-US" w:eastAsia="zh-Hans" w:bidi="ar-SA"/>
              </w:rPr>
              <w:t>支持展示对码任务数、已对码数、对码完成率、待对码数、待审核数；</w:t>
            </w:r>
          </w:p>
          <w:p w14:paraId="1E1F8818">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Hans" w:bidi="ar-SA"/>
              </w:rPr>
            </w:pPr>
            <w:r>
              <w:rPr>
                <w:rFonts w:hint="eastAsia" w:ascii="仿宋" w:hAnsi="仿宋" w:eastAsia="仿宋" w:cs="仿宋"/>
                <w:kern w:val="2"/>
                <w:sz w:val="21"/>
                <w:szCs w:val="21"/>
                <w:lang w:val="en-US" w:eastAsia="zh-Hans" w:bidi="ar-SA"/>
              </w:rPr>
              <w:t>支持查看项目的对码任务列表，可以根据任务名称、字典表、状态进行查看；</w:t>
            </w:r>
          </w:p>
          <w:p w14:paraId="4FCCABF8">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Hans" w:bidi="ar-SA"/>
              </w:rPr>
            </w:pPr>
            <w:r>
              <w:rPr>
                <w:rFonts w:hint="eastAsia" w:ascii="仿宋" w:hAnsi="仿宋" w:eastAsia="仿宋" w:cs="仿宋"/>
                <w:kern w:val="2"/>
                <w:sz w:val="21"/>
                <w:szCs w:val="21"/>
                <w:lang w:val="en-US" w:eastAsia="zh-Hans" w:bidi="ar-SA"/>
              </w:rPr>
              <w:t>支持新增对码、通过Excel/SQL导入标准字典表、修改审核人、删除对码任务；</w:t>
            </w:r>
          </w:p>
          <w:p w14:paraId="7232D9E6">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Hans" w:bidi="ar-SA"/>
              </w:rPr>
            </w:pPr>
            <w:r>
              <w:rPr>
                <w:rFonts w:hint="eastAsia" w:ascii="仿宋" w:hAnsi="仿宋" w:eastAsia="仿宋" w:cs="仿宋"/>
                <w:kern w:val="2"/>
                <w:sz w:val="21"/>
                <w:szCs w:val="21"/>
                <w:lang w:val="en-US" w:eastAsia="zh-Hans" w:bidi="ar-SA"/>
              </w:rPr>
              <w:t>支持自动匹配；</w:t>
            </w:r>
          </w:p>
          <w:p w14:paraId="0AA2ECF0">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Hans" w:bidi="ar-SA"/>
              </w:rPr>
            </w:pPr>
            <w:r>
              <w:rPr>
                <w:rFonts w:hint="eastAsia" w:ascii="宋体" w:hAnsi="宋体" w:eastAsia="宋体" w:cs="宋体"/>
                <w:sz w:val="24"/>
                <w:szCs w:val="24"/>
                <w:lang w:eastAsia="zh-Hans"/>
              </w:rPr>
              <w:t>▲</w:t>
            </w:r>
            <w:r>
              <w:rPr>
                <w:rFonts w:hint="eastAsia" w:ascii="仿宋" w:hAnsi="仿宋" w:eastAsia="仿宋" w:cs="仿宋"/>
                <w:kern w:val="2"/>
                <w:sz w:val="21"/>
                <w:szCs w:val="21"/>
                <w:lang w:val="en-US" w:eastAsia="zh-Hans" w:bidi="ar-SA"/>
              </w:rPr>
              <w:t>支持手工匹配、取消匹配；</w:t>
            </w:r>
          </w:p>
          <w:p w14:paraId="3463A16A">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Hans" w:bidi="ar-SA"/>
              </w:rPr>
            </w:pPr>
            <w:r>
              <w:rPr>
                <w:rFonts w:hint="eastAsia" w:ascii="仿宋" w:hAnsi="仿宋" w:eastAsia="仿宋" w:cs="仿宋"/>
                <w:kern w:val="2"/>
                <w:sz w:val="21"/>
                <w:szCs w:val="21"/>
                <w:lang w:val="en-US" w:eastAsia="zh-Hans" w:bidi="ar-SA"/>
              </w:rPr>
              <w:t>支持匹配结果数据导出。</w:t>
            </w:r>
          </w:p>
          <w:p w14:paraId="5882518E">
            <w:pPr>
              <w:pStyle w:val="7"/>
              <w:numPr>
                <w:ilvl w:val="0"/>
                <w:numId w:val="2"/>
              </w:numPr>
              <w:spacing w:line="240" w:lineRule="auto"/>
              <w:ind w:left="420" w:leftChars="0" w:hanging="420" w:firstLineChars="0"/>
              <w:rPr>
                <w:rFonts w:hint="default" w:ascii="仿宋" w:hAnsi="仿宋" w:eastAsia="仿宋" w:cs="仿宋"/>
                <w:kern w:val="2"/>
                <w:sz w:val="21"/>
                <w:szCs w:val="21"/>
                <w:lang w:val="en-US" w:eastAsia="zh-CN" w:bidi="ar-SA"/>
              </w:rPr>
            </w:pPr>
          </w:p>
        </w:tc>
      </w:tr>
      <w:tr w14:paraId="196FB196">
        <w:tc>
          <w:tcPr>
            <w:tcW w:w="742" w:type="dxa"/>
            <w:vAlign w:val="center"/>
          </w:tcPr>
          <w:p w14:paraId="5C8764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kern w:val="2"/>
                <w:sz w:val="21"/>
                <w:szCs w:val="21"/>
                <w:lang w:val="en-US" w:eastAsia="zh-Hans" w:bidi="ar-SA"/>
              </w:rPr>
            </w:pPr>
            <w:r>
              <w:rPr>
                <w:rFonts w:hint="eastAsia" w:ascii="仿宋" w:hAnsi="仿宋" w:eastAsia="仿宋" w:cs="仿宋"/>
                <w:kern w:val="2"/>
                <w:sz w:val="21"/>
                <w:szCs w:val="21"/>
                <w:lang w:val="en-US" w:eastAsia="zh-Hans" w:bidi="ar-SA"/>
              </w:rPr>
              <w:t>字典对码审核</w:t>
            </w:r>
          </w:p>
          <w:p w14:paraId="2545C5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kern w:val="2"/>
                <w:sz w:val="21"/>
                <w:szCs w:val="21"/>
                <w:lang w:val="en-US" w:eastAsia="zh-CN" w:bidi="ar-SA"/>
              </w:rPr>
            </w:pPr>
          </w:p>
        </w:tc>
        <w:tc>
          <w:tcPr>
            <w:tcW w:w="7780" w:type="dxa"/>
          </w:tcPr>
          <w:p w14:paraId="3016A28C">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Hans" w:bidi="ar-SA"/>
              </w:rPr>
            </w:pPr>
            <w:r>
              <w:rPr>
                <w:rFonts w:hint="eastAsia" w:ascii="仿宋" w:hAnsi="仿宋" w:eastAsia="仿宋" w:cs="仿宋"/>
                <w:kern w:val="2"/>
                <w:sz w:val="21"/>
                <w:szCs w:val="21"/>
                <w:lang w:val="en-US" w:eastAsia="zh-Hans" w:bidi="ar-SA"/>
              </w:rPr>
              <w:t>支持根据审核状态查看详细对码任务；</w:t>
            </w:r>
          </w:p>
          <w:p w14:paraId="25F4ABC9">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Hans" w:bidi="ar-SA"/>
              </w:rPr>
            </w:pPr>
            <w:r>
              <w:rPr>
                <w:rFonts w:hint="eastAsia" w:ascii="仿宋" w:hAnsi="仿宋" w:eastAsia="仿宋" w:cs="仿宋"/>
                <w:kern w:val="2"/>
                <w:sz w:val="21"/>
                <w:szCs w:val="21"/>
                <w:lang w:val="en-US" w:eastAsia="zh-Hans" w:bidi="ar-SA"/>
              </w:rPr>
              <w:t>支持列表形式查看对码任务详情，包含项目名称、任务名称、已匹配数、未审核数、已通过数、驳回数；</w:t>
            </w:r>
          </w:p>
          <w:p w14:paraId="70FFC6C2">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Hans" w:bidi="ar-SA"/>
              </w:rPr>
            </w:pPr>
            <w:r>
              <w:rPr>
                <w:rFonts w:hint="eastAsia" w:ascii="宋体" w:hAnsi="宋体" w:eastAsia="宋体" w:cs="宋体"/>
                <w:sz w:val="24"/>
                <w:szCs w:val="24"/>
                <w:lang w:eastAsia="zh-Hans"/>
              </w:rPr>
              <w:t>▲</w:t>
            </w:r>
            <w:r>
              <w:rPr>
                <w:rFonts w:hint="eastAsia" w:ascii="仿宋" w:hAnsi="仿宋" w:eastAsia="仿宋" w:cs="仿宋"/>
                <w:kern w:val="2"/>
                <w:sz w:val="21"/>
                <w:szCs w:val="21"/>
                <w:lang w:val="en-US" w:eastAsia="zh-Hans" w:bidi="ar-SA"/>
              </w:rPr>
              <w:t>支持对单个对码进行通过、驳回、撤销审核等操作；同时支持全部通过、批量通过、批量驳回；</w:t>
            </w:r>
          </w:p>
          <w:p w14:paraId="367F9E66">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Hans" w:bidi="ar-SA"/>
              </w:rPr>
            </w:pPr>
            <w:r>
              <w:rPr>
                <w:rFonts w:hint="eastAsia" w:ascii="仿宋" w:hAnsi="仿宋" w:eastAsia="仿宋" w:cs="仿宋"/>
                <w:kern w:val="2"/>
                <w:sz w:val="21"/>
                <w:szCs w:val="21"/>
                <w:lang w:val="en-US" w:eastAsia="zh-Hans" w:bidi="ar-SA"/>
              </w:rPr>
              <w:t>支持对详细操作日志进行查看；</w:t>
            </w:r>
          </w:p>
        </w:tc>
      </w:tr>
      <w:tr w14:paraId="6B373218">
        <w:tc>
          <w:tcPr>
            <w:tcW w:w="742" w:type="dxa"/>
            <w:vAlign w:val="center"/>
          </w:tcPr>
          <w:p w14:paraId="4A807A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Hans" w:bidi="ar-SA"/>
              </w:rPr>
              <w:t>标准字典管理</w:t>
            </w:r>
          </w:p>
        </w:tc>
        <w:tc>
          <w:tcPr>
            <w:tcW w:w="7780" w:type="dxa"/>
          </w:tcPr>
          <w:p w14:paraId="0191FE25">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Hans" w:bidi="ar-SA"/>
              </w:rPr>
            </w:pPr>
            <w:r>
              <w:rPr>
                <w:rFonts w:hint="eastAsia" w:ascii="仿宋" w:hAnsi="仿宋" w:eastAsia="仿宋" w:cs="仿宋"/>
                <w:kern w:val="2"/>
                <w:sz w:val="21"/>
                <w:szCs w:val="21"/>
                <w:lang w:val="en-US" w:eastAsia="zh-Hans" w:bidi="ar-SA"/>
              </w:rPr>
              <w:t>支持对标准字典分类、标准字典表、标准码进行增删改的操作</w:t>
            </w:r>
            <w:r>
              <w:rPr>
                <w:rFonts w:hint="eastAsia" w:ascii="仿宋" w:hAnsi="仿宋" w:eastAsia="仿宋" w:cs="仿宋"/>
                <w:kern w:val="2"/>
                <w:sz w:val="21"/>
                <w:szCs w:val="21"/>
                <w:lang w:val="en-US" w:eastAsia="zh-CN" w:bidi="ar-SA"/>
              </w:rPr>
              <w:t>。</w:t>
            </w:r>
          </w:p>
        </w:tc>
      </w:tr>
    </w:tbl>
    <w:p w14:paraId="0FFC7C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1.4、校验规则</w:t>
      </w:r>
    </w:p>
    <w:p w14:paraId="7C9A86D1">
      <w:pPr>
        <w:pStyle w:val="7"/>
        <w:numPr>
          <w:ilvl w:val="0"/>
          <w:numId w:val="0"/>
        </w:numPr>
        <w:spacing w:line="360" w:lineRule="auto"/>
        <w:ind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需对上报中涉及的校验规则进行展示及管理，需满足以下功能点：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7780"/>
      </w:tblGrid>
      <w:tr w14:paraId="0BE4716E">
        <w:trPr>
          <w:trHeight w:val="544" w:hRule="atLeast"/>
        </w:trPr>
        <w:tc>
          <w:tcPr>
            <w:tcW w:w="742" w:type="dxa"/>
            <w:vAlign w:val="center"/>
          </w:tcPr>
          <w:p w14:paraId="6500FE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功能</w:t>
            </w:r>
          </w:p>
          <w:p w14:paraId="56E39B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模块</w:t>
            </w:r>
          </w:p>
        </w:tc>
        <w:tc>
          <w:tcPr>
            <w:tcW w:w="7780" w:type="dxa"/>
            <w:vAlign w:val="center"/>
          </w:tcPr>
          <w:p w14:paraId="3356C9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校验规则功能点</w:t>
            </w:r>
          </w:p>
        </w:tc>
      </w:tr>
      <w:tr w14:paraId="0EA5EDC0">
        <w:tc>
          <w:tcPr>
            <w:tcW w:w="742" w:type="dxa"/>
            <w:vAlign w:val="center"/>
          </w:tcPr>
          <w:p w14:paraId="69493E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宋体" w:hAnsi="宋体" w:eastAsia="宋体" w:cs="宋体"/>
                <w:sz w:val="24"/>
                <w:szCs w:val="24"/>
                <w:lang w:eastAsia="zh-Hans"/>
              </w:rPr>
              <w:t>▲</w:t>
            </w:r>
            <w:r>
              <w:rPr>
                <w:rFonts w:hint="eastAsia" w:ascii="仿宋" w:hAnsi="仿宋" w:eastAsia="仿宋" w:cs="仿宋"/>
                <w:kern w:val="2"/>
                <w:sz w:val="21"/>
                <w:szCs w:val="21"/>
                <w:lang w:val="en-US" w:eastAsia="zh-CN" w:bidi="ar-SA"/>
              </w:rPr>
              <w:t>校验规则</w:t>
            </w:r>
          </w:p>
        </w:tc>
        <w:tc>
          <w:tcPr>
            <w:tcW w:w="7780" w:type="dxa"/>
          </w:tcPr>
          <w:p w14:paraId="631D1BBB">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支持展示项目总数、合计校验类型数、合计规则总数、结构校验规则数、逻辑校验规则数；</w:t>
            </w:r>
          </w:p>
          <w:p w14:paraId="1A382FF3">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支持根据项目类型展示其相关的规则类型；</w:t>
            </w:r>
          </w:p>
          <w:p w14:paraId="5B833793">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支持根据启用状态、关键词检索规则；</w:t>
            </w:r>
          </w:p>
          <w:p w14:paraId="08F2F4BE">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支持规则的增删改查；</w:t>
            </w:r>
          </w:p>
          <w:p w14:paraId="5FAF45F0">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支持下载规则导入模板；</w:t>
            </w:r>
          </w:p>
          <w:p w14:paraId="63DE6BFE">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支持导入规则；</w:t>
            </w:r>
          </w:p>
          <w:p w14:paraId="111D98E4">
            <w:pPr>
              <w:pStyle w:val="7"/>
              <w:numPr>
                <w:ilvl w:val="0"/>
                <w:numId w:val="2"/>
              </w:numPr>
              <w:spacing w:line="240" w:lineRule="auto"/>
              <w:ind w:left="420" w:leftChars="0" w:hanging="420" w:firstLineChars="0"/>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支持导出规则详情。</w:t>
            </w:r>
          </w:p>
        </w:tc>
      </w:tr>
    </w:tbl>
    <w:p w14:paraId="029809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1.5、质量校验</w:t>
      </w:r>
    </w:p>
    <w:p w14:paraId="052E2C03">
      <w:pPr>
        <w:pStyle w:val="7"/>
        <w:numPr>
          <w:ilvl w:val="0"/>
          <w:numId w:val="0"/>
        </w:numPr>
        <w:spacing w:line="360" w:lineRule="auto"/>
        <w:ind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中标人需对上报数据进行质量校验，需满足以下功能点：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7780"/>
      </w:tblGrid>
      <w:tr w14:paraId="284BF3BB">
        <w:trPr>
          <w:trHeight w:val="544" w:hRule="atLeast"/>
        </w:trPr>
        <w:tc>
          <w:tcPr>
            <w:tcW w:w="742" w:type="dxa"/>
            <w:vAlign w:val="center"/>
          </w:tcPr>
          <w:p w14:paraId="72CBAB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功能</w:t>
            </w:r>
          </w:p>
          <w:p w14:paraId="5DF127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模块</w:t>
            </w:r>
          </w:p>
        </w:tc>
        <w:tc>
          <w:tcPr>
            <w:tcW w:w="7780" w:type="dxa"/>
            <w:vAlign w:val="center"/>
          </w:tcPr>
          <w:p w14:paraId="546636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质量校验功能点</w:t>
            </w:r>
          </w:p>
        </w:tc>
      </w:tr>
      <w:tr w14:paraId="1DC47D65">
        <w:tc>
          <w:tcPr>
            <w:tcW w:w="742" w:type="dxa"/>
            <w:vAlign w:val="center"/>
          </w:tcPr>
          <w:p w14:paraId="7F4A62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质量校验</w:t>
            </w:r>
          </w:p>
        </w:tc>
        <w:tc>
          <w:tcPr>
            <w:tcW w:w="7780" w:type="dxa"/>
          </w:tcPr>
          <w:p w14:paraId="341FA10B">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支持在选定项目规则分类后，勾选规则名称对相应的规则名称进行质量校验；</w:t>
            </w:r>
          </w:p>
          <w:p w14:paraId="1768D58A">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支持根据规则名称搜索查看相应规则；</w:t>
            </w:r>
          </w:p>
          <w:p w14:paraId="1AD4129D">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支持对审核开启状态及审核人进行配置；</w:t>
            </w:r>
          </w:p>
          <w:p w14:paraId="65FC1239">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支持选择时间范围开启数据校验；</w:t>
            </w:r>
          </w:p>
          <w:p w14:paraId="7261B547">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支持手动/定时开启数据校验任务；</w:t>
            </w:r>
          </w:p>
          <w:p w14:paraId="2478087B">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支持选择导出数据校验详情；</w:t>
            </w:r>
          </w:p>
          <w:p w14:paraId="60748014">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支持根据类型、状态、时间范围查看校验历史详情；</w:t>
            </w:r>
          </w:p>
          <w:p w14:paraId="0FAC0F2A">
            <w:pPr>
              <w:pStyle w:val="7"/>
              <w:numPr>
                <w:ilvl w:val="0"/>
                <w:numId w:val="2"/>
              </w:numPr>
              <w:spacing w:line="240" w:lineRule="auto"/>
              <w:ind w:left="420" w:leftChars="0" w:hanging="420" w:firstLineChars="0"/>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支持对质量报告进行查看、导出。</w:t>
            </w:r>
          </w:p>
        </w:tc>
      </w:tr>
    </w:tbl>
    <w:p w14:paraId="2E60B6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1.6、监控中心</w:t>
      </w:r>
    </w:p>
    <w:p w14:paraId="0C3D7037">
      <w:pPr>
        <w:pStyle w:val="7"/>
        <w:numPr>
          <w:ilvl w:val="0"/>
          <w:numId w:val="0"/>
        </w:numPr>
        <w:spacing w:line="360" w:lineRule="auto"/>
        <w:ind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中标人需要上报任务的采集记录、质量校验记录、上报记录进行监控查看，需满足以下功能点：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7780"/>
      </w:tblGrid>
      <w:tr w14:paraId="255952E8">
        <w:trPr>
          <w:trHeight w:val="544" w:hRule="atLeast"/>
        </w:trPr>
        <w:tc>
          <w:tcPr>
            <w:tcW w:w="742" w:type="dxa"/>
            <w:vAlign w:val="center"/>
          </w:tcPr>
          <w:p w14:paraId="74FAED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功能</w:t>
            </w:r>
          </w:p>
          <w:p w14:paraId="50346B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模块</w:t>
            </w:r>
          </w:p>
        </w:tc>
        <w:tc>
          <w:tcPr>
            <w:tcW w:w="7780" w:type="dxa"/>
            <w:vAlign w:val="center"/>
          </w:tcPr>
          <w:p w14:paraId="757FD3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监控中心功能点</w:t>
            </w:r>
          </w:p>
        </w:tc>
      </w:tr>
      <w:tr w14:paraId="2E56FF4B">
        <w:tc>
          <w:tcPr>
            <w:tcW w:w="742" w:type="dxa"/>
            <w:vAlign w:val="center"/>
          </w:tcPr>
          <w:p w14:paraId="24B611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采集记录查看</w:t>
            </w:r>
          </w:p>
        </w:tc>
        <w:tc>
          <w:tcPr>
            <w:tcW w:w="7780" w:type="dxa"/>
          </w:tcPr>
          <w:p w14:paraId="4FA10FB5">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支持根据时间范围、报单名称、类型、采集完成、采集异常、采集中进行筛选查看；</w:t>
            </w:r>
          </w:p>
          <w:p w14:paraId="6F2B1382">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支持以列表形式查看项目详情，包含项目名称、表单、视图、数据时间范围、执行时间、类型、状态耗时等内容；</w:t>
            </w:r>
          </w:p>
          <w:p w14:paraId="51593664">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支持一键重新执行上报项目；</w:t>
            </w:r>
          </w:p>
          <w:p w14:paraId="2919D62E">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支持查看采集分析详情查看，具体内容包含运行日志、校验分析、值映射；</w:t>
            </w:r>
          </w:p>
          <w:p w14:paraId="5E5D6DC8">
            <w:pPr>
              <w:pStyle w:val="7"/>
              <w:numPr>
                <w:ilvl w:val="0"/>
                <w:numId w:val="2"/>
              </w:numPr>
              <w:spacing w:line="240" w:lineRule="auto"/>
              <w:ind w:left="420" w:leftChars="0" w:hanging="420" w:firstLineChars="0"/>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支持采集记录导出。</w:t>
            </w:r>
          </w:p>
        </w:tc>
      </w:tr>
      <w:tr w14:paraId="59960311">
        <w:tc>
          <w:tcPr>
            <w:tcW w:w="742" w:type="dxa"/>
            <w:vAlign w:val="center"/>
          </w:tcPr>
          <w:p w14:paraId="6ABD92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质量校验记录查看</w:t>
            </w:r>
          </w:p>
        </w:tc>
        <w:tc>
          <w:tcPr>
            <w:tcW w:w="7780" w:type="dxa"/>
          </w:tcPr>
          <w:p w14:paraId="6BCD0E98">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支持根据时间范围、报单名称、类型、采集完成、采集异常、采集中进行筛选查看；</w:t>
            </w:r>
          </w:p>
          <w:p w14:paraId="2CDA9826">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支持批量下载、导出；</w:t>
            </w:r>
          </w:p>
          <w:p w14:paraId="254EDBD8">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支持质量报告查看、导出。</w:t>
            </w:r>
          </w:p>
        </w:tc>
      </w:tr>
      <w:tr w14:paraId="1497C3E0">
        <w:tc>
          <w:tcPr>
            <w:tcW w:w="742" w:type="dxa"/>
            <w:vAlign w:val="center"/>
          </w:tcPr>
          <w:p w14:paraId="71125E06">
            <w:pPr>
              <w:pStyle w:val="7"/>
              <w:numPr>
                <w:ilvl w:val="0"/>
                <w:numId w:val="0"/>
              </w:numPr>
              <w:spacing w:line="240" w:lineRule="auto"/>
              <w:ind w:left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上报记录查看</w:t>
            </w:r>
          </w:p>
          <w:p w14:paraId="6C2D9C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780" w:type="dxa"/>
          </w:tcPr>
          <w:p w14:paraId="35062CA1">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支持根据时间范围、报单名称、类型、上报完成、上报异常、上报中进行筛选查看；</w:t>
            </w:r>
          </w:p>
          <w:p w14:paraId="79622F26">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支持上报记录导出；</w:t>
            </w:r>
          </w:p>
          <w:p w14:paraId="4A52E6F6">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支持上报分析的查看。</w:t>
            </w:r>
          </w:p>
        </w:tc>
      </w:tr>
    </w:tbl>
    <w:p w14:paraId="7D10F7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1.7、基础设置</w:t>
      </w:r>
    </w:p>
    <w:p w14:paraId="56281AAC">
      <w:pPr>
        <w:pStyle w:val="7"/>
        <w:numPr>
          <w:ilvl w:val="0"/>
          <w:numId w:val="0"/>
        </w:numPr>
        <w:spacing w:line="360" w:lineRule="auto"/>
        <w:ind w:firstLine="480" w:firstLineChars="200"/>
        <w:rPr>
          <w:rFonts w:hint="default" w:ascii="楷体" w:hAnsi="楷体" w:eastAsia="楷体" w:cs="楷体"/>
          <w:b/>
          <w:bCs/>
          <w:sz w:val="28"/>
          <w:szCs w:val="28"/>
          <w:lang w:val="en-US" w:eastAsia="zh-CN"/>
        </w:rPr>
      </w:pPr>
      <w:r>
        <w:rPr>
          <w:rFonts w:hint="eastAsia" w:ascii="仿宋" w:hAnsi="仿宋" w:eastAsia="仿宋" w:cs="仿宋"/>
          <w:kern w:val="2"/>
          <w:sz w:val="24"/>
          <w:szCs w:val="24"/>
          <w:lang w:val="en-US" w:eastAsia="zh-CN" w:bidi="ar-SA"/>
        </w:rPr>
        <w:t>数据上报系统需要对组织权限、本地配置、应用管理进行设置，需满足以下功能点：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7780"/>
      </w:tblGrid>
      <w:tr w14:paraId="576EB12A">
        <w:trPr>
          <w:trHeight w:val="544" w:hRule="atLeast"/>
        </w:trPr>
        <w:tc>
          <w:tcPr>
            <w:tcW w:w="742" w:type="dxa"/>
            <w:vAlign w:val="center"/>
          </w:tcPr>
          <w:p w14:paraId="1668C5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功能</w:t>
            </w:r>
          </w:p>
          <w:p w14:paraId="4682CD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模块</w:t>
            </w:r>
          </w:p>
        </w:tc>
        <w:tc>
          <w:tcPr>
            <w:tcW w:w="7780" w:type="dxa"/>
            <w:vAlign w:val="center"/>
          </w:tcPr>
          <w:p w14:paraId="572C8C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基础设置功能点</w:t>
            </w:r>
          </w:p>
        </w:tc>
      </w:tr>
      <w:tr w14:paraId="5F55B83E">
        <w:tc>
          <w:tcPr>
            <w:tcW w:w="742" w:type="dxa"/>
            <w:vAlign w:val="center"/>
          </w:tcPr>
          <w:p w14:paraId="36A35F83">
            <w:pPr>
              <w:pStyle w:val="7"/>
              <w:numPr>
                <w:ilvl w:val="0"/>
                <w:numId w:val="0"/>
              </w:numPr>
              <w:spacing w:line="240" w:lineRule="auto"/>
              <w:ind w:left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组织权限设置</w:t>
            </w:r>
          </w:p>
          <w:p w14:paraId="798FC701">
            <w:pPr>
              <w:pStyle w:val="7"/>
              <w:numPr>
                <w:ilvl w:val="0"/>
                <w:numId w:val="0"/>
              </w:numPr>
              <w:spacing w:line="240" w:lineRule="auto"/>
              <w:ind w:leftChars="0"/>
              <w:rPr>
                <w:rFonts w:hint="default" w:ascii="仿宋" w:hAnsi="仿宋" w:eastAsia="仿宋" w:cs="仿宋"/>
                <w:kern w:val="2"/>
                <w:sz w:val="21"/>
                <w:szCs w:val="21"/>
                <w:lang w:val="en-US" w:eastAsia="zh-CN" w:bidi="ar-SA"/>
              </w:rPr>
            </w:pPr>
          </w:p>
        </w:tc>
        <w:tc>
          <w:tcPr>
            <w:tcW w:w="7780" w:type="dxa"/>
          </w:tcPr>
          <w:p w14:paraId="4708D3B4">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用户与部门管理</w:t>
            </w:r>
          </w:p>
          <w:p w14:paraId="0648FA50">
            <w:pPr>
              <w:numPr>
                <w:ilvl w:val="0"/>
                <w:numId w:val="3"/>
              </w:numPr>
              <w:spacing w:line="360" w:lineRule="auto"/>
              <w:ind w:left="905" w:leftChars="0" w:hanging="425"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用户管理：</w:t>
            </w:r>
          </w:p>
          <w:p w14:paraId="7EAEEA2B">
            <w:pPr>
              <w:numPr>
                <w:ilvl w:val="0"/>
                <w:numId w:val="4"/>
              </w:numPr>
              <w:spacing w:line="360" w:lineRule="auto"/>
              <w:ind w:left="0"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支持按照员工的姓名、工号、角色、状态筛选查看用户；</w:t>
            </w:r>
          </w:p>
          <w:p w14:paraId="7365A14B">
            <w:pPr>
              <w:numPr>
                <w:ilvl w:val="0"/>
                <w:numId w:val="4"/>
              </w:numPr>
              <w:spacing w:line="360" w:lineRule="auto"/>
              <w:ind w:left="0"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支持用户的增删改；</w:t>
            </w:r>
          </w:p>
          <w:p w14:paraId="1748080C">
            <w:pPr>
              <w:numPr>
                <w:ilvl w:val="0"/>
                <w:numId w:val="4"/>
              </w:numPr>
              <w:spacing w:line="360" w:lineRule="auto"/>
              <w:ind w:left="0"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支持用户密码重置；</w:t>
            </w:r>
          </w:p>
          <w:p w14:paraId="5354EEF9">
            <w:pPr>
              <w:numPr>
                <w:ilvl w:val="0"/>
                <w:numId w:val="4"/>
              </w:numPr>
              <w:spacing w:line="360" w:lineRule="auto"/>
              <w:ind w:left="0"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支持用户信息模板的导入；</w:t>
            </w:r>
          </w:p>
          <w:p w14:paraId="7CE24499">
            <w:pPr>
              <w:numPr>
                <w:ilvl w:val="0"/>
                <w:numId w:val="4"/>
              </w:numPr>
              <w:spacing w:line="360" w:lineRule="auto"/>
              <w:ind w:left="0"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支持批量移动分组、启用、停用、删除、导出用户信息；</w:t>
            </w:r>
          </w:p>
          <w:p w14:paraId="60AEB986">
            <w:pPr>
              <w:numPr>
                <w:ilvl w:val="0"/>
                <w:numId w:val="3"/>
              </w:numPr>
              <w:spacing w:line="360" w:lineRule="auto"/>
              <w:ind w:left="905" w:leftChars="0" w:hanging="425"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部门管理：</w:t>
            </w:r>
          </w:p>
          <w:p w14:paraId="4C77D5E1">
            <w:pPr>
              <w:numPr>
                <w:ilvl w:val="0"/>
                <w:numId w:val="5"/>
              </w:numPr>
              <w:spacing w:line="360" w:lineRule="auto"/>
              <w:ind w:left="0"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支持部门的增删改；</w:t>
            </w:r>
          </w:p>
          <w:p w14:paraId="4E7728A7">
            <w:pPr>
              <w:numPr>
                <w:ilvl w:val="0"/>
                <w:numId w:val="5"/>
              </w:numPr>
              <w:spacing w:line="360" w:lineRule="auto"/>
              <w:ind w:left="0"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支持新增部门子级；</w:t>
            </w:r>
          </w:p>
          <w:p w14:paraId="339DF2C1">
            <w:pPr>
              <w:numPr>
                <w:ilvl w:val="0"/>
                <w:numId w:val="5"/>
              </w:numPr>
              <w:spacing w:line="360" w:lineRule="auto"/>
              <w:ind w:left="0"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支持导入、导出部门信息。</w:t>
            </w:r>
          </w:p>
          <w:p w14:paraId="6F752206">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角色管理</w:t>
            </w:r>
          </w:p>
          <w:p w14:paraId="1C0FC695">
            <w:pPr>
              <w:numPr>
                <w:ilvl w:val="0"/>
                <w:numId w:val="0"/>
              </w:numPr>
              <w:spacing w:line="360" w:lineRule="auto"/>
              <w:ind w:left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支持新增、搜索查看角色；</w:t>
            </w:r>
          </w:p>
          <w:p w14:paraId="4652CE63">
            <w:pPr>
              <w:numPr>
                <w:ilvl w:val="0"/>
                <w:numId w:val="0"/>
              </w:numPr>
              <w:spacing w:line="360" w:lineRule="auto"/>
              <w:ind w:leftChars="200"/>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支持按照查看、操作等颗粒度配置角色权限；</w:t>
            </w:r>
          </w:p>
        </w:tc>
      </w:tr>
      <w:tr w14:paraId="5505A1E5">
        <w:tc>
          <w:tcPr>
            <w:tcW w:w="742" w:type="dxa"/>
            <w:vAlign w:val="center"/>
          </w:tcPr>
          <w:p w14:paraId="3B385D77">
            <w:pPr>
              <w:pStyle w:val="7"/>
              <w:numPr>
                <w:ilvl w:val="0"/>
                <w:numId w:val="0"/>
              </w:numPr>
              <w:spacing w:line="240" w:lineRule="auto"/>
              <w:ind w:left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本地配置</w:t>
            </w:r>
          </w:p>
          <w:p w14:paraId="1AD34B87">
            <w:pPr>
              <w:pStyle w:val="7"/>
              <w:numPr>
                <w:ilvl w:val="0"/>
                <w:numId w:val="0"/>
              </w:numPr>
              <w:spacing w:line="240" w:lineRule="auto"/>
              <w:ind w:leftChars="0"/>
              <w:rPr>
                <w:rFonts w:hint="eastAsia" w:ascii="仿宋" w:hAnsi="仿宋" w:eastAsia="仿宋" w:cs="仿宋"/>
                <w:kern w:val="2"/>
                <w:sz w:val="21"/>
                <w:szCs w:val="21"/>
                <w:lang w:val="en-US" w:eastAsia="zh-CN" w:bidi="ar-SA"/>
              </w:rPr>
            </w:pPr>
          </w:p>
        </w:tc>
        <w:tc>
          <w:tcPr>
            <w:tcW w:w="7780" w:type="dxa"/>
          </w:tcPr>
          <w:p w14:paraId="52B2B52F">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支持对名称、logo、登录背景进行设置；</w:t>
            </w:r>
          </w:p>
          <w:p w14:paraId="0CF3F18A">
            <w:pPr>
              <w:pStyle w:val="7"/>
              <w:numPr>
                <w:ilvl w:val="0"/>
                <w:numId w:val="0"/>
              </w:numPr>
              <w:spacing w:line="240" w:lineRule="auto"/>
              <w:ind w:leftChars="0"/>
              <w:rPr>
                <w:rFonts w:hint="eastAsia" w:ascii="仿宋" w:hAnsi="仿宋" w:eastAsia="仿宋" w:cs="仿宋"/>
                <w:kern w:val="2"/>
                <w:sz w:val="21"/>
                <w:szCs w:val="21"/>
                <w:lang w:val="en-US" w:eastAsia="zh-CN" w:bidi="ar-SA"/>
              </w:rPr>
            </w:pPr>
          </w:p>
        </w:tc>
      </w:tr>
      <w:tr w14:paraId="480FB440">
        <w:tc>
          <w:tcPr>
            <w:tcW w:w="742" w:type="dxa"/>
            <w:vAlign w:val="center"/>
          </w:tcPr>
          <w:p w14:paraId="285798E2">
            <w:pPr>
              <w:pStyle w:val="7"/>
              <w:numPr>
                <w:ilvl w:val="0"/>
                <w:numId w:val="0"/>
              </w:numPr>
              <w:spacing w:line="240" w:lineRule="auto"/>
              <w:ind w:left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应用管理</w:t>
            </w:r>
          </w:p>
          <w:p w14:paraId="353835D6">
            <w:pPr>
              <w:pStyle w:val="7"/>
              <w:numPr>
                <w:ilvl w:val="0"/>
                <w:numId w:val="0"/>
              </w:numPr>
              <w:spacing w:line="240" w:lineRule="auto"/>
              <w:ind w:leftChars="0"/>
              <w:rPr>
                <w:rFonts w:hint="eastAsia" w:ascii="仿宋" w:hAnsi="仿宋" w:eastAsia="仿宋" w:cs="仿宋"/>
                <w:kern w:val="2"/>
                <w:sz w:val="21"/>
                <w:szCs w:val="21"/>
                <w:lang w:val="en-US" w:eastAsia="zh-CN" w:bidi="ar-SA"/>
              </w:rPr>
            </w:pPr>
          </w:p>
        </w:tc>
        <w:tc>
          <w:tcPr>
            <w:tcW w:w="7780" w:type="dxa"/>
          </w:tcPr>
          <w:p w14:paraId="51BF1BAE">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支持对系统应用的增删改；</w:t>
            </w:r>
          </w:p>
          <w:p w14:paraId="64A89CA2">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支持查看应用已关联的集成流；</w:t>
            </w:r>
          </w:p>
          <w:p w14:paraId="16DEC2C3">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支持应用的接口管理。</w:t>
            </w:r>
          </w:p>
        </w:tc>
      </w:tr>
    </w:tbl>
    <w:p w14:paraId="02CDF1EC">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BI报表工具功能需求</w:t>
      </w:r>
    </w:p>
    <w:p w14:paraId="3D69F5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2.1、基础模块</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7780"/>
      </w:tblGrid>
      <w:tr w14:paraId="41DB8B3D">
        <w:trPr>
          <w:trHeight w:val="544" w:hRule="atLeast"/>
        </w:trPr>
        <w:tc>
          <w:tcPr>
            <w:tcW w:w="742" w:type="dxa"/>
            <w:vAlign w:val="center"/>
          </w:tcPr>
          <w:p w14:paraId="37AED2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功能</w:t>
            </w:r>
          </w:p>
          <w:p w14:paraId="60ADDB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模块</w:t>
            </w:r>
          </w:p>
        </w:tc>
        <w:tc>
          <w:tcPr>
            <w:tcW w:w="7780" w:type="dxa"/>
            <w:vAlign w:val="center"/>
          </w:tcPr>
          <w:p w14:paraId="4660BA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基础模块功能点</w:t>
            </w:r>
          </w:p>
        </w:tc>
      </w:tr>
      <w:tr w14:paraId="4EB957F9">
        <w:trPr>
          <w:trHeight w:val="544" w:hRule="atLeast"/>
        </w:trPr>
        <w:tc>
          <w:tcPr>
            <w:tcW w:w="742" w:type="dxa"/>
            <w:vAlign w:val="center"/>
          </w:tcPr>
          <w:p w14:paraId="74779003">
            <w:pPr>
              <w:pStyle w:val="7"/>
              <w:numPr>
                <w:ilvl w:val="0"/>
                <w:numId w:val="0"/>
              </w:numPr>
              <w:spacing w:line="240" w:lineRule="auto"/>
              <w:ind w:leftChars="0"/>
              <w:rPr>
                <w:rFonts w:hint="eastAsia"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多数据源关联</w:t>
            </w:r>
          </w:p>
        </w:tc>
        <w:tc>
          <w:tcPr>
            <w:tcW w:w="7780" w:type="dxa"/>
            <w:vAlign w:val="center"/>
          </w:tcPr>
          <w:p w14:paraId="11984ACF">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同一张报表可以从多个数据库或者多个数据表中取数；并且在报表中允许对多个数据集进行关联运算。</w:t>
            </w:r>
          </w:p>
        </w:tc>
      </w:tr>
      <w:tr w14:paraId="12BD5E37">
        <w:trPr>
          <w:trHeight w:val="544" w:hRule="atLeast"/>
        </w:trPr>
        <w:tc>
          <w:tcPr>
            <w:tcW w:w="742" w:type="dxa"/>
            <w:vAlign w:val="center"/>
          </w:tcPr>
          <w:p w14:paraId="29AB6121">
            <w:pPr>
              <w:pStyle w:val="7"/>
              <w:numPr>
                <w:ilvl w:val="0"/>
                <w:numId w:val="0"/>
              </w:numPr>
              <w:spacing w:line="240" w:lineRule="auto"/>
              <w:ind w:leftChars="0"/>
              <w:rPr>
                <w:rFonts w:hint="eastAsia"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多sheet报表设计</w:t>
            </w:r>
          </w:p>
        </w:tc>
        <w:tc>
          <w:tcPr>
            <w:tcW w:w="7780" w:type="dxa"/>
            <w:vAlign w:val="center"/>
          </w:tcPr>
          <w:p w14:paraId="1D43A692">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支持在设计器中创建多Sheet报表，导入导出多Sheet的Excel文件。</w:t>
            </w:r>
          </w:p>
        </w:tc>
      </w:tr>
      <w:tr w14:paraId="14F7046F">
        <w:trPr>
          <w:trHeight w:val="544" w:hRule="atLeast"/>
        </w:trPr>
        <w:tc>
          <w:tcPr>
            <w:tcW w:w="742" w:type="dxa"/>
            <w:vAlign w:val="center"/>
          </w:tcPr>
          <w:p w14:paraId="2DA4DA65">
            <w:pPr>
              <w:pStyle w:val="7"/>
              <w:numPr>
                <w:ilvl w:val="0"/>
                <w:numId w:val="0"/>
              </w:numPr>
              <w:spacing w:line="240" w:lineRule="auto"/>
              <w:ind w:leftChars="0"/>
              <w:rPr>
                <w:rFonts w:hint="eastAsia"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多报表运行环境</w:t>
            </w:r>
          </w:p>
        </w:tc>
        <w:tc>
          <w:tcPr>
            <w:tcW w:w="7780" w:type="dxa"/>
            <w:vAlign w:val="center"/>
          </w:tcPr>
          <w:p w14:paraId="1B6BFFB3">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能在多个报表运行环境中切换设计报表。</w:t>
            </w:r>
          </w:p>
        </w:tc>
      </w:tr>
      <w:tr w14:paraId="0646801C">
        <w:trPr>
          <w:trHeight w:val="544" w:hRule="atLeast"/>
        </w:trPr>
        <w:tc>
          <w:tcPr>
            <w:tcW w:w="742" w:type="dxa"/>
            <w:vAlign w:val="center"/>
          </w:tcPr>
          <w:p w14:paraId="29DF73B8">
            <w:pPr>
              <w:pStyle w:val="7"/>
              <w:numPr>
                <w:ilvl w:val="0"/>
                <w:numId w:val="0"/>
              </w:numPr>
              <w:spacing w:line="240" w:lineRule="auto"/>
              <w:ind w:leftChars="0"/>
              <w:rPr>
                <w:rFonts w:hint="eastAsia"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增强分析统计模块</w:t>
            </w:r>
          </w:p>
        </w:tc>
        <w:tc>
          <w:tcPr>
            <w:tcW w:w="7780" w:type="dxa"/>
            <w:vAlign w:val="center"/>
          </w:tcPr>
          <w:p w14:paraId="3C44F241">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支持自定义分组(包括条件分组和公式分组)，以及层次坐标公式(包括同比，环比，排名，占比和累计等需要层次坐标比较的模板制作)。 </w:t>
            </w:r>
          </w:p>
        </w:tc>
      </w:tr>
      <w:tr w14:paraId="7681FC1B">
        <w:trPr>
          <w:trHeight w:val="544" w:hRule="atLeast"/>
        </w:trPr>
        <w:tc>
          <w:tcPr>
            <w:tcW w:w="742" w:type="dxa"/>
            <w:vAlign w:val="center"/>
          </w:tcPr>
          <w:p w14:paraId="57FA06B6">
            <w:pPr>
              <w:pStyle w:val="7"/>
              <w:numPr>
                <w:ilvl w:val="0"/>
                <w:numId w:val="0"/>
              </w:numPr>
              <w:spacing w:line="240" w:lineRule="auto"/>
              <w:ind w:leftChars="0"/>
              <w:rPr>
                <w:rFonts w:hint="eastAsia"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参数查询界面</w:t>
            </w:r>
          </w:p>
        </w:tc>
        <w:tc>
          <w:tcPr>
            <w:tcW w:w="7780" w:type="dxa"/>
            <w:vAlign w:val="center"/>
          </w:tcPr>
          <w:p w14:paraId="59751F50">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通过拖拽参数来布局参数查询页面，支持文本，数字，日历，下拉框，下拉复选框、下拉树，下拉多选树、单/复选框组，密码框，网页框，列表、表格树、多文件上传等二十多种编辑器，报表参数页面和报表内容合二为一。</w:t>
            </w:r>
          </w:p>
        </w:tc>
      </w:tr>
      <w:tr w14:paraId="2D63A536">
        <w:trPr>
          <w:trHeight w:val="544" w:hRule="atLeast"/>
        </w:trPr>
        <w:tc>
          <w:tcPr>
            <w:tcW w:w="742" w:type="dxa"/>
            <w:vAlign w:val="center"/>
          </w:tcPr>
          <w:p w14:paraId="4D52F1C0">
            <w:pPr>
              <w:pStyle w:val="7"/>
              <w:numPr>
                <w:ilvl w:val="0"/>
                <w:numId w:val="0"/>
              </w:numPr>
              <w:spacing w:line="240" w:lineRule="auto"/>
              <w:ind w:leftChars="0"/>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模板权限集成</w:t>
            </w:r>
          </w:p>
        </w:tc>
        <w:tc>
          <w:tcPr>
            <w:tcW w:w="7780" w:type="dxa"/>
            <w:vAlign w:val="center"/>
          </w:tcPr>
          <w:p w14:paraId="7B1A1EBE">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通过数据集认证，LADP等认证方式与其它信息系统集成，并对报表页面实现权限控制。</w:t>
            </w:r>
          </w:p>
        </w:tc>
      </w:tr>
      <w:tr w14:paraId="4A2ECD63">
        <w:trPr>
          <w:trHeight w:val="544" w:hRule="atLeast"/>
        </w:trPr>
        <w:tc>
          <w:tcPr>
            <w:tcW w:w="742" w:type="dxa"/>
            <w:vAlign w:val="center"/>
          </w:tcPr>
          <w:p w14:paraId="18B7A254">
            <w:pPr>
              <w:pStyle w:val="7"/>
              <w:numPr>
                <w:ilvl w:val="0"/>
                <w:numId w:val="0"/>
              </w:numPr>
              <w:spacing w:line="240" w:lineRule="auto"/>
              <w:ind w:leftChars="0"/>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Alpha Fine</w:t>
            </w:r>
          </w:p>
        </w:tc>
        <w:tc>
          <w:tcPr>
            <w:tcW w:w="7780" w:type="dxa"/>
            <w:vAlign w:val="center"/>
          </w:tcPr>
          <w:p w14:paraId="6DFAC485">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通过人工智能为报表制作人员开发报表时提供诸多便利。目前包括了AlphaFine智能搜索引擎和AlphaFine模板智能检测。前者可以在做报表时获取到帆软当前可利用的一切资源，指导开发者快速制作报表；后者在做报表出错时，能第一时间获取到对应的解决方案。</w:t>
            </w:r>
          </w:p>
        </w:tc>
      </w:tr>
      <w:tr w14:paraId="31DA2AFA">
        <w:trPr>
          <w:trHeight w:val="544" w:hRule="atLeast"/>
        </w:trPr>
        <w:tc>
          <w:tcPr>
            <w:tcW w:w="742" w:type="dxa"/>
            <w:vAlign w:val="center"/>
          </w:tcPr>
          <w:p w14:paraId="76FC4C69">
            <w:pPr>
              <w:pStyle w:val="7"/>
              <w:numPr>
                <w:ilvl w:val="0"/>
                <w:numId w:val="0"/>
              </w:numPr>
              <w:spacing w:line="240" w:lineRule="auto"/>
              <w:ind w:leftChars="0"/>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远程设计</w:t>
            </w:r>
          </w:p>
        </w:tc>
        <w:tc>
          <w:tcPr>
            <w:tcW w:w="7780" w:type="dxa"/>
            <w:vAlign w:val="center"/>
          </w:tcPr>
          <w:p w14:paraId="6B4CF646">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采用三层结构来实现设计器在远程服务上创建和修改报表模板。</w:t>
            </w:r>
          </w:p>
        </w:tc>
      </w:tr>
      <w:tr w14:paraId="3018E691">
        <w:trPr>
          <w:trHeight w:val="544" w:hRule="atLeast"/>
        </w:trPr>
        <w:tc>
          <w:tcPr>
            <w:tcW w:w="742" w:type="dxa"/>
            <w:vAlign w:val="center"/>
          </w:tcPr>
          <w:p w14:paraId="246E977D">
            <w:pPr>
              <w:pStyle w:val="7"/>
              <w:numPr>
                <w:ilvl w:val="0"/>
                <w:numId w:val="0"/>
              </w:numPr>
              <w:spacing w:line="240" w:lineRule="auto"/>
              <w:ind w:leftChars="0"/>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模板助手</w:t>
            </w:r>
          </w:p>
        </w:tc>
        <w:tc>
          <w:tcPr>
            <w:tcW w:w="7780" w:type="dxa"/>
            <w:vAlign w:val="center"/>
          </w:tcPr>
          <w:p w14:paraId="3C570D4A">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模板制作过程中提供风险和错误提醒， 降低开发者在开发过程中开发出问题报表的可能性。</w:t>
            </w:r>
          </w:p>
        </w:tc>
      </w:tr>
      <w:tr w14:paraId="3E23B780">
        <w:trPr>
          <w:trHeight w:val="544" w:hRule="atLeast"/>
        </w:trPr>
        <w:tc>
          <w:tcPr>
            <w:tcW w:w="742" w:type="dxa"/>
            <w:vAlign w:val="center"/>
          </w:tcPr>
          <w:p w14:paraId="716E82E6">
            <w:pPr>
              <w:pStyle w:val="7"/>
              <w:numPr>
                <w:ilvl w:val="0"/>
                <w:numId w:val="0"/>
              </w:numPr>
              <w:spacing w:line="240" w:lineRule="auto"/>
              <w:ind w:leftChars="0"/>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组件式设计</w:t>
            </w:r>
          </w:p>
        </w:tc>
        <w:tc>
          <w:tcPr>
            <w:tcW w:w="7780" w:type="dxa"/>
            <w:vAlign w:val="center"/>
          </w:tcPr>
          <w:p w14:paraId="7ECD3684">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用户可以根据需要下载复用帆软市场的组件进行报表开发。此外，支持自主生成组件，在模板内以及跨模板的组件复用，复用的组件样式设置完全得到保留，快速提升模板制作效率。同时对「普通/聚合报表」和「决策报表」支持模板主题管理，从此快速做出好看的模板不再是梦。</w:t>
            </w:r>
          </w:p>
        </w:tc>
      </w:tr>
      <w:tr w14:paraId="304843C8">
        <w:trPr>
          <w:trHeight w:val="544" w:hRule="atLeast"/>
        </w:trPr>
        <w:tc>
          <w:tcPr>
            <w:tcW w:w="742" w:type="dxa"/>
            <w:vAlign w:val="center"/>
          </w:tcPr>
          <w:p w14:paraId="6650FA71">
            <w:pPr>
              <w:pStyle w:val="7"/>
              <w:numPr>
                <w:ilvl w:val="0"/>
                <w:numId w:val="0"/>
              </w:numPr>
              <w:spacing w:line="240" w:lineRule="auto"/>
              <w:ind w:leftChars="0"/>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H5动态图表</w:t>
            </w:r>
          </w:p>
        </w:tc>
        <w:tc>
          <w:tcPr>
            <w:tcW w:w="7780" w:type="dxa"/>
            <w:vAlign w:val="center"/>
          </w:tcPr>
          <w:p w14:paraId="07B59C13">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采用html5的canvas 及svg在浏览器端生成动态图表。</w:t>
            </w:r>
          </w:p>
        </w:tc>
      </w:tr>
      <w:tr w14:paraId="09424E59">
        <w:trPr>
          <w:trHeight w:val="544" w:hRule="atLeast"/>
        </w:trPr>
        <w:tc>
          <w:tcPr>
            <w:tcW w:w="742" w:type="dxa"/>
            <w:vAlign w:val="center"/>
          </w:tcPr>
          <w:p w14:paraId="78219A79">
            <w:pPr>
              <w:pStyle w:val="7"/>
              <w:numPr>
                <w:ilvl w:val="0"/>
                <w:numId w:val="0"/>
              </w:numPr>
              <w:spacing w:line="240" w:lineRule="auto"/>
              <w:ind w:leftChars="0"/>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运维平台</w:t>
            </w:r>
          </w:p>
        </w:tc>
        <w:tc>
          <w:tcPr>
            <w:tcW w:w="7780" w:type="dxa"/>
            <w:vAlign w:val="center"/>
          </w:tcPr>
          <w:p w14:paraId="6E4308D8">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运维平台为企业提供帆软应用稳定运行和全方位运维管理的解决方案。通过运维平台可以实现对于多个工程进行监控告警和运维管理，辅助发现并定位工程的宕机性能问题，提供检查修复工程异常配置以及工程备份等功能</w:t>
            </w:r>
          </w:p>
        </w:tc>
      </w:tr>
    </w:tbl>
    <w:p w14:paraId="2BA3B6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2.2、报表模块</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7780"/>
      </w:tblGrid>
      <w:tr w14:paraId="31FE2495">
        <w:trPr>
          <w:trHeight w:val="544" w:hRule="atLeast"/>
        </w:trPr>
        <w:tc>
          <w:tcPr>
            <w:tcW w:w="742" w:type="dxa"/>
            <w:vAlign w:val="center"/>
          </w:tcPr>
          <w:p w14:paraId="39C9C3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功能</w:t>
            </w:r>
          </w:p>
          <w:p w14:paraId="46E122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模块</w:t>
            </w:r>
          </w:p>
        </w:tc>
        <w:tc>
          <w:tcPr>
            <w:tcW w:w="7780" w:type="dxa"/>
            <w:vAlign w:val="center"/>
          </w:tcPr>
          <w:p w14:paraId="29B4A7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报表模块功能点</w:t>
            </w:r>
          </w:p>
        </w:tc>
      </w:tr>
      <w:tr w14:paraId="0DE1A275">
        <w:trPr>
          <w:trHeight w:val="544" w:hRule="atLeast"/>
        </w:trPr>
        <w:tc>
          <w:tcPr>
            <w:tcW w:w="742" w:type="dxa"/>
            <w:vAlign w:val="center"/>
          </w:tcPr>
          <w:p w14:paraId="773818B7">
            <w:pPr>
              <w:pStyle w:val="7"/>
              <w:numPr>
                <w:ilvl w:val="0"/>
                <w:numId w:val="0"/>
              </w:numPr>
              <w:spacing w:line="240" w:lineRule="auto"/>
              <w:ind w:leftChars="0"/>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聚合报表</w:t>
            </w:r>
          </w:p>
        </w:tc>
        <w:tc>
          <w:tcPr>
            <w:tcW w:w="7780" w:type="dxa"/>
            <w:vAlign w:val="center"/>
          </w:tcPr>
          <w:p w14:paraId="78735956">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以画板方式放置报表元素，并能对任意报表元素进行编辑和组合，实现扩展分离。</w:t>
            </w:r>
          </w:p>
        </w:tc>
      </w:tr>
      <w:tr w14:paraId="55E0956D">
        <w:trPr>
          <w:trHeight w:val="544" w:hRule="atLeast"/>
        </w:trPr>
        <w:tc>
          <w:tcPr>
            <w:tcW w:w="742" w:type="dxa"/>
            <w:vAlign w:val="center"/>
          </w:tcPr>
          <w:p w14:paraId="00522538">
            <w:pPr>
              <w:pStyle w:val="7"/>
              <w:numPr>
                <w:ilvl w:val="0"/>
                <w:numId w:val="0"/>
              </w:numPr>
              <w:spacing w:line="240" w:lineRule="auto"/>
              <w:ind w:leftChars="0"/>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数据分析</w:t>
            </w:r>
          </w:p>
        </w:tc>
        <w:tc>
          <w:tcPr>
            <w:tcW w:w="7780" w:type="dxa"/>
            <w:vAlign w:val="center"/>
          </w:tcPr>
          <w:p w14:paraId="1B7D0263">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在web页面中对展现数据进行筛选、过滤和排序等分析操作。</w:t>
            </w:r>
          </w:p>
        </w:tc>
      </w:tr>
      <w:tr w14:paraId="2E33815F">
        <w:trPr>
          <w:trHeight w:val="544" w:hRule="atLeast"/>
        </w:trPr>
        <w:tc>
          <w:tcPr>
            <w:tcW w:w="742" w:type="dxa"/>
            <w:vAlign w:val="center"/>
          </w:tcPr>
          <w:p w14:paraId="313D6962">
            <w:pPr>
              <w:pStyle w:val="7"/>
              <w:numPr>
                <w:ilvl w:val="0"/>
                <w:numId w:val="0"/>
              </w:numPr>
              <w:spacing w:line="240" w:lineRule="auto"/>
              <w:ind w:leftChars="0"/>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打印导出</w:t>
            </w:r>
          </w:p>
        </w:tc>
        <w:tc>
          <w:tcPr>
            <w:tcW w:w="7780" w:type="dxa"/>
            <w:vAlign w:val="center"/>
          </w:tcPr>
          <w:p w14:paraId="3E8E6372">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精确清晰实现各类打印，可实现零客户端打印，也可通过客户端实现静默打印等其他诸多高级功能；模板导出支持pdf、excel、word、图片等等各种格式。</w:t>
            </w:r>
          </w:p>
        </w:tc>
      </w:tr>
    </w:tbl>
    <w:p w14:paraId="62E74E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2.2、门户模块</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7780"/>
      </w:tblGrid>
      <w:tr w14:paraId="15202202">
        <w:trPr>
          <w:trHeight w:val="544" w:hRule="atLeast"/>
        </w:trPr>
        <w:tc>
          <w:tcPr>
            <w:tcW w:w="742" w:type="dxa"/>
            <w:vAlign w:val="center"/>
          </w:tcPr>
          <w:p w14:paraId="7A85AA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功能</w:t>
            </w:r>
          </w:p>
          <w:p w14:paraId="54794E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模块</w:t>
            </w:r>
          </w:p>
        </w:tc>
        <w:tc>
          <w:tcPr>
            <w:tcW w:w="7780" w:type="dxa"/>
            <w:vAlign w:val="center"/>
          </w:tcPr>
          <w:p w14:paraId="565198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报表模块功能点</w:t>
            </w:r>
          </w:p>
        </w:tc>
      </w:tr>
      <w:tr w14:paraId="5D0B5D51">
        <w:trPr>
          <w:trHeight w:val="544" w:hRule="atLeast"/>
        </w:trPr>
        <w:tc>
          <w:tcPr>
            <w:tcW w:w="742" w:type="dxa"/>
            <w:vAlign w:val="center"/>
          </w:tcPr>
          <w:p w14:paraId="6751140D">
            <w:pPr>
              <w:pStyle w:val="7"/>
              <w:numPr>
                <w:ilvl w:val="0"/>
                <w:numId w:val="0"/>
              </w:numPr>
              <w:spacing w:line="240" w:lineRule="auto"/>
              <w:ind w:leftChars="0"/>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决策平台 </w:t>
            </w:r>
          </w:p>
        </w:tc>
        <w:tc>
          <w:tcPr>
            <w:tcW w:w="7780" w:type="dxa"/>
            <w:vAlign w:val="center"/>
          </w:tcPr>
          <w:p w14:paraId="35B2E4FB">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包含数据门户、外观配置、系统运维、系统配置、插件管理、用户管理、数据配置及用户信息监控的综合门户。</w:t>
            </w:r>
          </w:p>
        </w:tc>
      </w:tr>
      <w:tr w14:paraId="672464D9">
        <w:trPr>
          <w:trHeight w:val="544" w:hRule="atLeast"/>
        </w:trPr>
        <w:tc>
          <w:tcPr>
            <w:tcW w:w="742" w:type="dxa"/>
            <w:vAlign w:val="center"/>
          </w:tcPr>
          <w:p w14:paraId="1C6B5946">
            <w:pPr>
              <w:pStyle w:val="7"/>
              <w:numPr>
                <w:ilvl w:val="0"/>
                <w:numId w:val="0"/>
              </w:numPr>
              <w:spacing w:line="240" w:lineRule="auto"/>
              <w:ind w:leftChars="0"/>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数据门户</w:t>
            </w:r>
          </w:p>
        </w:tc>
        <w:tc>
          <w:tcPr>
            <w:tcW w:w="7780" w:type="dxa"/>
            <w:vAlign w:val="center"/>
          </w:tcPr>
          <w:p w14:paraId="5AC47636">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数据门户以一个页面集合所有日常所需的数据入口，高效搭建企业统一门户、并支持多角色定制首页、个性化自定义首页等场景；</w:t>
            </w:r>
          </w:p>
        </w:tc>
      </w:tr>
    </w:tbl>
    <w:p w14:paraId="16E919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2.3、移动端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7780"/>
      </w:tblGrid>
      <w:tr w14:paraId="70783F65">
        <w:trPr>
          <w:trHeight w:val="544" w:hRule="atLeast"/>
        </w:trPr>
        <w:tc>
          <w:tcPr>
            <w:tcW w:w="742" w:type="dxa"/>
            <w:vAlign w:val="center"/>
          </w:tcPr>
          <w:p w14:paraId="406D01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功能</w:t>
            </w:r>
          </w:p>
          <w:p w14:paraId="5D6C6A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模块</w:t>
            </w:r>
          </w:p>
        </w:tc>
        <w:tc>
          <w:tcPr>
            <w:tcW w:w="7780" w:type="dxa"/>
            <w:vAlign w:val="center"/>
          </w:tcPr>
          <w:p w14:paraId="499610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移动端功能点</w:t>
            </w:r>
          </w:p>
        </w:tc>
      </w:tr>
      <w:tr w14:paraId="22E37A56">
        <w:trPr>
          <w:trHeight w:val="544" w:hRule="atLeast"/>
        </w:trPr>
        <w:tc>
          <w:tcPr>
            <w:tcW w:w="742" w:type="dxa"/>
            <w:vAlign w:val="center"/>
          </w:tcPr>
          <w:p w14:paraId="67D0844D">
            <w:pPr>
              <w:pStyle w:val="7"/>
              <w:numPr>
                <w:ilvl w:val="0"/>
                <w:numId w:val="0"/>
              </w:numPr>
              <w:spacing w:line="240" w:lineRule="auto"/>
              <w:ind w:leftChars="0"/>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移动端</w:t>
            </w:r>
          </w:p>
        </w:tc>
        <w:tc>
          <w:tcPr>
            <w:tcW w:w="7780" w:type="dxa"/>
            <w:vAlign w:val="center"/>
          </w:tcPr>
          <w:p w14:paraId="581E041D">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cpt报表、fvs看板、填报报表可以在移动设备上以移动端属性展示，比如自适应、手势操作等效果，也支持将报表集成到用户自主开发的APP上。</w:t>
            </w:r>
          </w:p>
        </w:tc>
      </w:tr>
    </w:tbl>
    <w:p w14:paraId="1CA744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2.4、移动集成</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7780"/>
      </w:tblGrid>
      <w:tr w14:paraId="5BECD477">
        <w:trPr>
          <w:trHeight w:val="544" w:hRule="atLeast"/>
        </w:trPr>
        <w:tc>
          <w:tcPr>
            <w:tcW w:w="742" w:type="dxa"/>
            <w:vAlign w:val="center"/>
          </w:tcPr>
          <w:p w14:paraId="27185B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功能</w:t>
            </w:r>
          </w:p>
          <w:p w14:paraId="5B1CCA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模块</w:t>
            </w:r>
          </w:p>
        </w:tc>
        <w:tc>
          <w:tcPr>
            <w:tcW w:w="7780" w:type="dxa"/>
            <w:vAlign w:val="center"/>
          </w:tcPr>
          <w:p w14:paraId="7E307D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移动端功能点</w:t>
            </w:r>
          </w:p>
        </w:tc>
      </w:tr>
      <w:tr w14:paraId="0335E474">
        <w:trPr>
          <w:trHeight w:val="544" w:hRule="atLeast"/>
        </w:trPr>
        <w:tc>
          <w:tcPr>
            <w:tcW w:w="742" w:type="dxa"/>
            <w:vAlign w:val="center"/>
          </w:tcPr>
          <w:p w14:paraId="776FEE04">
            <w:pPr>
              <w:pStyle w:val="7"/>
              <w:numPr>
                <w:ilvl w:val="0"/>
                <w:numId w:val="0"/>
              </w:numPr>
              <w:spacing w:line="240" w:lineRule="auto"/>
              <w:ind w:leftChars="0"/>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微信集成</w:t>
            </w:r>
          </w:p>
        </w:tc>
        <w:tc>
          <w:tcPr>
            <w:tcW w:w="7780" w:type="dxa"/>
            <w:vAlign w:val="center"/>
          </w:tcPr>
          <w:p w14:paraId="0B7EC663">
            <w:pPr>
              <w:pStyle w:val="7"/>
              <w:numPr>
                <w:ilvl w:val="0"/>
                <w:numId w:val="2"/>
              </w:numPr>
              <w:spacing w:line="240" w:lineRule="auto"/>
              <w:ind w:left="420" w:leftChars="0" w:hanging="420" w:firstLineChars="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支持集成接入微信或企业微信。</w:t>
            </w:r>
          </w:p>
        </w:tc>
      </w:tr>
    </w:tbl>
    <w:p w14:paraId="66540D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五、商务和服务需求</w:t>
      </w:r>
    </w:p>
    <w:tbl>
      <w:tblPr>
        <w:tblStyle w:val="11"/>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00"/>
        <w:gridCol w:w="6586"/>
      </w:tblGrid>
      <w:tr w14:paraId="2303C67A">
        <w:trPr>
          <w:trHeight w:val="520" w:hRule="atLeast"/>
          <w:jc w:val="center"/>
        </w:trPr>
        <w:tc>
          <w:tcPr>
            <w:tcW w:w="702" w:type="dxa"/>
            <w:noWrap w:val="0"/>
            <w:vAlign w:val="center"/>
          </w:tcPr>
          <w:p w14:paraId="75279E7C">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仿宋" w:hAnsi="仿宋" w:eastAsia="仿宋" w:cs="仿宋"/>
                <w:b/>
                <w:bCs/>
                <w:snapToGrid w:val="0"/>
                <w:kern w:val="0"/>
                <w:sz w:val="21"/>
                <w:szCs w:val="21"/>
                <w:lang w:val="zh-CN"/>
              </w:rPr>
            </w:pPr>
            <w:r>
              <w:rPr>
                <w:rFonts w:hint="eastAsia" w:ascii="仿宋" w:hAnsi="仿宋" w:eastAsia="仿宋" w:cs="仿宋"/>
                <w:b/>
                <w:bCs/>
                <w:snapToGrid w:val="0"/>
                <w:kern w:val="0"/>
                <w:sz w:val="21"/>
                <w:szCs w:val="21"/>
                <w:lang w:val="zh-CN"/>
              </w:rPr>
              <w:t>序号</w:t>
            </w:r>
          </w:p>
        </w:tc>
        <w:tc>
          <w:tcPr>
            <w:tcW w:w="1100" w:type="dxa"/>
            <w:noWrap w:val="0"/>
            <w:vAlign w:val="center"/>
          </w:tcPr>
          <w:p w14:paraId="5188B697">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仿宋" w:hAnsi="仿宋" w:eastAsia="仿宋" w:cs="仿宋"/>
                <w:b/>
                <w:bCs/>
                <w:snapToGrid w:val="0"/>
                <w:kern w:val="0"/>
                <w:sz w:val="21"/>
                <w:szCs w:val="21"/>
                <w:lang w:val="zh-CN"/>
              </w:rPr>
            </w:pPr>
            <w:r>
              <w:rPr>
                <w:rFonts w:hint="eastAsia" w:ascii="仿宋" w:hAnsi="仿宋" w:eastAsia="仿宋" w:cs="仿宋"/>
                <w:b/>
                <w:bCs/>
                <w:snapToGrid w:val="0"/>
                <w:kern w:val="0"/>
                <w:sz w:val="21"/>
                <w:szCs w:val="21"/>
                <w:lang w:val="zh-CN"/>
              </w:rPr>
              <w:t>商务和服务项目</w:t>
            </w:r>
          </w:p>
        </w:tc>
        <w:tc>
          <w:tcPr>
            <w:tcW w:w="6586" w:type="dxa"/>
            <w:noWrap w:val="0"/>
            <w:vAlign w:val="center"/>
          </w:tcPr>
          <w:p w14:paraId="2CD69627">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仿宋" w:hAnsi="仿宋" w:eastAsia="仿宋" w:cs="仿宋"/>
                <w:b/>
                <w:bCs/>
                <w:snapToGrid w:val="0"/>
                <w:kern w:val="0"/>
                <w:sz w:val="21"/>
                <w:szCs w:val="21"/>
                <w:lang w:val="zh-CN"/>
              </w:rPr>
            </w:pPr>
            <w:r>
              <w:rPr>
                <w:rFonts w:hint="eastAsia" w:ascii="仿宋" w:hAnsi="仿宋" w:eastAsia="仿宋" w:cs="仿宋"/>
                <w:b/>
                <w:bCs/>
                <w:snapToGrid w:val="0"/>
                <w:kern w:val="0"/>
                <w:sz w:val="21"/>
                <w:szCs w:val="21"/>
                <w:lang w:val="zh-CN"/>
              </w:rPr>
              <w:t>商务和服务要求</w:t>
            </w:r>
          </w:p>
        </w:tc>
      </w:tr>
      <w:tr w14:paraId="5994A619">
        <w:trPr>
          <w:trHeight w:val="501" w:hRule="atLeast"/>
          <w:jc w:val="center"/>
        </w:trPr>
        <w:tc>
          <w:tcPr>
            <w:tcW w:w="702" w:type="dxa"/>
            <w:noWrap w:val="0"/>
            <w:vAlign w:val="center"/>
          </w:tcPr>
          <w:p w14:paraId="0C58B1AF">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jc w:val="center"/>
              <w:textAlignment w:val="auto"/>
              <w:rPr>
                <w:rFonts w:hint="eastAsia" w:ascii="仿宋" w:hAnsi="仿宋" w:eastAsia="仿宋" w:cs="仿宋"/>
                <w:snapToGrid w:val="0"/>
                <w:kern w:val="0"/>
                <w:sz w:val="21"/>
                <w:szCs w:val="21"/>
                <w:lang w:val="zh-CN" w:eastAsia="zh-CN"/>
              </w:rPr>
            </w:pPr>
            <w:r>
              <w:rPr>
                <w:rFonts w:hint="eastAsia" w:ascii="仿宋" w:hAnsi="仿宋" w:eastAsia="仿宋" w:cs="仿宋"/>
                <w:snapToGrid w:val="0"/>
                <w:kern w:val="0"/>
                <w:sz w:val="21"/>
                <w:szCs w:val="21"/>
                <w:lang w:val="zh-CN" w:eastAsia="zh-CN"/>
              </w:rPr>
              <w:t>1</w:t>
            </w:r>
          </w:p>
        </w:tc>
        <w:tc>
          <w:tcPr>
            <w:tcW w:w="1100" w:type="dxa"/>
            <w:noWrap w:val="0"/>
            <w:vAlign w:val="center"/>
          </w:tcPr>
          <w:p w14:paraId="7FF5C711">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jc w:val="center"/>
              <w:textAlignment w:val="auto"/>
              <w:rPr>
                <w:rFonts w:hint="default" w:ascii="仿宋" w:hAnsi="仿宋" w:eastAsia="仿宋" w:cs="仿宋"/>
                <w:snapToGrid w:val="0"/>
                <w:kern w:val="0"/>
                <w:sz w:val="21"/>
                <w:szCs w:val="21"/>
                <w:lang w:val="en-US" w:eastAsia="zh-CN"/>
              </w:rPr>
            </w:pPr>
            <w:r>
              <w:rPr>
                <w:rFonts w:hint="eastAsia" w:ascii="仿宋" w:hAnsi="仿宋" w:eastAsia="仿宋" w:cs="仿宋"/>
                <w:snapToGrid w:val="0"/>
                <w:kern w:val="0"/>
                <w:sz w:val="21"/>
                <w:szCs w:val="21"/>
                <w:lang w:val="en-US" w:eastAsia="zh-CN"/>
              </w:rPr>
              <w:t>服务期</w:t>
            </w:r>
          </w:p>
        </w:tc>
        <w:tc>
          <w:tcPr>
            <w:tcW w:w="6586" w:type="dxa"/>
            <w:noWrap w:val="0"/>
            <w:vAlign w:val="center"/>
          </w:tcPr>
          <w:p w14:paraId="76E06FE1">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20" w:firstLineChars="200"/>
              <w:jc w:val="both"/>
              <w:textAlignment w:val="auto"/>
              <w:rPr>
                <w:rFonts w:hint="eastAsia" w:ascii="仿宋" w:hAnsi="仿宋" w:eastAsia="仿宋" w:cs="仿宋"/>
                <w:snapToGrid w:val="0"/>
                <w:kern w:val="0"/>
                <w:sz w:val="21"/>
                <w:szCs w:val="21"/>
                <w:lang w:val="en-US" w:eastAsia="zh-CN"/>
              </w:rPr>
            </w:pPr>
            <w:r>
              <w:rPr>
                <w:rFonts w:hint="eastAsia" w:ascii="仿宋" w:hAnsi="仿宋" w:eastAsia="仿宋" w:cs="仿宋"/>
                <w:snapToGrid w:val="0"/>
                <w:kern w:val="0"/>
                <w:sz w:val="21"/>
                <w:szCs w:val="21"/>
                <w:lang w:val="en-US" w:eastAsia="zh-CN"/>
              </w:rPr>
              <w:t>项目服务周期为1个月内。</w:t>
            </w:r>
          </w:p>
        </w:tc>
      </w:tr>
      <w:tr w14:paraId="716D1939">
        <w:trPr>
          <w:jc w:val="center"/>
        </w:trPr>
        <w:tc>
          <w:tcPr>
            <w:tcW w:w="702" w:type="dxa"/>
            <w:noWrap w:val="0"/>
            <w:vAlign w:val="center"/>
          </w:tcPr>
          <w:p w14:paraId="356CCFD9">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仿宋" w:hAnsi="仿宋" w:eastAsia="仿宋" w:cs="仿宋"/>
                <w:snapToGrid w:val="0"/>
                <w:kern w:val="0"/>
                <w:sz w:val="21"/>
                <w:szCs w:val="21"/>
                <w:lang w:val="en-US" w:eastAsia="zh-CN"/>
              </w:rPr>
            </w:pPr>
            <w:r>
              <w:rPr>
                <w:rFonts w:hint="eastAsia" w:ascii="仿宋" w:hAnsi="仿宋" w:eastAsia="仿宋" w:cs="仿宋"/>
                <w:snapToGrid w:val="0"/>
                <w:kern w:val="0"/>
                <w:sz w:val="21"/>
                <w:szCs w:val="21"/>
                <w:lang w:val="en-US" w:eastAsia="zh-CN"/>
              </w:rPr>
              <w:t>2</w:t>
            </w:r>
          </w:p>
        </w:tc>
        <w:tc>
          <w:tcPr>
            <w:tcW w:w="1100" w:type="dxa"/>
            <w:noWrap w:val="0"/>
            <w:vAlign w:val="center"/>
          </w:tcPr>
          <w:p w14:paraId="054A3E79">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snapToGrid w:val="0"/>
                <w:kern w:val="0"/>
                <w:sz w:val="21"/>
                <w:szCs w:val="21"/>
                <w:lang w:val="zh-CN"/>
              </w:rPr>
            </w:pPr>
            <w:r>
              <w:rPr>
                <w:rFonts w:hint="eastAsia" w:ascii="仿宋" w:hAnsi="仿宋" w:eastAsia="仿宋" w:cs="仿宋"/>
                <w:snapToGrid w:val="0"/>
                <w:kern w:val="0"/>
                <w:sz w:val="21"/>
                <w:szCs w:val="21"/>
                <w:lang w:val="zh-CN"/>
              </w:rPr>
              <w:t>服务标准</w:t>
            </w:r>
          </w:p>
        </w:tc>
        <w:tc>
          <w:tcPr>
            <w:tcW w:w="6586" w:type="dxa"/>
            <w:noWrap w:val="0"/>
            <w:vAlign w:val="center"/>
          </w:tcPr>
          <w:p w14:paraId="0B4647FC">
            <w:pPr>
              <w:numPr>
                <w:ilvl w:val="0"/>
                <w:numId w:val="0"/>
              </w:numPr>
              <w:bidi w:val="0"/>
              <w:ind w:leftChars="0" w:firstLine="420" w:firstLineChars="200"/>
              <w:jc w:val="both"/>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（1）人员配备：本项目至少配置1位实施人员，进行系统的安装部署。</w:t>
            </w:r>
          </w:p>
          <w:p w14:paraId="226109C7">
            <w:pPr>
              <w:numPr>
                <w:ilvl w:val="0"/>
                <w:numId w:val="0"/>
              </w:numPr>
              <w:bidi w:val="0"/>
              <w:ind w:leftChars="0" w:firstLine="420" w:firstLineChars="200"/>
              <w:jc w:val="both"/>
              <w:rPr>
                <w:rFonts w:hint="default" w:ascii="仿宋" w:hAnsi="仿宋" w:eastAsia="仿宋" w:cs="仿宋"/>
                <w:sz w:val="21"/>
                <w:szCs w:val="21"/>
                <w:lang w:val="en-US" w:eastAsia="zh-CN"/>
              </w:rPr>
            </w:pPr>
            <w:r>
              <w:rPr>
                <w:rFonts w:hint="eastAsia" w:ascii="仿宋" w:hAnsi="仿宋" w:eastAsia="仿宋" w:cs="仿宋"/>
                <w:b w:val="0"/>
                <w:bCs w:val="0"/>
                <w:highlight w:val="none"/>
                <w:lang w:val="en-US" w:eastAsia="zh-CN"/>
              </w:rPr>
              <w:t>（2）服务要求：在项目服务期内，项目中所有技术和服务发生任何非人为故障，都将由投标人负责系统恢复。投标人需在收到通知后2小时内响应，并在24小时内完成全部维修工作。</w:t>
            </w:r>
          </w:p>
        </w:tc>
      </w:tr>
      <w:tr w14:paraId="6CD14380">
        <w:trPr>
          <w:jc w:val="center"/>
        </w:trPr>
        <w:tc>
          <w:tcPr>
            <w:tcW w:w="702" w:type="dxa"/>
            <w:noWrap w:val="0"/>
            <w:vAlign w:val="center"/>
          </w:tcPr>
          <w:p w14:paraId="79E3D9C6">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snapToGrid w:val="0"/>
                <w:kern w:val="0"/>
                <w:sz w:val="21"/>
                <w:szCs w:val="21"/>
                <w:lang w:val="en-US" w:eastAsia="zh-CN"/>
              </w:rPr>
            </w:pPr>
            <w:r>
              <w:rPr>
                <w:rFonts w:hint="eastAsia" w:ascii="仿宋" w:hAnsi="仿宋" w:eastAsia="仿宋" w:cs="仿宋"/>
                <w:snapToGrid w:val="0"/>
                <w:kern w:val="0"/>
                <w:sz w:val="21"/>
                <w:szCs w:val="21"/>
                <w:lang w:val="en-US" w:eastAsia="zh-CN"/>
              </w:rPr>
              <w:t>3</w:t>
            </w:r>
          </w:p>
        </w:tc>
        <w:tc>
          <w:tcPr>
            <w:tcW w:w="1100" w:type="dxa"/>
            <w:noWrap w:val="0"/>
            <w:vAlign w:val="center"/>
          </w:tcPr>
          <w:p w14:paraId="59F27780">
            <w:pPr>
              <w:numPr>
                <w:ilvl w:val="0"/>
                <w:numId w:val="0"/>
              </w:numPr>
              <w:bidi w:val="0"/>
              <w:jc w:val="center"/>
              <w:rPr>
                <w:rFonts w:hint="eastAsia" w:ascii="仿宋" w:hAnsi="仿宋" w:eastAsia="仿宋" w:cs="仿宋"/>
                <w:b w:val="0"/>
                <w:bCs w:val="0"/>
                <w:highlight w:val="none"/>
                <w:lang w:val="zh-CN" w:eastAsia="zh-CN"/>
              </w:rPr>
            </w:pPr>
            <w:r>
              <w:rPr>
                <w:rFonts w:hint="eastAsia" w:ascii="仿宋" w:hAnsi="仿宋" w:eastAsia="仿宋" w:cs="仿宋"/>
                <w:b w:val="0"/>
                <w:bCs w:val="0"/>
                <w:highlight w:val="none"/>
                <w:lang w:val="zh-CN" w:eastAsia="zh-CN"/>
              </w:rPr>
              <w:t>培训</w:t>
            </w:r>
          </w:p>
        </w:tc>
        <w:tc>
          <w:tcPr>
            <w:tcW w:w="6586" w:type="dxa"/>
            <w:noWrap w:val="0"/>
            <w:vAlign w:val="center"/>
          </w:tcPr>
          <w:p w14:paraId="28E78536">
            <w:pPr>
              <w:numPr>
                <w:ilvl w:val="0"/>
                <w:numId w:val="0"/>
              </w:numPr>
              <w:bidi w:val="0"/>
              <w:ind w:firstLine="420" w:firstLineChars="200"/>
              <w:jc w:val="left"/>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投标人须提供数据上报管理系统操作培训方案，方案内容包括但不限于培训方式、培训课时及培训目标成果等内容。</w:t>
            </w:r>
          </w:p>
        </w:tc>
      </w:tr>
      <w:tr w14:paraId="66C189A1">
        <w:trPr>
          <w:jc w:val="center"/>
        </w:trPr>
        <w:tc>
          <w:tcPr>
            <w:tcW w:w="702" w:type="dxa"/>
            <w:noWrap w:val="0"/>
            <w:vAlign w:val="center"/>
          </w:tcPr>
          <w:p w14:paraId="28EA9988">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仿宋" w:hAnsi="仿宋" w:eastAsia="仿宋" w:cs="仿宋"/>
                <w:snapToGrid w:val="0"/>
                <w:kern w:val="0"/>
                <w:sz w:val="21"/>
                <w:szCs w:val="21"/>
                <w:lang w:val="en-US" w:eastAsia="zh-CN"/>
              </w:rPr>
            </w:pPr>
            <w:r>
              <w:rPr>
                <w:rFonts w:hint="eastAsia" w:ascii="仿宋" w:hAnsi="仿宋" w:eastAsia="仿宋" w:cs="仿宋"/>
                <w:snapToGrid w:val="0"/>
                <w:kern w:val="0"/>
                <w:sz w:val="21"/>
                <w:szCs w:val="21"/>
                <w:lang w:val="en-US" w:eastAsia="zh-CN"/>
              </w:rPr>
              <w:t>4</w:t>
            </w:r>
          </w:p>
        </w:tc>
        <w:tc>
          <w:tcPr>
            <w:tcW w:w="1100" w:type="dxa"/>
            <w:noWrap w:val="0"/>
            <w:vAlign w:val="center"/>
          </w:tcPr>
          <w:p w14:paraId="687BF35B">
            <w:pPr>
              <w:numPr>
                <w:ilvl w:val="0"/>
                <w:numId w:val="0"/>
              </w:numPr>
              <w:bidi w:val="0"/>
              <w:jc w:val="left"/>
              <w:rPr>
                <w:rFonts w:hint="eastAsia" w:ascii="仿宋" w:hAnsi="仿宋" w:eastAsia="仿宋" w:cs="仿宋"/>
                <w:b w:val="0"/>
                <w:bCs w:val="0"/>
                <w:highlight w:val="none"/>
                <w:lang w:val="zh-CN" w:eastAsia="zh-CN"/>
              </w:rPr>
            </w:pPr>
            <w:r>
              <w:rPr>
                <w:rFonts w:hint="eastAsia" w:ascii="仿宋" w:hAnsi="仿宋" w:eastAsia="仿宋" w:cs="仿宋"/>
                <w:b w:val="0"/>
                <w:bCs w:val="0"/>
                <w:highlight w:val="none"/>
                <w:lang w:val="zh-CN" w:eastAsia="zh-CN"/>
              </w:rPr>
              <w:t>付款方式</w:t>
            </w:r>
          </w:p>
        </w:tc>
        <w:tc>
          <w:tcPr>
            <w:tcW w:w="6586" w:type="dxa"/>
            <w:noWrap w:val="0"/>
            <w:vAlign w:val="center"/>
          </w:tcPr>
          <w:p w14:paraId="4F33D776">
            <w:pPr>
              <w:numPr>
                <w:ilvl w:val="0"/>
                <w:numId w:val="0"/>
              </w:numPr>
              <w:bidi w:val="0"/>
              <w:jc w:val="left"/>
              <w:rPr>
                <w:rFonts w:hint="default"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项目初步验收合格后3个月内，甲方向丙方支付合同总金额的30%；项目竣工验收合格后的3个月内，甲方向丙方支付合同总金额的30%；软件免费维保期为1年时，在软件能够持续保证临床正常稳定使用且丙方无未处理违约事项的前提下，丙方在保修期满后向甲方提交尾款付款申请，甲方在收到丙方尾款付款申请后3个月内向丙方支付合同总金额的20%； 软件免费维保期大于1年时，在软件能够持续保证临床正常稳定使用1年后，甲方在3个月内向丙方支付合同总金额的18%，待本合同约定的软件保修期届满，且满足以下条件后支付剩余2%尾款。</w:t>
            </w:r>
            <w:bookmarkStart w:id="0" w:name="_GoBack"/>
            <w:bookmarkEnd w:id="0"/>
            <w:r>
              <w:rPr>
                <w:rFonts w:hint="eastAsia" w:ascii="仿宋" w:hAnsi="仿宋" w:eastAsia="仿宋" w:cs="仿宋"/>
                <w:b w:val="0"/>
                <w:bCs w:val="0"/>
                <w:highlight w:val="none"/>
                <w:lang w:val="en-US" w:eastAsia="zh-CN"/>
              </w:rPr>
              <w:t xml:space="preserve">  </w:t>
            </w:r>
          </w:p>
        </w:tc>
      </w:tr>
    </w:tbl>
    <w:p w14:paraId="635AE00E">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both"/>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六、特定资格条件</w:t>
      </w:r>
    </w:p>
    <w:p w14:paraId="7F3C8FDB">
      <w:pPr>
        <w:keepNext w:val="0"/>
        <w:keepLines w:val="0"/>
        <w:pageBreakBefore w:val="0"/>
        <w:kinsoku/>
        <w:wordWrap/>
        <w:overflowPunct/>
        <w:topLinePunct w:val="0"/>
        <w:bidi w:val="0"/>
        <w:spacing w:line="360" w:lineRule="auto"/>
        <w:ind w:firstLine="495"/>
        <w:jc w:val="left"/>
        <w:textAlignment w:val="auto"/>
        <w:rPr>
          <w:rFonts w:hint="eastAsia" w:ascii="仿宋" w:hAnsi="仿宋" w:eastAsia="仿宋" w:cs="仿宋"/>
          <w:sz w:val="24"/>
          <w:szCs w:val="24"/>
        </w:rPr>
      </w:pPr>
      <w:r>
        <w:rPr>
          <w:rFonts w:hint="eastAsia" w:ascii="仿宋" w:hAnsi="仿宋" w:eastAsia="仿宋" w:cs="仿宋"/>
          <w:sz w:val="24"/>
          <w:szCs w:val="24"/>
        </w:rPr>
        <w:t>除《中华人民共和国政府采购法》第二十二条规定的供应商应具备的条件外，采购人可以根据采购项目的特殊要求，规定供应商的特定资格条件，如国家或行业强制性标准等。但不得以不合理的条件对供应商实行差别待遇或者歧视待遇。</w:t>
      </w:r>
    </w:p>
    <w:p w14:paraId="411FE723">
      <w:pPr>
        <w:keepNext w:val="0"/>
        <w:keepLines w:val="0"/>
        <w:pageBreakBefore w:val="0"/>
        <w:kinsoku/>
        <w:wordWrap/>
        <w:overflowPunct/>
        <w:topLinePunct w:val="0"/>
        <w:bidi w:val="0"/>
        <w:spacing w:line="360" w:lineRule="auto"/>
        <w:ind w:right="600" w:firstLine="4200" w:firstLineChars="1750"/>
        <w:textAlignment w:val="auto"/>
        <w:rPr>
          <w:rFonts w:hint="eastAsia" w:ascii="仿宋" w:hAnsi="仿宋" w:eastAsia="仿宋" w:cs="仿宋"/>
          <w:sz w:val="24"/>
          <w:szCs w:val="24"/>
        </w:rPr>
      </w:pPr>
      <w:r>
        <w:rPr>
          <w:rFonts w:hint="eastAsia" w:ascii="仿宋" w:hAnsi="仿宋" w:eastAsia="仿宋" w:cs="仿宋"/>
          <w:sz w:val="24"/>
          <w:szCs w:val="24"/>
        </w:rPr>
        <w:t>申购单位（公章）：</w:t>
      </w:r>
    </w:p>
    <w:p w14:paraId="153F3791">
      <w:pPr>
        <w:keepNext w:val="0"/>
        <w:keepLines w:val="0"/>
        <w:pageBreakBefore w:val="0"/>
        <w:kinsoku/>
        <w:wordWrap/>
        <w:overflowPunct/>
        <w:topLinePunct w:val="0"/>
        <w:bidi w:val="0"/>
        <w:spacing w:line="360" w:lineRule="auto"/>
        <w:ind w:right="600"/>
        <w:jc w:val="center"/>
        <w:textAlignment w:val="auto"/>
        <w:rPr>
          <w:rFonts w:hint="eastAsia" w:ascii="仿宋" w:hAnsi="仿宋" w:eastAsia="仿宋" w:cs="仿宋"/>
          <w:sz w:val="24"/>
          <w:szCs w:val="24"/>
        </w:rPr>
      </w:pPr>
      <w:r>
        <w:rPr>
          <w:rFonts w:hint="eastAsia" w:ascii="仿宋" w:hAnsi="仿宋" w:eastAsia="仿宋" w:cs="仿宋"/>
          <w:sz w:val="24"/>
          <w:szCs w:val="24"/>
        </w:rPr>
        <w:t xml:space="preserve">                    或项目负责人（签字）：</w:t>
      </w:r>
    </w:p>
    <w:p w14:paraId="0A97CEFC">
      <w:pPr>
        <w:keepNext w:val="0"/>
        <w:keepLines w:val="0"/>
        <w:pageBreakBefore w:val="0"/>
        <w:kinsoku/>
        <w:wordWrap w:val="0"/>
        <w:overflowPunct/>
        <w:topLinePunct w:val="0"/>
        <w:bidi w:val="0"/>
        <w:spacing w:line="360" w:lineRule="auto"/>
        <w:ind w:firstLine="495"/>
        <w:jc w:val="right"/>
        <w:textAlignment w:val="auto"/>
        <w:rPr>
          <w:rFonts w:hint="default" w:ascii="仿宋" w:hAnsi="仿宋" w:eastAsia="仿宋" w:cs="仿宋"/>
          <w:sz w:val="24"/>
          <w:szCs w:val="24"/>
          <w:lang w:val="en-US" w:eastAsia="zh-CN"/>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方正小标宋简体">
    <w:altName w:val="汉仪书宋二KW"/>
    <w:panose1 w:val="02010601030101010101"/>
    <w:charset w:val="86"/>
    <w:family w:val="auto"/>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Wingdings 2">
    <w:panose1 w:val="05020102010507070707"/>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F453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B0206">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AB0206">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977ED7"/>
    <w:multiLevelType w:val="multilevel"/>
    <w:tmpl w:val="F1977ED7"/>
    <w:lvl w:ilvl="0" w:tentative="0">
      <w:start w:val="1"/>
      <w:numFmt w:val="decimal"/>
      <w:lvlText w:val="%1."/>
      <w:lvlJc w:val="left"/>
      <w:pPr>
        <w:ind w:left="432" w:hanging="432"/>
      </w:pPr>
      <w:rPr>
        <w:rFonts w:hint="default"/>
      </w:rPr>
    </w:lvl>
    <w:lvl w:ilvl="1" w:tentative="0">
      <w:start w:val="1"/>
      <w:numFmt w:val="decimal"/>
      <w:pStyle w:val="2"/>
      <w:lvlText w:val="%1.%2."/>
      <w:lvlJc w:val="left"/>
      <w:pPr>
        <w:ind w:left="575" w:hanging="575"/>
      </w:pPr>
      <w:rPr>
        <w:rFonts w:hint="default"/>
      </w:rPr>
    </w:lvl>
    <w:lvl w:ilvl="2" w:tentative="0">
      <w:start w:val="1"/>
      <w:numFmt w:val="decimal"/>
      <w:pStyle w:val="3"/>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FFD77DDD"/>
    <w:multiLevelType w:val="singleLevel"/>
    <w:tmpl w:val="FFD77DDD"/>
    <w:lvl w:ilvl="0" w:tentative="0">
      <w:start w:val="2"/>
      <w:numFmt w:val="decimal"/>
      <w:suff w:val="nothing"/>
      <w:lvlText w:val="%1、"/>
      <w:lvlJc w:val="left"/>
    </w:lvl>
  </w:abstractNum>
  <w:abstractNum w:abstractNumId="2">
    <w:nsid w:val="5BEAD725"/>
    <w:multiLevelType w:val="singleLevel"/>
    <w:tmpl w:val="5BEAD725"/>
    <w:lvl w:ilvl="0" w:tentative="0">
      <w:start w:val="1"/>
      <w:numFmt w:val="decimal"/>
      <w:lvlText w:val="%1)"/>
      <w:lvlJc w:val="left"/>
      <w:pPr>
        <w:ind w:left="425" w:hanging="425"/>
      </w:pPr>
      <w:rPr>
        <w:rFonts w:hint="default"/>
      </w:rPr>
    </w:lvl>
  </w:abstractNum>
  <w:abstractNum w:abstractNumId="3">
    <w:nsid w:val="6EF77316"/>
    <w:multiLevelType w:val="singleLevel"/>
    <w:tmpl w:val="6EF77316"/>
    <w:lvl w:ilvl="0" w:tentative="0">
      <w:start w:val="1"/>
      <w:numFmt w:val="decimalEnclosedCircleChinese"/>
      <w:suff w:val="nothing"/>
      <w:lvlText w:val="%1　"/>
      <w:lvlJc w:val="left"/>
      <w:pPr>
        <w:ind w:left="0" w:firstLine="400"/>
      </w:pPr>
      <w:rPr>
        <w:rFonts w:hint="eastAsia"/>
      </w:rPr>
    </w:lvl>
  </w:abstractNum>
  <w:abstractNum w:abstractNumId="4">
    <w:nsid w:val="7B37208D"/>
    <w:multiLevelType w:val="singleLevel"/>
    <w:tmpl w:val="7B37208D"/>
    <w:lvl w:ilvl="0" w:tentative="0">
      <w:start w:val="1"/>
      <w:numFmt w:val="decimalEnclosedCircleChinese"/>
      <w:suff w:val="nothing"/>
      <w:lvlText w:val="%1　"/>
      <w:lvlJc w:val="left"/>
      <w:pPr>
        <w:ind w:left="0" w:firstLine="400"/>
      </w:pPr>
      <w:rPr>
        <w:rFonts w:hint="eastAsia"/>
      </w:rPr>
    </w:lvl>
  </w:abstractNum>
  <w:abstractNum w:abstractNumId="5">
    <w:nsid w:val="7DD5E680"/>
    <w:multiLevelType w:val="singleLevel"/>
    <w:tmpl w:val="7DD5E680"/>
    <w:lvl w:ilvl="0" w:tentative="0">
      <w:start w:val="1"/>
      <w:numFmt w:val="bullet"/>
      <w:lvlText w:val=""/>
      <w:lvlJc w:val="left"/>
      <w:pPr>
        <w:ind w:left="420" w:hanging="420"/>
      </w:pPr>
      <w:rPr>
        <w:rFonts w:hint="default" w:ascii="Wingdings" w:hAnsi="Wingdings"/>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NmYyNjc5NTM1MTZlNzQ3NjMzNjY4ZDg3NmMyOWMifQ=="/>
  </w:docVars>
  <w:rsids>
    <w:rsidRoot w:val="6DB950BC"/>
    <w:rsid w:val="003C1CF8"/>
    <w:rsid w:val="05AC5B0F"/>
    <w:rsid w:val="06096508"/>
    <w:rsid w:val="0D8133B0"/>
    <w:rsid w:val="0D9E004B"/>
    <w:rsid w:val="0E183BD7"/>
    <w:rsid w:val="0E567B2C"/>
    <w:rsid w:val="0F487CDE"/>
    <w:rsid w:val="127F6619"/>
    <w:rsid w:val="1332329B"/>
    <w:rsid w:val="14294079"/>
    <w:rsid w:val="16832098"/>
    <w:rsid w:val="1AB73948"/>
    <w:rsid w:val="1C953FDB"/>
    <w:rsid w:val="1EE371AA"/>
    <w:rsid w:val="1F555EA3"/>
    <w:rsid w:val="2197751D"/>
    <w:rsid w:val="236B0C61"/>
    <w:rsid w:val="24D33D4B"/>
    <w:rsid w:val="25610849"/>
    <w:rsid w:val="263179F2"/>
    <w:rsid w:val="279B3177"/>
    <w:rsid w:val="28AD179D"/>
    <w:rsid w:val="28C376C2"/>
    <w:rsid w:val="299327C4"/>
    <w:rsid w:val="2B4D3342"/>
    <w:rsid w:val="2C3C68DF"/>
    <w:rsid w:val="2CD62BA8"/>
    <w:rsid w:val="2E0B0E2F"/>
    <w:rsid w:val="2EE708ED"/>
    <w:rsid w:val="2F794967"/>
    <w:rsid w:val="32B331B4"/>
    <w:rsid w:val="331035D3"/>
    <w:rsid w:val="34BE62A5"/>
    <w:rsid w:val="364F50F5"/>
    <w:rsid w:val="37D42945"/>
    <w:rsid w:val="380729ED"/>
    <w:rsid w:val="38F23C2C"/>
    <w:rsid w:val="3A2E44E7"/>
    <w:rsid w:val="3A3E0AF5"/>
    <w:rsid w:val="3D1617E6"/>
    <w:rsid w:val="3D3D49B8"/>
    <w:rsid w:val="41323177"/>
    <w:rsid w:val="42721393"/>
    <w:rsid w:val="42AB0C22"/>
    <w:rsid w:val="43980754"/>
    <w:rsid w:val="47FEB1B5"/>
    <w:rsid w:val="4A9B42A2"/>
    <w:rsid w:val="4DC66AD1"/>
    <w:rsid w:val="4E1111C1"/>
    <w:rsid w:val="4E34692E"/>
    <w:rsid w:val="4F8545A9"/>
    <w:rsid w:val="50692184"/>
    <w:rsid w:val="526602D5"/>
    <w:rsid w:val="545509EE"/>
    <w:rsid w:val="54770964"/>
    <w:rsid w:val="55567D78"/>
    <w:rsid w:val="55B55BE8"/>
    <w:rsid w:val="56A65D71"/>
    <w:rsid w:val="570861EB"/>
    <w:rsid w:val="579B0E0D"/>
    <w:rsid w:val="57AF1A9D"/>
    <w:rsid w:val="59DD4AE3"/>
    <w:rsid w:val="5B135943"/>
    <w:rsid w:val="5BB71F8E"/>
    <w:rsid w:val="5BEA20C9"/>
    <w:rsid w:val="5CAB4548"/>
    <w:rsid w:val="5D3A560B"/>
    <w:rsid w:val="5F5F6959"/>
    <w:rsid w:val="5F7F3C47"/>
    <w:rsid w:val="5FDDD32D"/>
    <w:rsid w:val="637A7968"/>
    <w:rsid w:val="69281EAE"/>
    <w:rsid w:val="69F66A8B"/>
    <w:rsid w:val="6AF87914"/>
    <w:rsid w:val="6DB950BC"/>
    <w:rsid w:val="70447E3C"/>
    <w:rsid w:val="72404633"/>
    <w:rsid w:val="75EB0D5A"/>
    <w:rsid w:val="764B2645"/>
    <w:rsid w:val="772A140E"/>
    <w:rsid w:val="772E2DCB"/>
    <w:rsid w:val="7A6D2811"/>
    <w:rsid w:val="7A84129E"/>
    <w:rsid w:val="7BFF25AF"/>
    <w:rsid w:val="7C223CC8"/>
    <w:rsid w:val="BECED642"/>
    <w:rsid w:val="BEF75223"/>
    <w:rsid w:val="DFFE10E2"/>
    <w:rsid w:val="E77A1262"/>
    <w:rsid w:val="F9F72710"/>
    <w:rsid w:val="FF8D7B1E"/>
    <w:rsid w:val="FFA22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numPr>
        <w:ilvl w:val="1"/>
        <w:numId w:val="1"/>
      </w:numPr>
      <w:spacing w:beforeLines="0" w:beforeAutospacing="0" w:afterLines="0" w:afterAutospacing="0" w:line="360" w:lineRule="auto"/>
      <w:ind w:left="575" w:hanging="575" w:firstLineChars="0"/>
      <w:outlineLvl w:val="1"/>
    </w:pPr>
    <w:rPr>
      <w:rFonts w:ascii="Arial" w:hAnsi="Arial" w:eastAsia="仿宋"/>
      <w:b/>
      <w:sz w:val="36"/>
    </w:rPr>
  </w:style>
  <w:style w:type="paragraph" w:styleId="3">
    <w:name w:val="heading 3"/>
    <w:basedOn w:val="1"/>
    <w:next w:val="1"/>
    <w:unhideWhenUsed/>
    <w:qFormat/>
    <w:uiPriority w:val="0"/>
    <w:pPr>
      <w:keepNext/>
      <w:keepLines/>
      <w:numPr>
        <w:ilvl w:val="2"/>
        <w:numId w:val="1"/>
      </w:numPr>
      <w:spacing w:beforeLines="0" w:beforeAutospacing="0" w:afterLines="0" w:afterAutospacing="0" w:line="360" w:lineRule="auto"/>
      <w:ind w:left="720" w:hanging="720" w:firstLineChars="0"/>
      <w:outlineLvl w:val="2"/>
    </w:pPr>
    <w:rPr>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w:basedOn w:val="1"/>
    <w:next w:val="1"/>
    <w:qFormat/>
    <w:uiPriority w:val="0"/>
    <w:pPr>
      <w:tabs>
        <w:tab w:val="left" w:pos="0"/>
      </w:tabs>
      <w:spacing w:after="120" w:afterLines="0" w:afterAutospacing="0"/>
    </w:pPr>
  </w:style>
  <w:style w:type="paragraph" w:styleId="7">
    <w:name w:val="index 4"/>
    <w:basedOn w:val="1"/>
    <w:next w:val="1"/>
    <w:qFormat/>
    <w:uiPriority w:val="0"/>
    <w:pPr>
      <w:widowControl w:val="0"/>
      <w:ind w:left="600" w:leftChars="600"/>
      <w:textAlignment w:val="auto"/>
    </w:pPr>
    <w:rPr>
      <w:rFonts w:ascii="Times New Roman" w:hAnsi="Times New Roman"/>
      <w:szCs w:val="24"/>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unhideWhenUsed/>
    <w:qFormat/>
    <w:uiPriority w:val="99"/>
    <w:pPr>
      <w:autoSpaceDE/>
      <w:autoSpaceDN/>
      <w:spacing w:after="120"/>
      <w:ind w:left="0" w:firstLine="420" w:firstLineChars="100"/>
      <w:jc w:val="both"/>
    </w:pPr>
    <w:rPr>
      <w:rFonts w:asciiTheme="minorHAnsi" w:hAnsiTheme="minorHAnsi" w:eastAsiaTheme="minorEastAsia" w:cstheme="minorBidi"/>
      <w:kern w:val="2"/>
      <w:sz w:val="21"/>
      <w:szCs w:val="22"/>
      <w:lang w:val="en-US" w:bidi="ar-SA"/>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0"/>
    <w:rPr>
      <w:i/>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8249</Words>
  <Characters>8485</Characters>
  <Lines>0</Lines>
  <Paragraphs>0</Paragraphs>
  <TotalTime>0</TotalTime>
  <ScaleCrop>false</ScaleCrop>
  <LinksUpToDate>false</LinksUpToDate>
  <CharactersWithSpaces>8541</CharactersWithSpaces>
  <Application>WPS Office_12.1.23135.23135_F1E327BC-269C-435d-A152-05C5408002CA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2022-04-22T16:51:00Z</dcterms:created>
  <dc:creator>Anna</dc:creator>
  <cp:lastModifiedBy>反正是我</cp:lastModifiedBy>
  <cp:lastPrinted>2024-11-25T00:01:00Z</cp:lastPrinted>
  <dcterms:modified xsi:type="dcterms:W3CDTF">2026-03-16T14:13:35Z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2052-12.1.23135.23135</vt:lpwstr>
  </property>
  <property fmtid="{D5CDD505-2E9C-101B-9397-08002B2CF9AE}" pid="3" name="ICV">
    <vt:lpwstr>D1A7A7BCDBCE763F9EAEB369424AD716_43</vt:lpwstr>
  </property>
</Properties>
</file>