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3518EA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院区水平衡测试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3518EA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院区水平衡测试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857660" w:rsidRDefault="002E1AFF" w:rsidP="00121780">
      <w:pPr>
        <w:tabs>
          <w:tab w:val="left" w:pos="360"/>
          <w:tab w:val="left" w:pos="540"/>
        </w:tabs>
        <w:spacing w:beforeLines="50" w:line="360" w:lineRule="auto"/>
        <w:ind w:firstLineChars="200" w:firstLine="600"/>
        <w:outlineLvl w:val="0"/>
        <w:rPr>
          <w:rFonts w:ascii="仿宋" w:eastAsia="仿宋" w:hAnsi="仿宋"/>
          <w:b/>
          <w:sz w:val="32"/>
          <w:szCs w:val="32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857660">
        <w:rPr>
          <w:rFonts w:ascii="仿宋" w:eastAsia="仿宋" w:hAnsi="仿宋" w:hint="eastAsia"/>
          <w:b/>
          <w:sz w:val="32"/>
          <w:szCs w:val="32"/>
        </w:rPr>
        <w:t>（1）水平衡测试工作的必要性</w:t>
      </w:r>
    </w:p>
    <w:p w:rsidR="00857660" w:rsidRDefault="00857660" w:rsidP="00857660">
      <w:pPr>
        <w:tabs>
          <w:tab w:val="left" w:pos="360"/>
          <w:tab w:val="left" w:pos="540"/>
        </w:tabs>
        <w:spacing w:before="50" w:line="360" w:lineRule="auto"/>
        <w:ind w:firstLineChars="196" w:firstLine="549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</w:rPr>
        <w:t>《江苏省节约用水条例》规定：重点计划用水户应当每三年开展一次水平衡测试，其他计划用水户应当每五年开展一次水平衡测试。</w:t>
      </w:r>
    </w:p>
    <w:p w:rsidR="00857660" w:rsidRDefault="00857660" w:rsidP="00857660">
      <w:pPr>
        <w:tabs>
          <w:tab w:val="left" w:pos="360"/>
          <w:tab w:val="left" w:pos="540"/>
        </w:tabs>
        <w:spacing w:before="50" w:line="360" w:lineRule="auto"/>
        <w:ind w:firstLineChars="196" w:firstLine="549"/>
        <w:outlineLvl w:val="0"/>
        <w:rPr>
          <w:rFonts w:ascii="仿宋" w:eastAsia="仿宋" w:hAnsi="仿宋"/>
          <w:bCs/>
          <w:color w:val="000000"/>
          <w:sz w:val="28"/>
        </w:rPr>
      </w:pPr>
      <w:r>
        <w:rPr>
          <w:rFonts w:ascii="仿宋" w:eastAsia="仿宋" w:hAnsi="仿宋" w:hint="eastAsia"/>
          <w:bCs/>
          <w:color w:val="000000"/>
          <w:sz w:val="28"/>
        </w:rPr>
        <w:t>《江苏省水平衡测试管理办法》</w:t>
      </w:r>
      <w:r>
        <w:rPr>
          <w:rFonts w:ascii="仿宋" w:eastAsia="仿宋" w:hAnsi="仿宋"/>
          <w:bCs/>
          <w:color w:val="000000"/>
          <w:sz w:val="28"/>
        </w:rPr>
        <w:t xml:space="preserve"> [</w:t>
      </w:r>
      <w:r>
        <w:rPr>
          <w:rFonts w:ascii="仿宋" w:eastAsia="仿宋" w:hAnsi="仿宋" w:hint="eastAsia"/>
          <w:bCs/>
          <w:color w:val="000000"/>
          <w:sz w:val="28"/>
        </w:rPr>
        <w:t>苏水规(2020)5号</w:t>
      </w:r>
      <w:r>
        <w:rPr>
          <w:rFonts w:ascii="仿宋" w:eastAsia="仿宋" w:hAnsi="仿宋"/>
          <w:bCs/>
          <w:color w:val="000000"/>
          <w:sz w:val="28"/>
        </w:rPr>
        <w:t xml:space="preserve"> ]</w:t>
      </w:r>
      <w:r>
        <w:rPr>
          <w:rFonts w:ascii="仿宋" w:eastAsia="仿宋" w:hAnsi="仿宋" w:hint="eastAsia"/>
          <w:bCs/>
          <w:color w:val="000000"/>
          <w:sz w:val="28"/>
        </w:rPr>
        <w:t>规定:纳入计划用水管理的用水单位应当定期进行水平衡测试，重点计划用水户应当每三年开展一次水平衡测试，其他计划用水户应当每五年开展一次水平衡测试。</w:t>
      </w:r>
    </w:p>
    <w:p w:rsidR="00857660" w:rsidRDefault="00857660" w:rsidP="00121780">
      <w:pPr>
        <w:tabs>
          <w:tab w:val="left" w:pos="360"/>
          <w:tab w:val="left" w:pos="540"/>
        </w:tabs>
        <w:spacing w:beforeLines="50" w:line="360" w:lineRule="auto"/>
        <w:ind w:firstLineChars="200" w:firstLine="643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（2）水平衡测试目标</w:t>
      </w:r>
    </w:p>
    <w:p w:rsidR="00857660" w:rsidRDefault="00857660" w:rsidP="00857660">
      <w:pPr>
        <w:tabs>
          <w:tab w:val="left" w:pos="360"/>
          <w:tab w:val="left" w:pos="540"/>
        </w:tabs>
        <w:spacing w:before="50" w:line="360" w:lineRule="auto"/>
        <w:ind w:firstLineChars="196" w:firstLine="549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为了促进我院合理用水，充分挖掘我院节水的潜力，使我院的用水更趋合理，</w:t>
      </w:r>
      <w:r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/>
          <w:sz w:val="28"/>
          <w:szCs w:val="28"/>
        </w:rPr>
        <w:t>水平衡测试</w:t>
      </w:r>
      <w:r>
        <w:rPr>
          <w:rFonts w:ascii="仿宋" w:eastAsia="仿宋" w:hAnsi="仿宋" w:hint="eastAsia"/>
          <w:sz w:val="28"/>
          <w:szCs w:val="28"/>
        </w:rPr>
        <w:t>，受托方需</w:t>
      </w:r>
      <w:r>
        <w:rPr>
          <w:rFonts w:ascii="仿宋" w:eastAsia="仿宋" w:hAnsi="仿宋"/>
          <w:sz w:val="28"/>
          <w:szCs w:val="28"/>
        </w:rPr>
        <w:t>全面了解我单位管网状况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各单元用水现状，依据测定的水量数据，找出水量平衡关系和合理用水程度，达到加强用水管理，提高合理用水的目的。</w:t>
      </w:r>
    </w:p>
    <w:p w:rsidR="00857660" w:rsidRDefault="00857660" w:rsidP="00121780">
      <w:pPr>
        <w:tabs>
          <w:tab w:val="left" w:pos="360"/>
          <w:tab w:val="left" w:pos="540"/>
        </w:tabs>
        <w:spacing w:beforeLines="50" w:line="360" w:lineRule="auto"/>
        <w:ind w:firstLineChars="200" w:firstLine="643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（3）水平衡测试依据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a.《江苏省水资源管理条例》；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b.《江苏省节约用水条例》；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c.《江苏省水平衡测试管理办法》；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d.《水平衡测试通则》（GB/T12452-2022）；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e.《用水单位水计量器具配备和管理通则》（GB24789-2022）；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f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.《节水型生活用水器具》(CJ 164-2014)；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g.《江苏省工业、建筑业、服务业、生活和农业用水定额（2025年修订）》</w:t>
      </w:r>
    </w:p>
    <w:p w:rsidR="00857660" w:rsidRDefault="00857660" w:rsidP="00121780">
      <w:pPr>
        <w:tabs>
          <w:tab w:val="left" w:pos="360"/>
          <w:tab w:val="left" w:pos="540"/>
        </w:tabs>
        <w:spacing w:beforeLines="50" w:line="360" w:lineRule="auto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（4）院方的主要义务</w:t>
      </w:r>
    </w:p>
    <w:p w:rsidR="00857660" w:rsidRDefault="00857660" w:rsidP="00857660">
      <w:pPr>
        <w:tabs>
          <w:tab w:val="left" w:pos="360"/>
          <w:tab w:val="left" w:pos="540"/>
        </w:tabs>
        <w:spacing w:before="50" w:line="360" w:lineRule="auto"/>
        <w:ind w:firstLineChars="196" w:firstLine="549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院方积极配合受托方开展相关水平衡测试工作，包括按受托方要求提供相关资料，保证安排专门的人员配合数据的测试和统计等。</w:t>
      </w:r>
    </w:p>
    <w:p w:rsidR="00857660" w:rsidRDefault="00857660" w:rsidP="00121780">
      <w:pPr>
        <w:tabs>
          <w:tab w:val="left" w:pos="360"/>
          <w:tab w:val="left" w:pos="540"/>
        </w:tabs>
        <w:spacing w:beforeLines="50" w:line="360" w:lineRule="auto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（5）受托方的水平衡测试任务与主要内容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a、准备阶段：制定测试方案，查清各用水环节、用水工艺及用水设备的基础情况，单位内用水流程图；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b、实测阶段：</w:t>
      </w:r>
      <w:r>
        <w:rPr>
          <w:rFonts w:ascii="仿宋" w:eastAsia="仿宋" w:hAnsi="仿宋" w:hint="eastAsia"/>
          <w:color w:val="000000"/>
          <w:sz w:val="28"/>
          <w:szCs w:val="28"/>
        </w:rPr>
        <w:t>确定测试期间，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连续5天对水源取水、各用水单元进行水量测试；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c、汇总阶段：填写测试数据，绘制水平衡方框图；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d、分析阶段：水平衡计算，对测试结果进行分析，总结经验并提出改进方案；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e、出具水平衡测试报告。</w:t>
      </w:r>
    </w:p>
    <w:p w:rsidR="00857660" w:rsidRDefault="00857660" w:rsidP="00121780">
      <w:pPr>
        <w:tabs>
          <w:tab w:val="left" w:pos="360"/>
          <w:tab w:val="left" w:pos="540"/>
        </w:tabs>
        <w:spacing w:beforeLines="50" w:line="360" w:lineRule="auto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（6）受托方水平衡测试成果</w:t>
      </w:r>
    </w:p>
    <w:p w:rsidR="00857660" w:rsidRDefault="00857660" w:rsidP="00857660">
      <w:pPr>
        <w:tabs>
          <w:tab w:val="left" w:pos="360"/>
          <w:tab w:val="left" w:pos="540"/>
        </w:tabs>
        <w:spacing w:before="50" w:line="360" w:lineRule="auto"/>
        <w:ind w:firstLineChars="200" w:firstLine="560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受托方</w:t>
      </w:r>
      <w:r>
        <w:rPr>
          <w:rFonts w:ascii="仿宋" w:eastAsia="仿宋" w:hAnsi="仿宋"/>
          <w:sz w:val="28"/>
          <w:szCs w:val="28"/>
        </w:rPr>
        <w:t>依据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《水平衡测试通则》（GB/T12452-2022）</w:t>
      </w:r>
      <w:r>
        <w:rPr>
          <w:rFonts w:ascii="仿宋" w:eastAsia="仿宋" w:hAnsi="仿宋" w:hint="eastAsia"/>
          <w:sz w:val="28"/>
          <w:szCs w:val="28"/>
        </w:rPr>
        <w:t>等文件规范</w:t>
      </w:r>
      <w:r>
        <w:rPr>
          <w:rFonts w:ascii="仿宋" w:eastAsia="仿宋" w:hAnsi="仿宋"/>
          <w:sz w:val="28"/>
          <w:szCs w:val="28"/>
        </w:rPr>
        <w:t>的要求</w:t>
      </w:r>
      <w:r>
        <w:rPr>
          <w:rFonts w:ascii="仿宋" w:eastAsia="仿宋" w:hAnsi="仿宋" w:hint="eastAsia"/>
          <w:sz w:val="28"/>
          <w:szCs w:val="28"/>
        </w:rPr>
        <w:t>，为院方编制完成水平衡测试报告，总结我院用水现状，提出改进用水管理的合理化建议。</w:t>
      </w:r>
    </w:p>
    <w:p w:rsidR="00857660" w:rsidRDefault="00857660" w:rsidP="00121780">
      <w:pPr>
        <w:tabs>
          <w:tab w:val="left" w:pos="360"/>
          <w:tab w:val="left" w:pos="540"/>
        </w:tabs>
        <w:spacing w:beforeLines="50" w:line="360" w:lineRule="auto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（7）工作进度安排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按照院方水平衡测试报告的容量和复杂程度以及行业惯例，本项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目自受托方接受委托至全部结束共为工作日40天。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a、院方准备资料10天；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b、现场测试及数据采集10天；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c、资料复核、整理10天；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d、报告初稿征求意见及整改5天；</w:t>
      </w:r>
    </w:p>
    <w:p w:rsidR="00857660" w:rsidRDefault="00857660" w:rsidP="00857660">
      <w:pPr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e、出具正式报告5天。</w:t>
      </w:r>
    </w:p>
    <w:p w:rsidR="002E1AFF" w:rsidRPr="005A2829" w:rsidRDefault="009E14CF" w:rsidP="0085766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3518E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857660">
        <w:rPr>
          <w:rFonts w:ascii="仿宋" w:eastAsia="仿宋" w:hAnsi="仿宋" w:cs="宋体" w:hint="eastAsia"/>
          <w:kern w:val="0"/>
          <w:sz w:val="30"/>
          <w:szCs w:val="30"/>
        </w:rPr>
        <w:t>4</w:t>
      </w:r>
      <w:r w:rsidR="003518EA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857660">
        <w:rPr>
          <w:rFonts w:ascii="仿宋" w:eastAsia="仿宋" w:hAnsi="仿宋" w:hint="eastAsia"/>
          <w:b/>
          <w:color w:val="000000" w:themeColor="text1"/>
          <w:sz w:val="30"/>
          <w:szCs w:val="30"/>
        </w:rPr>
        <w:t>19</w:t>
      </w:r>
      <w:r w:rsidR="003518EA">
        <w:rPr>
          <w:rFonts w:ascii="仿宋" w:eastAsia="仿宋" w:hAnsi="仿宋" w:hint="eastAsia"/>
          <w:b/>
          <w:color w:val="000000" w:themeColor="text1"/>
          <w:sz w:val="30"/>
          <w:szCs w:val="30"/>
        </w:rPr>
        <w:t>000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Pr="00C36CF0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3518EA" w:rsidRDefault="003518EA" w:rsidP="002855A8">
      <w:pPr>
        <w:rPr>
          <w:rFonts w:ascii="仿宋" w:eastAsia="仿宋" w:hAnsi="仿宋"/>
          <w:sz w:val="30"/>
          <w:szCs w:val="30"/>
        </w:rPr>
      </w:pPr>
    </w:p>
    <w:p w:rsidR="003518EA" w:rsidRDefault="003518EA" w:rsidP="002855A8">
      <w:pPr>
        <w:rPr>
          <w:rFonts w:ascii="仿宋" w:eastAsia="仿宋" w:hAnsi="仿宋"/>
          <w:sz w:val="30"/>
          <w:szCs w:val="30"/>
        </w:rPr>
      </w:pPr>
    </w:p>
    <w:p w:rsidR="003518EA" w:rsidRDefault="003518EA" w:rsidP="002855A8">
      <w:pPr>
        <w:rPr>
          <w:rFonts w:ascii="仿宋" w:eastAsia="仿宋" w:hAnsi="仿宋"/>
          <w:sz w:val="30"/>
          <w:szCs w:val="30"/>
        </w:rPr>
      </w:pPr>
    </w:p>
    <w:p w:rsidR="003518EA" w:rsidRDefault="003518E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p w:rsidR="003518EA" w:rsidRPr="003518EA" w:rsidRDefault="003518EA" w:rsidP="003518EA">
      <w:pPr>
        <w:spacing w:line="500" w:lineRule="exact"/>
        <w:jc w:val="center"/>
        <w:rPr>
          <w:rFonts w:eastAsiaTheme="minorEastAsia"/>
          <w:b/>
          <w:bCs/>
          <w:sz w:val="28"/>
        </w:rPr>
      </w:pPr>
      <w:r>
        <w:rPr>
          <w:rFonts w:eastAsia="Cambria Math" w:hint="eastAsia"/>
          <w:b/>
          <w:bCs/>
          <w:sz w:val="28"/>
        </w:rPr>
        <w:t>院区</w:t>
      </w:r>
      <w:r>
        <w:rPr>
          <w:rFonts w:eastAsia="Cambria Math"/>
          <w:b/>
          <w:bCs/>
          <w:sz w:val="28"/>
        </w:rPr>
        <w:t>水平衡测试项目</w:t>
      </w:r>
      <w:r>
        <w:rPr>
          <w:rFonts w:eastAsia="Cambria Math" w:hint="eastAsia"/>
          <w:b/>
          <w:bCs/>
          <w:sz w:val="28"/>
        </w:rPr>
        <w:t>报价单</w:t>
      </w:r>
    </w:p>
    <w:p w:rsidR="003518EA" w:rsidRPr="003518EA" w:rsidRDefault="003518EA" w:rsidP="003518EA">
      <w:pPr>
        <w:spacing w:line="500" w:lineRule="exact"/>
        <w:jc w:val="center"/>
        <w:rPr>
          <w:rFonts w:eastAsiaTheme="minorEastAsia"/>
          <w:sz w:val="24"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5499"/>
        <w:gridCol w:w="2261"/>
      </w:tblGrid>
      <w:tr w:rsidR="003518EA" w:rsidTr="002C2014">
        <w:trPr>
          <w:cantSplit/>
          <w:trHeight w:val="502"/>
          <w:jc w:val="center"/>
        </w:trPr>
        <w:tc>
          <w:tcPr>
            <w:tcW w:w="1098" w:type="dxa"/>
            <w:noWrap/>
            <w:vAlign w:val="center"/>
          </w:tcPr>
          <w:p w:rsidR="003518EA" w:rsidRDefault="003518EA" w:rsidP="002C2014">
            <w:pPr>
              <w:jc w:val="center"/>
            </w:pPr>
            <w:r>
              <w:t>序号</w:t>
            </w:r>
          </w:p>
        </w:tc>
        <w:tc>
          <w:tcPr>
            <w:tcW w:w="5499" w:type="dxa"/>
            <w:noWrap/>
            <w:vAlign w:val="center"/>
          </w:tcPr>
          <w:p w:rsidR="003518EA" w:rsidRDefault="003518EA" w:rsidP="002C2014">
            <w:pPr>
              <w:jc w:val="center"/>
            </w:pPr>
            <w:r>
              <w:t>项目任务标题</w:t>
            </w:r>
          </w:p>
        </w:tc>
        <w:tc>
          <w:tcPr>
            <w:tcW w:w="2261" w:type="dxa"/>
            <w:noWrap/>
            <w:vAlign w:val="center"/>
          </w:tcPr>
          <w:p w:rsidR="003518EA" w:rsidRDefault="003518EA" w:rsidP="002C2014">
            <w:pPr>
              <w:jc w:val="center"/>
            </w:pPr>
            <w:r>
              <w:t>总计（元）</w:t>
            </w:r>
          </w:p>
        </w:tc>
      </w:tr>
      <w:tr w:rsidR="003518EA" w:rsidTr="002C2014">
        <w:trPr>
          <w:cantSplit/>
          <w:trHeight w:val="502"/>
          <w:jc w:val="center"/>
        </w:trPr>
        <w:tc>
          <w:tcPr>
            <w:tcW w:w="1098" w:type="dxa"/>
            <w:noWrap/>
            <w:vAlign w:val="center"/>
          </w:tcPr>
          <w:p w:rsidR="003518EA" w:rsidRDefault="003518EA" w:rsidP="002C2014">
            <w:pPr>
              <w:jc w:val="center"/>
            </w:pPr>
            <w:r>
              <w:t>1</w:t>
            </w:r>
          </w:p>
        </w:tc>
        <w:tc>
          <w:tcPr>
            <w:tcW w:w="5499" w:type="dxa"/>
            <w:noWrap/>
            <w:vAlign w:val="center"/>
          </w:tcPr>
          <w:p w:rsidR="003518EA" w:rsidRDefault="003518EA" w:rsidP="002C2014">
            <w:pPr>
              <w:jc w:val="center"/>
            </w:pPr>
            <w:r>
              <w:t>水平衡测试</w:t>
            </w:r>
            <w:r>
              <w:rPr>
                <w:rFonts w:hint="eastAsia"/>
              </w:rPr>
              <w:t>及报告书编写</w:t>
            </w:r>
          </w:p>
        </w:tc>
        <w:tc>
          <w:tcPr>
            <w:tcW w:w="2261" w:type="dxa"/>
            <w:noWrap/>
            <w:vAlign w:val="center"/>
          </w:tcPr>
          <w:p w:rsidR="003518EA" w:rsidRPr="00121780" w:rsidRDefault="003518EA" w:rsidP="002C2014">
            <w:pPr>
              <w:widowControl/>
              <w:jc w:val="center"/>
              <w:textAlignment w:val="center"/>
            </w:pPr>
          </w:p>
        </w:tc>
      </w:tr>
    </w:tbl>
    <w:p w:rsidR="0067402C" w:rsidRPr="003518EA" w:rsidRDefault="0067402C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20" w:rsidRDefault="00DA1820" w:rsidP="002D0212">
      <w:r>
        <w:separator/>
      </w:r>
    </w:p>
  </w:endnote>
  <w:endnote w:type="continuationSeparator" w:id="1">
    <w:p w:rsidR="00DA1820" w:rsidRDefault="00DA1820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20" w:rsidRDefault="00DA1820" w:rsidP="002D0212">
      <w:r>
        <w:separator/>
      </w:r>
    </w:p>
  </w:footnote>
  <w:footnote w:type="continuationSeparator" w:id="1">
    <w:p w:rsidR="00DA1820" w:rsidRDefault="00DA1820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9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1780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0FE1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9D2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02B92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18EA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1B06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56C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1ABC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3C3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7402C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30EA"/>
    <w:rsid w:val="007453CE"/>
    <w:rsid w:val="00746B5C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57660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D27AF"/>
    <w:rsid w:val="009D2F25"/>
    <w:rsid w:val="009D3EC7"/>
    <w:rsid w:val="009D6C39"/>
    <w:rsid w:val="009D7BA1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1F1C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32F1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6CF0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33F"/>
    <w:rsid w:val="00C906EA"/>
    <w:rsid w:val="00C909CD"/>
    <w:rsid w:val="00C949ED"/>
    <w:rsid w:val="00C95F30"/>
    <w:rsid w:val="00CA1B7E"/>
    <w:rsid w:val="00CA4ED2"/>
    <w:rsid w:val="00CC1F86"/>
    <w:rsid w:val="00CD04AD"/>
    <w:rsid w:val="00CD2ABB"/>
    <w:rsid w:val="00CD4944"/>
    <w:rsid w:val="00CD64B2"/>
    <w:rsid w:val="00CF220E"/>
    <w:rsid w:val="00D01598"/>
    <w:rsid w:val="00D1008E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1820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2A5B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3D5F"/>
    <w:rsid w:val="00E641D2"/>
    <w:rsid w:val="00E7059A"/>
    <w:rsid w:val="00E7090D"/>
    <w:rsid w:val="00E874DB"/>
    <w:rsid w:val="00EA0A9B"/>
    <w:rsid w:val="00EA0C0D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9445D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274</Words>
  <Characters>1565</Characters>
  <Application>Microsoft Office Word</Application>
  <DocSecurity>0</DocSecurity>
  <Lines>13</Lines>
  <Paragraphs>3</Paragraphs>
  <ScaleCrop>false</ScaleCrop>
  <Company>WRGHO.COM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110</cp:revision>
  <cp:lastPrinted>2025-12-15T00:02:00Z</cp:lastPrinted>
  <dcterms:created xsi:type="dcterms:W3CDTF">2025-03-19T03:22:00Z</dcterms:created>
  <dcterms:modified xsi:type="dcterms:W3CDTF">2026-03-23T06:38:00Z</dcterms:modified>
</cp:coreProperties>
</file>