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E26E3">
      <w:pPr>
        <w:widowControl/>
        <w:shd w:val="clear" w:color="auto" w:fill="FFFFFF"/>
        <w:jc w:val="center"/>
        <w:outlineLvl w:val="0"/>
        <w:rPr>
          <w:rFonts w:hint="eastAsia" w:ascii="微软雅黑" w:hAnsi="微软雅黑" w:eastAsia="宋体" w:cs="宋体"/>
          <w:b/>
          <w:bCs/>
          <w:color w:val="333333"/>
          <w:kern w:val="36"/>
          <w:sz w:val="36"/>
          <w:szCs w:val="36"/>
        </w:rPr>
      </w:pPr>
      <w:r>
        <w:rPr>
          <w:rFonts w:ascii="微软雅黑" w:hAnsi="微软雅黑" w:eastAsia="宋体" w:cs="宋体"/>
          <w:b/>
          <w:bCs/>
          <w:color w:val="333333"/>
          <w:kern w:val="36"/>
          <w:sz w:val="36"/>
          <w:szCs w:val="36"/>
        </w:rPr>
        <w:t>关于</w:t>
      </w:r>
      <w:r>
        <w:rPr>
          <w:rFonts w:hint="eastAsia" w:ascii="微软雅黑" w:hAnsi="微软雅黑" w:eastAsia="宋体" w:cs="宋体"/>
          <w:b/>
          <w:bCs/>
          <w:color w:val="333333"/>
          <w:kern w:val="36"/>
          <w:sz w:val="36"/>
          <w:szCs w:val="36"/>
          <w:lang w:val="en-US" w:eastAsia="zh-CN"/>
        </w:rPr>
        <w:t>对</w:t>
      </w:r>
      <w:bookmarkStart w:id="5" w:name="_GoBack"/>
      <w:bookmarkEnd w:id="5"/>
      <w:r>
        <w:rPr>
          <w:rFonts w:hint="eastAsia" w:ascii="微软雅黑" w:hAnsi="微软雅黑" w:eastAsia="宋体" w:cs="宋体"/>
          <w:b/>
          <w:bCs/>
          <w:color w:val="333333"/>
          <w:kern w:val="36"/>
          <w:sz w:val="36"/>
          <w:szCs w:val="36"/>
        </w:rPr>
        <w:t>信息</w:t>
      </w:r>
      <w:r>
        <w:rPr>
          <w:rFonts w:ascii="微软雅黑" w:hAnsi="微软雅黑" w:eastAsia="宋体" w:cs="宋体"/>
          <w:b/>
          <w:bCs/>
          <w:color w:val="333333"/>
          <w:kern w:val="36"/>
          <w:sz w:val="36"/>
          <w:szCs w:val="36"/>
        </w:rPr>
        <w:t>处</w:t>
      </w:r>
      <w:r>
        <w:rPr>
          <w:rFonts w:hint="eastAsia" w:ascii="微软雅黑" w:hAnsi="微软雅黑" w:eastAsia="宋体" w:cs="宋体"/>
          <w:b/>
          <w:bCs/>
          <w:color w:val="333333"/>
          <w:kern w:val="36"/>
          <w:sz w:val="36"/>
          <w:szCs w:val="36"/>
          <w:lang w:val="en-US" w:eastAsia="zh-CN"/>
        </w:rPr>
        <w:t>一键报警系统</w:t>
      </w:r>
      <w:r>
        <w:rPr>
          <w:rFonts w:ascii="微软雅黑" w:hAnsi="微软雅黑" w:eastAsia="宋体" w:cs="宋体"/>
          <w:b/>
          <w:bCs/>
          <w:color w:val="333333"/>
          <w:kern w:val="36"/>
          <w:sz w:val="36"/>
          <w:szCs w:val="36"/>
        </w:rPr>
        <w:t>比价遴选供应商的通知</w:t>
      </w:r>
    </w:p>
    <w:p w14:paraId="60069C58">
      <w:pPr>
        <w:widowControl/>
        <w:shd w:val="clear" w:color="auto" w:fill="FFFFFF"/>
        <w:spacing w:before="100" w:beforeAutospacing="1" w:after="100" w:afterAutospacing="1" w:line="525" w:lineRule="atLeast"/>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000000"/>
          <w:kern w:val="0"/>
          <w:sz w:val="24"/>
          <w:szCs w:val="24"/>
        </w:rPr>
        <w:t>江苏大学附属医院信息处对</w:t>
      </w:r>
      <w:r>
        <w:rPr>
          <w:rFonts w:hint="eastAsia" w:ascii="仿宋" w:hAnsi="仿宋" w:eastAsia="仿宋" w:cs="宋体"/>
          <w:color w:val="000000"/>
          <w:kern w:val="0"/>
          <w:sz w:val="24"/>
          <w:szCs w:val="24"/>
          <w:lang w:val="en-US" w:eastAsia="zh-CN"/>
        </w:rPr>
        <w:t>一键报警系统</w:t>
      </w:r>
      <w:r>
        <w:rPr>
          <w:rFonts w:hint="eastAsia" w:ascii="仿宋" w:hAnsi="仿宋" w:eastAsia="仿宋" w:cs="宋体"/>
          <w:color w:val="000000"/>
          <w:kern w:val="0"/>
          <w:sz w:val="24"/>
          <w:szCs w:val="24"/>
        </w:rPr>
        <w:t>进行比价遴选供应商,具体要求如下：</w:t>
      </w:r>
    </w:p>
    <w:p w14:paraId="78A8B98D">
      <w:pPr>
        <w:widowControl/>
        <w:shd w:val="clear" w:color="auto" w:fill="FFFFFF"/>
        <w:spacing w:before="100" w:beforeAutospacing="1" w:after="100" w:afterAutospacing="1" w:line="525" w:lineRule="atLeast"/>
        <w:ind w:firstLine="645"/>
        <w:jc w:val="left"/>
        <w:rPr>
          <w:rFonts w:hint="eastAsia" w:ascii="微软雅黑" w:hAnsi="微软雅黑" w:eastAsia="宋体" w:cs="宋体"/>
          <w:color w:val="333333"/>
          <w:kern w:val="0"/>
          <w:sz w:val="24"/>
          <w:szCs w:val="24"/>
        </w:rPr>
      </w:pPr>
      <w:r>
        <w:rPr>
          <w:rFonts w:hint="eastAsia" w:ascii="仿宋" w:hAnsi="仿宋" w:eastAsia="仿宋" w:cs="宋体"/>
          <w:b/>
          <w:bCs/>
          <w:color w:val="000000"/>
          <w:kern w:val="0"/>
          <w:sz w:val="24"/>
          <w:szCs w:val="24"/>
        </w:rPr>
        <w:t>一、物资、项目目录：</w:t>
      </w:r>
    </w:p>
    <w:tbl>
      <w:tblPr>
        <w:tblStyle w:val="11"/>
        <w:tblW w:w="8757" w:type="dxa"/>
        <w:jc w:val="center"/>
        <w:shd w:val="clear" w:color="auto" w:fill="FFFFFF"/>
        <w:tblLayout w:type="autofit"/>
        <w:tblCellMar>
          <w:top w:w="0" w:type="dxa"/>
          <w:left w:w="0" w:type="dxa"/>
          <w:bottom w:w="0" w:type="dxa"/>
          <w:right w:w="0" w:type="dxa"/>
        </w:tblCellMar>
      </w:tblPr>
      <w:tblGrid>
        <w:gridCol w:w="727"/>
        <w:gridCol w:w="3546"/>
        <w:gridCol w:w="2242"/>
        <w:gridCol w:w="2242"/>
      </w:tblGrid>
      <w:tr w14:paraId="5803F603">
        <w:tblPrEx>
          <w:shd w:val="clear" w:color="auto" w:fill="FFFFFF"/>
          <w:tblCellMar>
            <w:top w:w="0" w:type="dxa"/>
            <w:left w:w="0" w:type="dxa"/>
            <w:bottom w:w="0" w:type="dxa"/>
            <w:right w:w="0" w:type="dxa"/>
          </w:tblCellMar>
        </w:tblPrEx>
        <w:trPr>
          <w:trHeight w:val="322" w:hRule="atLeast"/>
          <w:jc w:val="center"/>
        </w:trPr>
        <w:tc>
          <w:tcPr>
            <w:tcW w:w="72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E35167">
            <w:pPr>
              <w:widowControl/>
              <w:spacing w:before="100" w:beforeAutospacing="1" w:after="100" w:afterAutospacing="1"/>
              <w:jc w:val="center"/>
              <w:rPr>
                <w:rFonts w:hint="eastAsia" w:ascii="微软雅黑" w:hAnsi="微软雅黑" w:eastAsia="宋体" w:cs="宋体"/>
                <w:color w:val="333333"/>
                <w:kern w:val="0"/>
                <w:sz w:val="24"/>
                <w:szCs w:val="24"/>
              </w:rPr>
            </w:pPr>
            <w:r>
              <w:rPr>
                <w:rFonts w:hint="eastAsia" w:ascii="仿宋" w:hAnsi="仿宋" w:eastAsia="仿宋" w:cs="宋体"/>
                <w:b/>
                <w:bCs/>
                <w:color w:val="000000"/>
                <w:kern w:val="0"/>
                <w:sz w:val="24"/>
                <w:szCs w:val="24"/>
              </w:rPr>
              <w:t>序号</w:t>
            </w:r>
          </w:p>
        </w:tc>
        <w:tc>
          <w:tcPr>
            <w:tcW w:w="3546"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AB6CDEF">
            <w:pPr>
              <w:widowControl/>
              <w:spacing w:before="100" w:beforeAutospacing="1" w:after="100" w:afterAutospacing="1"/>
              <w:jc w:val="center"/>
              <w:rPr>
                <w:rFonts w:hint="eastAsia" w:ascii="微软雅黑" w:hAnsi="微软雅黑" w:eastAsia="宋体" w:cs="宋体"/>
                <w:color w:val="333333"/>
                <w:kern w:val="0"/>
                <w:sz w:val="24"/>
                <w:szCs w:val="24"/>
              </w:rPr>
            </w:pPr>
            <w:r>
              <w:rPr>
                <w:rFonts w:hint="eastAsia" w:ascii="仿宋" w:hAnsi="仿宋" w:eastAsia="仿宋" w:cs="宋体"/>
                <w:b/>
                <w:bCs/>
                <w:color w:val="000000"/>
                <w:kern w:val="0"/>
                <w:sz w:val="24"/>
                <w:szCs w:val="24"/>
              </w:rPr>
              <w:t>物资、项目名称</w:t>
            </w:r>
          </w:p>
        </w:tc>
        <w:tc>
          <w:tcPr>
            <w:tcW w:w="224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2BBF52">
            <w:pPr>
              <w:widowControl/>
              <w:spacing w:before="100" w:beforeAutospacing="1" w:after="100" w:afterAutospacing="1"/>
              <w:jc w:val="center"/>
              <w:rPr>
                <w:rFonts w:hint="eastAsia" w:ascii="仿宋" w:hAnsi="仿宋" w:eastAsia="仿宋" w:cs="宋体"/>
                <w:b/>
                <w:bCs/>
                <w:color w:val="000000"/>
                <w:kern w:val="0"/>
                <w:sz w:val="24"/>
                <w:szCs w:val="24"/>
                <w:lang w:val="en-US" w:eastAsia="zh-CN"/>
              </w:rPr>
            </w:pPr>
            <w:r>
              <w:rPr>
                <w:rFonts w:hint="eastAsia" w:ascii="仿宋" w:hAnsi="仿宋" w:eastAsia="仿宋" w:cs="宋体"/>
                <w:b/>
                <w:bCs/>
                <w:color w:val="000000"/>
                <w:kern w:val="0"/>
                <w:sz w:val="24"/>
                <w:szCs w:val="24"/>
                <w:lang w:val="en-US" w:eastAsia="zh-CN"/>
              </w:rPr>
              <w:t>预算</w:t>
            </w:r>
          </w:p>
        </w:tc>
        <w:tc>
          <w:tcPr>
            <w:tcW w:w="224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072ADC">
            <w:pPr>
              <w:widowControl/>
              <w:spacing w:before="100" w:beforeAutospacing="1" w:after="100" w:afterAutospacing="1"/>
              <w:jc w:val="center"/>
              <w:rPr>
                <w:rFonts w:hint="eastAsia" w:ascii="微软雅黑" w:hAnsi="微软雅黑" w:eastAsia="宋体" w:cs="宋体"/>
                <w:color w:val="333333"/>
                <w:kern w:val="0"/>
                <w:sz w:val="24"/>
                <w:szCs w:val="24"/>
              </w:rPr>
            </w:pPr>
            <w:r>
              <w:rPr>
                <w:rFonts w:hint="eastAsia" w:ascii="仿宋" w:hAnsi="仿宋" w:eastAsia="仿宋" w:cs="宋体"/>
                <w:b/>
                <w:bCs/>
                <w:color w:val="000000"/>
                <w:kern w:val="0"/>
                <w:sz w:val="24"/>
                <w:szCs w:val="24"/>
              </w:rPr>
              <w:t>比价时间</w:t>
            </w:r>
          </w:p>
        </w:tc>
      </w:tr>
      <w:tr w14:paraId="7A0DE87A">
        <w:tblPrEx>
          <w:tblCellMar>
            <w:top w:w="0" w:type="dxa"/>
            <w:left w:w="0" w:type="dxa"/>
            <w:bottom w:w="0" w:type="dxa"/>
            <w:right w:w="0" w:type="dxa"/>
          </w:tblCellMar>
        </w:tblPrEx>
        <w:trPr>
          <w:trHeight w:val="497" w:hRule="atLeast"/>
          <w:jc w:val="center"/>
        </w:trPr>
        <w:tc>
          <w:tcPr>
            <w:tcW w:w="72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B01C4DB">
            <w:pPr>
              <w:widowControl/>
              <w:spacing w:before="100" w:beforeAutospacing="1" w:after="100" w:afterAutospacing="1"/>
              <w:jc w:val="center"/>
              <w:rPr>
                <w:rFonts w:hint="eastAsia" w:ascii="微软雅黑" w:hAnsi="微软雅黑" w:eastAsia="宋体" w:cs="宋体"/>
                <w:color w:val="333333"/>
                <w:kern w:val="0"/>
                <w:sz w:val="24"/>
                <w:szCs w:val="24"/>
              </w:rPr>
            </w:pPr>
            <w:r>
              <w:rPr>
                <w:rFonts w:hint="eastAsia" w:ascii="仿宋" w:hAnsi="仿宋" w:eastAsia="仿宋" w:cs="宋体"/>
                <w:color w:val="000000"/>
                <w:kern w:val="0"/>
                <w:sz w:val="24"/>
                <w:szCs w:val="24"/>
              </w:rPr>
              <w:t>1</w:t>
            </w:r>
          </w:p>
        </w:tc>
        <w:tc>
          <w:tcPr>
            <w:tcW w:w="3546"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E9D162">
            <w:pPr>
              <w:widowControl/>
              <w:spacing w:before="100" w:beforeAutospacing="1" w:after="100" w:afterAutospacing="1"/>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val="en-US" w:eastAsia="zh-CN"/>
              </w:rPr>
              <w:t>一键报警系统</w:t>
            </w:r>
          </w:p>
        </w:tc>
        <w:tc>
          <w:tcPr>
            <w:tcW w:w="22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961ABB7">
            <w:pPr>
              <w:widowControl/>
              <w:spacing w:before="100" w:beforeAutospacing="1" w:after="100" w:afterAutospacing="1"/>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4.9万</w:t>
            </w:r>
          </w:p>
        </w:tc>
        <w:tc>
          <w:tcPr>
            <w:tcW w:w="2242"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1295EA">
            <w:pPr>
              <w:widowControl/>
              <w:spacing w:before="100" w:beforeAutospacing="1" w:after="100" w:afterAutospacing="1"/>
              <w:jc w:val="center"/>
              <w:rPr>
                <w:rFonts w:hint="eastAsia" w:ascii="微软雅黑" w:hAnsi="微软雅黑" w:eastAsia="宋体" w:cs="宋体"/>
                <w:color w:val="333333"/>
                <w:kern w:val="0"/>
                <w:sz w:val="24"/>
                <w:szCs w:val="24"/>
              </w:rPr>
            </w:pPr>
            <w:r>
              <w:rPr>
                <w:rFonts w:hint="eastAsia" w:ascii="仿宋" w:hAnsi="仿宋" w:eastAsia="仿宋" w:cs="宋体"/>
                <w:color w:val="000000"/>
                <w:kern w:val="0"/>
                <w:sz w:val="24"/>
                <w:szCs w:val="24"/>
              </w:rPr>
              <w:t xml:space="preserve"> </w:t>
            </w:r>
            <w:r>
              <w:rPr>
                <w:rFonts w:hint="eastAsia" w:ascii="仿宋" w:hAnsi="仿宋" w:eastAsia="仿宋" w:cs="宋体"/>
                <w:color w:val="000000"/>
                <w:kern w:val="0"/>
                <w:sz w:val="24"/>
                <w:szCs w:val="24"/>
                <w:lang w:val="en-US" w:eastAsia="zh-CN"/>
              </w:rPr>
              <w:t>3</w:t>
            </w:r>
            <w:r>
              <w:rPr>
                <w:rFonts w:hint="eastAsia" w:ascii="仿宋" w:hAnsi="仿宋" w:eastAsia="仿宋" w:cs="宋体"/>
                <w:color w:val="000000"/>
                <w:kern w:val="0"/>
                <w:sz w:val="24"/>
                <w:szCs w:val="24"/>
              </w:rPr>
              <w:t>月</w:t>
            </w:r>
            <w:r>
              <w:rPr>
                <w:rFonts w:hint="eastAsia" w:ascii="仿宋" w:hAnsi="仿宋" w:eastAsia="仿宋" w:cs="宋体"/>
                <w:color w:val="000000"/>
                <w:kern w:val="0"/>
                <w:sz w:val="24"/>
                <w:szCs w:val="24"/>
                <w:lang w:val="en-US" w:eastAsia="zh-CN"/>
              </w:rPr>
              <w:t>20</w:t>
            </w:r>
            <w:r>
              <w:rPr>
                <w:rFonts w:hint="eastAsia" w:ascii="仿宋" w:hAnsi="仿宋" w:eastAsia="仿宋" w:cs="宋体"/>
                <w:color w:val="000000"/>
                <w:kern w:val="0"/>
                <w:sz w:val="24"/>
                <w:szCs w:val="24"/>
              </w:rPr>
              <w:t>日14:30</w:t>
            </w:r>
          </w:p>
        </w:tc>
      </w:tr>
    </w:tbl>
    <w:p w14:paraId="610E05C3">
      <w:pPr>
        <w:widowControl/>
        <w:shd w:val="clear" w:color="auto" w:fill="FFFFFF"/>
        <w:spacing w:before="100" w:beforeAutospacing="1" w:after="100" w:afterAutospacing="1" w:line="525" w:lineRule="atLeast"/>
        <w:ind w:firstLine="555"/>
        <w:jc w:val="left"/>
        <w:rPr>
          <w:rFonts w:hint="eastAsia" w:ascii="微软雅黑" w:hAnsi="微软雅黑" w:eastAsia="宋体" w:cs="宋体"/>
          <w:color w:val="333333"/>
          <w:kern w:val="0"/>
          <w:sz w:val="24"/>
          <w:szCs w:val="24"/>
        </w:rPr>
      </w:pPr>
      <w:r>
        <w:rPr>
          <w:rFonts w:hint="eastAsia" w:ascii="仿宋" w:hAnsi="仿宋" w:eastAsia="仿宋" w:cs="宋体"/>
          <w:b/>
          <w:bCs/>
          <w:color w:val="333333"/>
          <w:kern w:val="0"/>
          <w:sz w:val="24"/>
          <w:szCs w:val="24"/>
        </w:rPr>
        <w:t>二、</w:t>
      </w:r>
      <w:r>
        <w:rPr>
          <w:rFonts w:hint="eastAsia" w:ascii="仿宋" w:hAnsi="仿宋" w:eastAsia="仿宋" w:cs="宋体"/>
          <w:b/>
          <w:bCs/>
          <w:color w:val="000000"/>
          <w:kern w:val="0"/>
          <w:sz w:val="24"/>
          <w:szCs w:val="24"/>
        </w:rPr>
        <w:t>比价方案：</w:t>
      </w:r>
    </w:p>
    <w:p w14:paraId="71FFE2B4">
      <w:pPr>
        <w:widowControl/>
        <w:shd w:val="clear" w:color="auto" w:fill="FFFFFF"/>
        <w:spacing w:before="100" w:beforeAutospacing="1" w:after="100" w:afterAutospacing="1" w:line="525" w:lineRule="atLeast"/>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000000"/>
          <w:kern w:val="0"/>
          <w:sz w:val="24"/>
          <w:szCs w:val="24"/>
        </w:rPr>
        <w:t>1.比价方式：采用现场比价方式；</w:t>
      </w:r>
    </w:p>
    <w:p w14:paraId="00A8FD91">
      <w:pPr>
        <w:widowControl/>
        <w:shd w:val="clear" w:color="auto" w:fill="FFFFFF"/>
        <w:spacing w:before="100" w:beforeAutospacing="1" w:after="100" w:afterAutospacing="1" w:line="525" w:lineRule="atLeast"/>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000000"/>
          <w:kern w:val="0"/>
          <w:sz w:val="24"/>
          <w:szCs w:val="24"/>
        </w:rPr>
        <w:t>2.投标人资质要求及审查方式：采用资格后审方式；</w:t>
      </w:r>
    </w:p>
    <w:p w14:paraId="6E1465FC">
      <w:pPr>
        <w:widowControl/>
        <w:shd w:val="clear" w:color="auto" w:fill="FFFFFF"/>
        <w:spacing w:before="100" w:beforeAutospacing="1" w:after="100" w:afterAutospacing="1" w:line="525" w:lineRule="atLeast"/>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000000"/>
          <w:kern w:val="0"/>
          <w:sz w:val="24"/>
          <w:szCs w:val="24"/>
        </w:rPr>
        <w:t>3.比价方案及要求：详见附件；</w:t>
      </w:r>
    </w:p>
    <w:p w14:paraId="1F996B3D">
      <w:pPr>
        <w:widowControl/>
        <w:shd w:val="clear" w:color="auto" w:fill="FFFFFF"/>
        <w:spacing w:before="100" w:beforeAutospacing="1" w:after="100" w:afterAutospacing="1" w:line="525" w:lineRule="atLeast"/>
        <w:ind w:firstLine="645"/>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请各报价单位须提准备好营业执照、品牌授权（如有需提供）、产品资料或工作量清单、产品报价（一次性报价），如投标人不是公司法人需提供授权委托书和投标代理人身份证复印件（授权委托书和身份证复印件均需加盖公章），用</w:t>
      </w:r>
      <w:r>
        <w:rPr>
          <w:rFonts w:hint="eastAsia" w:ascii="仿宋" w:hAnsi="仿宋" w:eastAsia="仿宋" w:cs="宋体"/>
          <w:b/>
          <w:bCs/>
          <w:color w:val="000000"/>
          <w:kern w:val="0"/>
          <w:sz w:val="24"/>
          <w:szCs w:val="24"/>
          <w:u w:val="single"/>
        </w:rPr>
        <w:t>文件袋密封包装</w:t>
      </w:r>
      <w:r>
        <w:rPr>
          <w:rFonts w:hint="eastAsia" w:ascii="仿宋" w:hAnsi="仿宋" w:eastAsia="仿宋" w:cs="宋体"/>
          <w:color w:val="000000"/>
          <w:kern w:val="0"/>
          <w:sz w:val="24"/>
          <w:szCs w:val="24"/>
        </w:rPr>
        <w:t>送至指定地点。</w:t>
      </w:r>
    </w:p>
    <w:p w14:paraId="49FB3E62">
      <w:pPr>
        <w:widowControl/>
        <w:shd w:val="clear" w:color="auto" w:fill="FFFFFF"/>
        <w:spacing w:before="100" w:beforeAutospacing="1" w:after="100" w:afterAutospacing="1" w:line="276" w:lineRule="auto"/>
        <w:ind w:firstLine="645"/>
        <w:jc w:val="left"/>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三、资格审查方式及特殊情况说明：</w:t>
      </w:r>
    </w:p>
    <w:p w14:paraId="46950ED7">
      <w:pPr>
        <w:widowControl/>
        <w:shd w:val="clear" w:color="auto" w:fill="FFFFFF"/>
        <w:spacing w:before="100" w:beforeAutospacing="1" w:after="100" w:afterAutospacing="1" w:line="276" w:lineRule="auto"/>
        <w:ind w:firstLine="645"/>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本次采用资格后审方式。</w:t>
      </w:r>
    </w:p>
    <w:p w14:paraId="5F6734C1">
      <w:pPr>
        <w:widowControl/>
        <w:shd w:val="clear" w:color="auto" w:fill="FFFFFF"/>
        <w:spacing w:before="100" w:beforeAutospacing="1" w:after="100" w:afterAutospacing="1" w:line="276" w:lineRule="auto"/>
        <w:ind w:firstLine="645"/>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1.满足询价文件实质性要求的单位数量达3家及以上的，公开询价采购，由最低报价的投标单位中标。若最低报价的投标单位有两家及以上，则现场采用二次报价方式，确定中标单位；</w:t>
      </w:r>
    </w:p>
    <w:p w14:paraId="155FCA79">
      <w:pPr>
        <w:widowControl/>
        <w:shd w:val="clear" w:color="auto" w:fill="FFFFFF"/>
        <w:spacing w:before="100" w:beforeAutospacing="1" w:after="100" w:afterAutospacing="1" w:line="276" w:lineRule="auto"/>
        <w:ind w:firstLine="645"/>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2.满足比价文件实质性要求的单位数量仅有2家的，则现场转变采购方式，采用竞争性谈判的采购方式，确定中标单位；</w:t>
      </w:r>
    </w:p>
    <w:p w14:paraId="23E24554">
      <w:pPr>
        <w:widowControl/>
        <w:shd w:val="clear" w:color="auto" w:fill="FFFFFF"/>
        <w:spacing w:before="100" w:beforeAutospacing="1" w:after="100" w:afterAutospacing="1" w:line="276" w:lineRule="auto"/>
        <w:ind w:firstLine="645"/>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3.满足比价文件实质性要求的单位数量仅有1家的，则现场转变采购方式，采用单一来源谈判的采购方式，确定中标单位。</w:t>
      </w:r>
    </w:p>
    <w:p w14:paraId="5BB3B762">
      <w:pPr>
        <w:widowControl/>
        <w:shd w:val="clear" w:color="auto" w:fill="FFFFFF"/>
        <w:spacing w:before="100" w:beforeAutospacing="1" w:after="100" w:afterAutospacing="1" w:line="525" w:lineRule="atLeast"/>
        <w:ind w:firstLine="645"/>
        <w:jc w:val="left"/>
        <w:rPr>
          <w:rFonts w:hint="eastAsia" w:ascii="微软雅黑" w:hAnsi="微软雅黑" w:eastAsia="宋体" w:cs="宋体"/>
          <w:color w:val="333333"/>
          <w:kern w:val="0"/>
          <w:sz w:val="24"/>
          <w:szCs w:val="24"/>
        </w:rPr>
      </w:pPr>
      <w:r>
        <w:rPr>
          <w:rFonts w:hint="eastAsia" w:ascii="仿宋" w:hAnsi="仿宋" w:eastAsia="仿宋" w:cs="宋体"/>
          <w:b/>
          <w:bCs/>
          <w:color w:val="000000"/>
          <w:kern w:val="0"/>
          <w:sz w:val="24"/>
          <w:szCs w:val="24"/>
        </w:rPr>
        <w:t>四、截止时间及材料送达地点：</w:t>
      </w:r>
    </w:p>
    <w:p w14:paraId="188F1B99">
      <w:pPr>
        <w:widowControl/>
        <w:shd w:val="clear" w:color="auto" w:fill="FFFFFF"/>
        <w:spacing w:before="100" w:beforeAutospacing="1" w:after="100" w:afterAutospacing="1"/>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333333"/>
          <w:kern w:val="0"/>
          <w:sz w:val="24"/>
          <w:szCs w:val="24"/>
        </w:rPr>
        <w:t>1.截止时间：比价文件请于规定比价时间前送达</w:t>
      </w:r>
      <w:r>
        <w:rPr>
          <w:rFonts w:hint="eastAsia" w:ascii="仿宋" w:hAnsi="仿宋" w:eastAsia="仿宋" w:cs="宋体"/>
          <w:color w:val="000000"/>
          <w:kern w:val="0"/>
          <w:sz w:val="24"/>
          <w:szCs w:val="24"/>
        </w:rPr>
        <w:t>江苏大学附属医院19号楼二楼216会议室，逾期送达或者未送达指定地点的比价文件不予受理。</w:t>
      </w:r>
    </w:p>
    <w:p w14:paraId="45226CC3">
      <w:pPr>
        <w:widowControl/>
        <w:shd w:val="clear" w:color="auto" w:fill="FFFFFF"/>
        <w:spacing w:before="100" w:beforeAutospacing="1" w:after="100" w:afterAutospacing="1"/>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000000"/>
          <w:kern w:val="0"/>
          <w:sz w:val="24"/>
          <w:szCs w:val="24"/>
        </w:rPr>
        <w:t>2.送达地点：江苏大学附属医院19号楼二楼216会议室。</w:t>
      </w:r>
    </w:p>
    <w:p w14:paraId="54B346CF">
      <w:pPr>
        <w:widowControl/>
        <w:shd w:val="clear" w:color="auto" w:fill="FFFFFF"/>
        <w:spacing w:before="100" w:beforeAutospacing="1" w:after="100" w:afterAutospacing="1"/>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333333"/>
          <w:kern w:val="0"/>
          <w:sz w:val="24"/>
          <w:szCs w:val="24"/>
        </w:rPr>
        <w:t>3.联系人及联系电话：蔡老师 0511-85023285</w:t>
      </w:r>
    </w:p>
    <w:p w14:paraId="7CB06875">
      <w:pPr>
        <w:widowControl/>
        <w:shd w:val="clear" w:color="auto" w:fill="FFFFFF"/>
        <w:spacing w:before="100" w:beforeAutospacing="1" w:after="100" w:afterAutospacing="1"/>
        <w:ind w:firstLine="645"/>
        <w:jc w:val="left"/>
        <w:rPr>
          <w:rFonts w:hint="eastAsia" w:ascii="微软雅黑" w:hAnsi="微软雅黑" w:eastAsia="宋体" w:cs="宋体"/>
          <w:color w:val="333333"/>
          <w:kern w:val="0"/>
          <w:sz w:val="24"/>
          <w:szCs w:val="24"/>
        </w:rPr>
      </w:pPr>
      <w:r>
        <w:rPr>
          <w:rFonts w:hint="eastAsia" w:ascii="仿宋" w:hAnsi="仿宋" w:eastAsia="仿宋" w:cs="宋体"/>
          <w:color w:val="333333"/>
          <w:kern w:val="0"/>
          <w:sz w:val="24"/>
          <w:szCs w:val="24"/>
        </w:rPr>
        <w:t>欢迎有资质的单位前来参与，如对产品或项目要求有疑问，请于开标比价前与信息处联系。</w:t>
      </w:r>
    </w:p>
    <w:p w14:paraId="16A45AF9">
      <w:pPr>
        <w:spacing w:before="312" w:beforeLines="100" w:after="312" w:afterLines="100" w:line="370" w:lineRule="exact"/>
        <w:jc w:val="center"/>
        <w:rPr>
          <w:rFonts w:hint="eastAsia" w:ascii="宋体" w:hAnsi="宋体" w:eastAsia="宋体" w:cs="宋体"/>
          <w:sz w:val="36"/>
          <w:szCs w:val="36"/>
        </w:rPr>
      </w:pPr>
    </w:p>
    <w:p w14:paraId="1ECE5209">
      <w:pPr>
        <w:spacing w:line="360" w:lineRule="auto"/>
        <w:jc w:val="center"/>
        <w:rPr>
          <w:rFonts w:hint="eastAsia" w:ascii="微软雅黑" w:hAnsi="微软雅黑" w:eastAsia="微软雅黑" w:cs="微软雅黑"/>
          <w:sz w:val="56"/>
          <w:szCs w:val="56"/>
        </w:rPr>
      </w:pPr>
      <w:bookmarkStart w:id="0" w:name="_Hlk213768802"/>
      <w:r>
        <w:rPr>
          <w:rFonts w:hint="eastAsia" w:ascii="微软雅黑" w:hAnsi="微软雅黑" w:eastAsia="微软雅黑" w:cs="微软雅黑"/>
          <w:sz w:val="56"/>
          <w:szCs w:val="56"/>
        </w:rPr>
        <w:t>比价文件</w:t>
      </w:r>
    </w:p>
    <w:p w14:paraId="6C2DEECB">
      <w:pPr>
        <w:spacing w:line="420" w:lineRule="exact"/>
        <w:jc w:val="center"/>
        <w:rPr>
          <w:rFonts w:hint="eastAsia" w:ascii="微软雅黑" w:hAnsi="微软雅黑" w:eastAsia="微软雅黑" w:cs="微软雅黑"/>
          <w:sz w:val="48"/>
          <w:szCs w:val="48"/>
        </w:rPr>
      </w:pPr>
    </w:p>
    <w:p w14:paraId="392EE58C">
      <w:pPr>
        <w:spacing w:line="420" w:lineRule="exact"/>
        <w:jc w:val="center"/>
        <w:rPr>
          <w:rFonts w:hint="eastAsia" w:ascii="微软雅黑" w:hAnsi="微软雅黑" w:eastAsia="微软雅黑" w:cs="微软雅黑"/>
          <w:sz w:val="44"/>
          <w:szCs w:val="44"/>
        </w:rPr>
      </w:pPr>
    </w:p>
    <w:p w14:paraId="5728F2D1">
      <w:pPr>
        <w:spacing w:line="420" w:lineRule="exact"/>
        <w:jc w:val="center"/>
        <w:rPr>
          <w:rFonts w:hint="eastAsia" w:ascii="微软雅黑" w:hAnsi="微软雅黑" w:eastAsia="微软雅黑" w:cs="微软雅黑"/>
          <w:sz w:val="44"/>
          <w:szCs w:val="44"/>
        </w:rPr>
      </w:pPr>
    </w:p>
    <w:p w14:paraId="58F8164A">
      <w:pPr>
        <w:spacing w:line="420" w:lineRule="exact"/>
        <w:jc w:val="center"/>
        <w:rPr>
          <w:rFonts w:hint="eastAsia" w:ascii="微软雅黑" w:hAnsi="微软雅黑" w:eastAsia="微软雅黑" w:cs="微软雅黑"/>
          <w:sz w:val="44"/>
          <w:szCs w:val="44"/>
        </w:rPr>
      </w:pPr>
    </w:p>
    <w:p w14:paraId="407BF0F8">
      <w:pPr>
        <w:spacing w:line="360" w:lineRule="auto"/>
        <w:rPr>
          <w:rFonts w:hint="eastAsia" w:ascii="微软雅黑" w:hAnsi="微软雅黑" w:eastAsia="微软雅黑" w:cs="微软雅黑"/>
          <w:sz w:val="32"/>
          <w:szCs w:val="32"/>
        </w:rPr>
      </w:pPr>
      <w:r>
        <w:rPr>
          <w:rFonts w:hint="eastAsia" w:ascii="微软雅黑" w:hAnsi="微软雅黑" w:eastAsia="微软雅黑" w:cs="微软雅黑"/>
          <w:sz w:val="44"/>
          <w:szCs w:val="44"/>
        </w:rPr>
        <w:t xml:space="preserve">   </w:t>
      </w:r>
      <w:r>
        <w:rPr>
          <w:rFonts w:hint="eastAsia" w:ascii="微软雅黑" w:hAnsi="微软雅黑" w:eastAsia="微软雅黑" w:cs="微软雅黑"/>
          <w:sz w:val="32"/>
          <w:szCs w:val="32"/>
        </w:rPr>
        <w:t xml:space="preserve"> </w:t>
      </w:r>
    </w:p>
    <w:p w14:paraId="6DD83CFF">
      <w:pPr>
        <w:spacing w:line="360" w:lineRule="auto"/>
        <w:jc w:val="both"/>
        <w:rPr>
          <w:rFonts w:hint="eastAsia" w:ascii="微软雅黑" w:hAnsi="微软雅黑" w:eastAsia="微软雅黑" w:cs="微软雅黑"/>
          <w:sz w:val="32"/>
          <w:szCs w:val="32"/>
        </w:rPr>
      </w:pPr>
      <w:r>
        <w:rPr>
          <w:rFonts w:hint="eastAsia" w:ascii="微软雅黑" w:hAnsi="微软雅黑" w:eastAsia="微软雅黑" w:cs="微软雅黑"/>
          <w:sz w:val="32"/>
          <w:szCs w:val="32"/>
        </w:rPr>
        <w:t>项目名称：</w:t>
      </w:r>
      <w:r>
        <w:rPr>
          <w:rFonts w:hint="eastAsia" w:ascii="微软雅黑" w:hAnsi="微软雅黑" w:eastAsia="微软雅黑" w:cs="微软雅黑"/>
          <w:sz w:val="32"/>
          <w:szCs w:val="32"/>
          <w:lang w:val="en-US" w:eastAsia="zh-CN"/>
        </w:rPr>
        <w:t>一键报警系统</w:t>
      </w:r>
    </w:p>
    <w:p w14:paraId="1BA8F9DA">
      <w:pPr>
        <w:spacing w:line="360" w:lineRule="auto"/>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    </w:t>
      </w:r>
    </w:p>
    <w:p w14:paraId="3C85D35F">
      <w:pPr>
        <w:spacing w:line="360" w:lineRule="auto"/>
        <w:rPr>
          <w:rFonts w:hint="eastAsia" w:ascii="微软雅黑" w:hAnsi="微软雅黑" w:eastAsia="微软雅黑" w:cs="微软雅黑"/>
          <w:sz w:val="32"/>
          <w:szCs w:val="32"/>
        </w:rPr>
      </w:pPr>
    </w:p>
    <w:p w14:paraId="750ABFAC">
      <w:pPr>
        <w:spacing w:line="360" w:lineRule="auto"/>
        <w:rPr>
          <w:rFonts w:hint="eastAsia" w:ascii="微软雅黑" w:hAnsi="微软雅黑" w:eastAsia="微软雅黑" w:cs="微软雅黑"/>
          <w:sz w:val="32"/>
          <w:szCs w:val="32"/>
        </w:rPr>
      </w:pPr>
    </w:p>
    <w:p w14:paraId="3868135C">
      <w:pPr>
        <w:spacing w:line="360" w:lineRule="auto"/>
        <w:rPr>
          <w:rFonts w:hint="eastAsia" w:ascii="微软雅黑" w:hAnsi="微软雅黑" w:eastAsia="微软雅黑" w:cs="微软雅黑"/>
          <w:sz w:val="32"/>
          <w:szCs w:val="32"/>
        </w:rPr>
      </w:pPr>
    </w:p>
    <w:p w14:paraId="0BBB7D3A">
      <w:pPr>
        <w:spacing w:line="360" w:lineRule="auto"/>
        <w:ind w:firstLine="1600" w:firstLineChars="500"/>
        <w:rPr>
          <w:rFonts w:hint="eastAsia" w:ascii="微软雅黑" w:hAnsi="微软雅黑" w:eastAsia="微软雅黑" w:cs="微软雅黑"/>
          <w:sz w:val="32"/>
          <w:szCs w:val="32"/>
        </w:rPr>
      </w:pPr>
      <w:r>
        <w:rPr>
          <w:rFonts w:hint="eastAsia" w:ascii="微软雅黑" w:hAnsi="微软雅黑" w:eastAsia="微软雅黑" w:cs="微软雅黑"/>
          <w:sz w:val="32"/>
          <w:szCs w:val="32"/>
        </w:rPr>
        <w:t>比价单位（全称）：</w:t>
      </w:r>
    </w:p>
    <w:p w14:paraId="32BFD484">
      <w:pPr>
        <w:spacing w:line="360" w:lineRule="auto"/>
        <w:ind w:firstLine="1600" w:firstLineChars="500"/>
        <w:rPr>
          <w:rFonts w:hint="eastAsia" w:ascii="微软雅黑" w:hAnsi="微软雅黑" w:eastAsia="微软雅黑" w:cs="微软雅黑"/>
          <w:sz w:val="32"/>
          <w:szCs w:val="32"/>
        </w:rPr>
      </w:pPr>
      <w:r>
        <w:rPr>
          <w:rFonts w:hint="eastAsia" w:ascii="微软雅黑" w:hAnsi="微软雅黑" w:eastAsia="微软雅黑" w:cs="微软雅黑"/>
          <w:sz w:val="32"/>
          <w:szCs w:val="32"/>
        </w:rPr>
        <w:t>授权代表：</w:t>
      </w:r>
    </w:p>
    <w:p w14:paraId="04489982">
      <w:pPr>
        <w:spacing w:line="360" w:lineRule="auto"/>
        <w:ind w:firstLine="1600" w:firstLineChars="500"/>
        <w:rPr>
          <w:rFonts w:hint="eastAsia" w:ascii="微软雅黑" w:hAnsi="微软雅黑" w:eastAsia="微软雅黑" w:cs="微软雅黑"/>
          <w:sz w:val="32"/>
          <w:szCs w:val="32"/>
        </w:rPr>
      </w:pPr>
      <w:r>
        <w:rPr>
          <w:rFonts w:hint="eastAsia" w:ascii="微软雅黑" w:hAnsi="微软雅黑" w:eastAsia="微软雅黑" w:cs="微软雅黑"/>
          <w:sz w:val="32"/>
          <w:szCs w:val="32"/>
        </w:rPr>
        <w:t>联系电话：</w:t>
      </w:r>
    </w:p>
    <w:p w14:paraId="7035C3A0">
      <w:pPr>
        <w:spacing w:line="360" w:lineRule="auto"/>
        <w:ind w:firstLine="1600" w:firstLineChars="500"/>
        <w:rPr>
          <w:rFonts w:hint="eastAsia" w:ascii="微软雅黑" w:hAnsi="微软雅黑" w:eastAsia="微软雅黑" w:cs="微软雅黑"/>
          <w:sz w:val="32"/>
          <w:szCs w:val="32"/>
        </w:rPr>
      </w:pPr>
      <w:r>
        <w:rPr>
          <w:rFonts w:hint="eastAsia" w:ascii="微软雅黑" w:hAnsi="微软雅黑" w:eastAsia="微软雅黑" w:cs="微软雅黑"/>
          <w:sz w:val="32"/>
          <w:szCs w:val="32"/>
        </w:rPr>
        <w:t>日    期：</w:t>
      </w:r>
    </w:p>
    <w:p w14:paraId="599EC231">
      <w:pPr>
        <w:pStyle w:val="6"/>
        <w:ind w:left="1260"/>
        <w:rPr>
          <w:rFonts w:hint="eastAsia" w:ascii="微软雅黑" w:hAnsi="微软雅黑" w:eastAsia="微软雅黑" w:cs="微软雅黑"/>
          <w:sz w:val="32"/>
          <w:szCs w:val="32"/>
        </w:rPr>
      </w:pPr>
    </w:p>
    <w:p w14:paraId="3A8CAF63">
      <w:pPr>
        <w:rPr>
          <w:rFonts w:hint="eastAsia" w:ascii="微软雅黑" w:hAnsi="微软雅黑" w:eastAsia="微软雅黑" w:cs="微软雅黑"/>
          <w:sz w:val="32"/>
          <w:szCs w:val="32"/>
        </w:rPr>
      </w:pPr>
    </w:p>
    <w:p w14:paraId="42313DC9">
      <w:pPr>
        <w:pStyle w:val="6"/>
        <w:ind w:left="126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1.比价方案及要求</w:t>
      </w:r>
    </w:p>
    <w:p w14:paraId="761C132B"/>
    <w:p w14:paraId="75CD4EFB">
      <w:pPr>
        <w:keepNext w:val="0"/>
        <w:keepLines w:val="0"/>
        <w:widowControl/>
        <w:suppressLineNumbers w:val="0"/>
        <w:spacing w:line="360" w:lineRule="auto"/>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1、支持BS+CS融合架构</w:t>
      </w:r>
    </w:p>
    <w:p w14:paraId="0526EE0D">
      <w:pPr>
        <w:keepNext w:val="0"/>
        <w:keepLines w:val="0"/>
        <w:widowControl/>
        <w:suppressLineNumbers w:val="0"/>
        <w:spacing w:line="360" w:lineRule="auto"/>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2、支持PC客户端即装即用，开机后自动运行，报警操作一键完成</w:t>
      </w:r>
    </w:p>
    <w:p w14:paraId="5CDB7415">
      <w:pPr>
        <w:keepNext w:val="0"/>
        <w:keepLines w:val="0"/>
        <w:widowControl/>
        <w:suppressLineNumbers w:val="0"/>
        <w:spacing w:line="360" w:lineRule="auto"/>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3、支持传统报警按钮USB安装和一键触发报警</w:t>
      </w:r>
    </w:p>
    <w:p w14:paraId="32605005">
      <w:pPr>
        <w:keepNext w:val="0"/>
        <w:keepLines w:val="0"/>
        <w:widowControl/>
        <w:suppressLineNumbers w:val="0"/>
        <w:spacing w:line="360" w:lineRule="auto"/>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4、支持预警点设置、警情代码自定义、用户信息录入，报警点可精准定位</w:t>
      </w:r>
    </w:p>
    <w:p w14:paraId="21B727A4">
      <w:pPr>
        <w:keepNext w:val="0"/>
        <w:keepLines w:val="0"/>
        <w:widowControl/>
        <w:suppressLineNumbers w:val="0"/>
        <w:spacing w:line="360" w:lineRule="auto"/>
        <w:jc w:val="left"/>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val="en-US" w:eastAsia="zh-CN" w:bidi="ar"/>
        </w:rPr>
        <w:t xml:space="preserve">5、支持一键报警弹屏、语音播报和声光警示 </w:t>
      </w:r>
    </w:p>
    <w:p w14:paraId="15CE4D53">
      <w:pPr>
        <w:keepNext w:val="0"/>
        <w:keepLines w:val="0"/>
        <w:widowControl/>
        <w:suppressLineNumbers w:val="0"/>
        <w:spacing w:line="360" w:lineRule="auto"/>
        <w:jc w:val="left"/>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val="en-US" w:eastAsia="zh-CN" w:bidi="ar"/>
        </w:rPr>
        <w:t>6、支持管理端用户权限分级管理</w:t>
      </w:r>
    </w:p>
    <w:p w14:paraId="4793A5FF">
      <w:pPr>
        <w:keepNext w:val="0"/>
        <w:keepLines w:val="0"/>
        <w:widowControl/>
        <w:suppressLineNumbers w:val="0"/>
        <w:spacing w:line="360" w:lineRule="auto"/>
        <w:jc w:val="left"/>
        <w:rPr>
          <w:rFonts w:hint="eastAsia" w:ascii="宋体" w:hAnsi="宋体" w:eastAsia="宋体" w:cs="宋体"/>
          <w:b w:val="0"/>
          <w:bCs w:val="0"/>
          <w:sz w:val="28"/>
          <w:szCs w:val="28"/>
          <w:lang w:val="en-US"/>
        </w:rPr>
      </w:pPr>
      <w:r>
        <w:rPr>
          <w:rFonts w:hint="eastAsia" w:ascii="宋体" w:hAnsi="宋体" w:eastAsia="宋体" w:cs="宋体"/>
          <w:b w:val="0"/>
          <w:bCs w:val="0"/>
          <w:color w:val="000000"/>
          <w:kern w:val="0"/>
          <w:sz w:val="28"/>
          <w:szCs w:val="28"/>
          <w:lang w:val="en-US" w:eastAsia="zh-CN" w:bidi="ar"/>
        </w:rPr>
        <w:t>7、支持客户端在线状态自动检测，确保7*24小时不间断运行</w:t>
      </w:r>
    </w:p>
    <w:p w14:paraId="4E46AC1C">
      <w:pPr>
        <w:keepNext w:val="0"/>
        <w:keepLines w:val="0"/>
        <w:widowControl/>
        <w:suppressLineNumbers w:val="0"/>
        <w:spacing w:line="360" w:lineRule="auto"/>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8、支持警情数据查询、统计、分析、汇总、打印和导出，可生成闭环记录</w:t>
      </w:r>
    </w:p>
    <w:p w14:paraId="163AD28B">
      <w:pPr>
        <w:keepNext w:val="0"/>
        <w:keepLines w:val="0"/>
        <w:widowControl/>
        <w:suppressLineNumbers w:val="0"/>
        <w:spacing w:line="360" w:lineRule="auto"/>
        <w:jc w:val="left"/>
        <w:rPr>
          <w:rFonts w:hint="eastAsia" w:ascii="宋体" w:hAnsi="宋体" w:eastAsia="宋体" w:cs="宋体"/>
          <w:b w:val="0"/>
          <w:bCs w:val="0"/>
          <w:sz w:val="28"/>
          <w:szCs w:val="28"/>
        </w:rPr>
      </w:pPr>
      <w:r>
        <w:rPr>
          <w:rFonts w:hint="eastAsia" w:ascii="宋体" w:hAnsi="宋体" w:eastAsia="宋体" w:cs="宋体"/>
          <w:b w:val="0"/>
          <w:bCs w:val="0"/>
          <w:color w:val="000000"/>
          <w:kern w:val="0"/>
          <w:sz w:val="28"/>
          <w:szCs w:val="28"/>
          <w:lang w:val="en-US" w:eastAsia="zh-CN" w:bidi="ar"/>
        </w:rPr>
        <w:t>9、支持所有数据存储在服务器端，数据可自动同步备份</w:t>
      </w:r>
    </w:p>
    <w:p w14:paraId="7BB159FF">
      <w:pPr>
        <w:keepNext w:val="0"/>
        <w:keepLines w:val="0"/>
        <w:widowControl/>
        <w:suppressLineNumbers w:val="0"/>
        <w:spacing w:line="360" w:lineRule="auto"/>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10、本项目共计包含客户端点位260个，报价单需区分软硬件价格</w:t>
      </w:r>
    </w:p>
    <w:p w14:paraId="1E1D6C2C">
      <w:pPr>
        <w:keepNext w:val="0"/>
        <w:keepLines w:val="0"/>
        <w:widowControl/>
        <w:suppressLineNumbers w:val="0"/>
        <w:spacing w:line="360" w:lineRule="auto"/>
        <w:jc w:val="left"/>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11、后期新增点位无需支付软件费用，硬件费用以此次分项报价为准</w:t>
      </w:r>
    </w:p>
    <w:p w14:paraId="4C5E0529">
      <w:pPr>
        <w:keepNext w:val="0"/>
        <w:keepLines w:val="0"/>
        <w:widowControl/>
        <w:suppressLineNumbers w:val="0"/>
        <w:spacing w:line="360" w:lineRule="auto"/>
        <w:jc w:val="left"/>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12、承诺项目验收后三年免费维保，包含所有软硬件</w:t>
      </w:r>
    </w:p>
    <w:p w14:paraId="44E19D3F"/>
    <w:p w14:paraId="78257C2F"/>
    <w:p w14:paraId="511A1CE5">
      <w:pPr>
        <w:pStyle w:val="5"/>
        <w:ind w:left="1470" w:right="1470"/>
      </w:pPr>
    </w:p>
    <w:p w14:paraId="71D366EA">
      <w:pPr>
        <w:widowControl/>
        <w:spacing w:line="420" w:lineRule="exact"/>
        <w:rPr>
          <w:rFonts w:hint="eastAsia" w:ascii="微软雅黑" w:hAnsi="微软雅黑" w:eastAsia="微软雅黑" w:cs="微软雅黑"/>
        </w:rPr>
      </w:pPr>
    </w:p>
    <w:p w14:paraId="56200429">
      <w:pPr>
        <w:pStyle w:val="6"/>
        <w:ind w:left="0" w:leftChars="0"/>
        <w:rPr>
          <w:rFonts w:hint="eastAsia"/>
        </w:rPr>
      </w:pPr>
      <w:r>
        <w:t>注</w:t>
      </w:r>
      <w:r>
        <w:rPr>
          <w:rFonts w:hint="eastAsia"/>
        </w:rPr>
        <w:t>：需提供</w:t>
      </w:r>
      <w:r>
        <w:t>对以上要求的承诺书并加盖公章</w:t>
      </w:r>
    </w:p>
    <w:p w14:paraId="254C7B21">
      <w:pPr>
        <w:pStyle w:val="3"/>
        <w:pageBreakBefore/>
        <w:spacing w:line="420" w:lineRule="exact"/>
        <w:jc w:val="center"/>
        <w:rPr>
          <w:rFonts w:hint="eastAsia" w:ascii="微软雅黑" w:hAnsi="微软雅黑" w:eastAsia="微软雅黑" w:cs="微软雅黑"/>
          <w:sz w:val="28"/>
          <w:szCs w:val="28"/>
        </w:rPr>
      </w:pPr>
      <w:bookmarkStart w:id="1" w:name="_Toc6344"/>
      <w:r>
        <w:rPr>
          <w:rFonts w:hint="eastAsia" w:ascii="微软雅黑" w:hAnsi="微软雅黑" w:eastAsia="微软雅黑" w:cs="微软雅黑"/>
          <w:sz w:val="28"/>
          <w:szCs w:val="28"/>
        </w:rPr>
        <w:t>2.报价表</w:t>
      </w:r>
      <w:bookmarkEnd w:id="1"/>
    </w:p>
    <w:tbl>
      <w:tblPr>
        <w:tblStyle w:val="11"/>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14:paraId="11C5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14:paraId="021C597D">
            <w:pPr>
              <w:snapToGrid w:val="0"/>
              <w:spacing w:line="420" w:lineRule="exact"/>
              <w:ind w:firstLine="110" w:firstLineChars="50"/>
              <w:rPr>
                <w:rFonts w:hint="eastAsia" w:ascii="微软雅黑" w:hAnsi="微软雅黑" w:eastAsia="微软雅黑" w:cs="微软雅黑"/>
                <w:sz w:val="22"/>
              </w:rPr>
            </w:pPr>
            <w:r>
              <w:rPr>
                <w:rFonts w:hint="eastAsia" w:ascii="微软雅黑" w:hAnsi="微软雅黑" w:eastAsia="微软雅黑" w:cs="微软雅黑"/>
                <w:sz w:val="22"/>
              </w:rPr>
              <w:t>1</w:t>
            </w:r>
          </w:p>
        </w:tc>
        <w:tc>
          <w:tcPr>
            <w:tcW w:w="1958" w:type="dxa"/>
            <w:vAlign w:val="center"/>
          </w:tcPr>
          <w:p w14:paraId="14A1C23E">
            <w:pPr>
              <w:snapToGrid w:val="0"/>
              <w:spacing w:line="420" w:lineRule="exact"/>
              <w:jc w:val="center"/>
              <w:rPr>
                <w:rFonts w:hint="eastAsia" w:ascii="微软雅黑" w:hAnsi="微软雅黑" w:eastAsia="微软雅黑" w:cs="微软雅黑"/>
                <w:sz w:val="22"/>
              </w:rPr>
            </w:pPr>
            <w:r>
              <w:rPr>
                <w:rFonts w:hint="eastAsia" w:ascii="微软雅黑" w:hAnsi="微软雅黑" w:eastAsia="微软雅黑" w:cs="微软雅黑"/>
                <w:sz w:val="22"/>
              </w:rPr>
              <w:t>项目名称</w:t>
            </w:r>
          </w:p>
        </w:tc>
        <w:tc>
          <w:tcPr>
            <w:tcW w:w="5898" w:type="dxa"/>
            <w:vAlign w:val="center"/>
          </w:tcPr>
          <w:p w14:paraId="1CA56FFD">
            <w:pPr>
              <w:snapToGrid w:val="0"/>
              <w:spacing w:line="420" w:lineRule="exact"/>
              <w:rPr>
                <w:rFonts w:hint="eastAsia" w:ascii="微软雅黑" w:hAnsi="微软雅黑" w:eastAsia="微软雅黑" w:cs="微软雅黑"/>
                <w:color w:val="000000"/>
                <w:sz w:val="22"/>
              </w:rPr>
            </w:pPr>
          </w:p>
        </w:tc>
      </w:tr>
      <w:tr w14:paraId="26D0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715BFADE">
            <w:pPr>
              <w:snapToGrid w:val="0"/>
              <w:spacing w:line="420" w:lineRule="exact"/>
              <w:jc w:val="center"/>
              <w:rPr>
                <w:rFonts w:hint="eastAsia" w:ascii="微软雅黑" w:hAnsi="微软雅黑" w:eastAsia="微软雅黑" w:cs="微软雅黑"/>
                <w:sz w:val="22"/>
              </w:rPr>
            </w:pPr>
            <w:r>
              <w:rPr>
                <w:rFonts w:hint="eastAsia" w:ascii="微软雅黑" w:hAnsi="微软雅黑" w:eastAsia="微软雅黑" w:cs="微软雅黑"/>
                <w:sz w:val="22"/>
              </w:rPr>
              <w:t>2</w:t>
            </w:r>
          </w:p>
        </w:tc>
        <w:tc>
          <w:tcPr>
            <w:tcW w:w="1958" w:type="dxa"/>
            <w:vAlign w:val="center"/>
          </w:tcPr>
          <w:p w14:paraId="70B40A56">
            <w:pPr>
              <w:snapToGrid w:val="0"/>
              <w:spacing w:line="420" w:lineRule="exact"/>
              <w:jc w:val="center"/>
              <w:rPr>
                <w:rFonts w:hint="eastAsia" w:ascii="微软雅黑" w:hAnsi="微软雅黑" w:eastAsia="微软雅黑" w:cs="微软雅黑"/>
                <w:sz w:val="22"/>
              </w:rPr>
            </w:pPr>
            <w:r>
              <w:rPr>
                <w:rFonts w:hint="eastAsia" w:ascii="微软雅黑" w:hAnsi="微软雅黑" w:eastAsia="微软雅黑" w:cs="微软雅黑"/>
                <w:sz w:val="22"/>
              </w:rPr>
              <w:t>报价日期</w:t>
            </w:r>
          </w:p>
        </w:tc>
        <w:tc>
          <w:tcPr>
            <w:tcW w:w="5898" w:type="dxa"/>
            <w:vAlign w:val="center"/>
          </w:tcPr>
          <w:p w14:paraId="45FD7077">
            <w:pPr>
              <w:snapToGrid w:val="0"/>
              <w:spacing w:line="420" w:lineRule="exact"/>
              <w:jc w:val="center"/>
              <w:rPr>
                <w:rFonts w:hint="eastAsia" w:ascii="微软雅黑" w:hAnsi="微软雅黑" w:eastAsia="微软雅黑" w:cs="微软雅黑"/>
                <w:sz w:val="22"/>
              </w:rPr>
            </w:pPr>
          </w:p>
        </w:tc>
      </w:tr>
      <w:tr w14:paraId="53EF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22748BDE">
            <w:pPr>
              <w:snapToGrid w:val="0"/>
              <w:spacing w:line="420" w:lineRule="exact"/>
              <w:ind w:firstLine="110" w:firstLineChars="50"/>
              <w:rPr>
                <w:rFonts w:hint="eastAsia" w:ascii="微软雅黑" w:hAnsi="微软雅黑" w:eastAsia="微软雅黑" w:cs="微软雅黑"/>
                <w:sz w:val="22"/>
              </w:rPr>
            </w:pPr>
            <w:r>
              <w:rPr>
                <w:rFonts w:hint="eastAsia" w:ascii="微软雅黑" w:hAnsi="微软雅黑" w:eastAsia="微软雅黑" w:cs="微软雅黑"/>
                <w:sz w:val="22"/>
              </w:rPr>
              <w:t>3</w:t>
            </w:r>
          </w:p>
        </w:tc>
        <w:tc>
          <w:tcPr>
            <w:tcW w:w="1958" w:type="dxa"/>
            <w:vAlign w:val="center"/>
          </w:tcPr>
          <w:p w14:paraId="6C2697F1">
            <w:pPr>
              <w:snapToGrid w:val="0"/>
              <w:spacing w:line="420" w:lineRule="exact"/>
              <w:jc w:val="center"/>
              <w:rPr>
                <w:rFonts w:hint="eastAsia" w:ascii="微软雅黑" w:hAnsi="微软雅黑" w:eastAsia="微软雅黑" w:cs="微软雅黑"/>
                <w:sz w:val="22"/>
              </w:rPr>
            </w:pPr>
            <w:r>
              <w:rPr>
                <w:rFonts w:hint="eastAsia" w:ascii="微软雅黑" w:hAnsi="微软雅黑" w:eastAsia="微软雅黑" w:cs="微软雅黑"/>
                <w:sz w:val="22"/>
              </w:rPr>
              <w:t>比价报价（单价）</w:t>
            </w:r>
          </w:p>
        </w:tc>
        <w:tc>
          <w:tcPr>
            <w:tcW w:w="5898" w:type="dxa"/>
          </w:tcPr>
          <w:p w14:paraId="1F9FDFA8">
            <w:pPr>
              <w:snapToGrid w:val="0"/>
              <w:spacing w:line="420" w:lineRule="exact"/>
              <w:rPr>
                <w:rFonts w:hint="eastAsia" w:ascii="微软雅黑" w:hAnsi="微软雅黑" w:eastAsia="微软雅黑" w:cs="微软雅黑"/>
                <w:sz w:val="22"/>
                <w:u w:val="single"/>
              </w:rPr>
            </w:pPr>
            <w:r>
              <w:rPr>
                <w:rFonts w:hint="eastAsia" w:ascii="微软雅黑" w:hAnsi="微软雅黑" w:eastAsia="微软雅黑" w:cs="微软雅黑"/>
                <w:sz w:val="22"/>
                <w:u w:val="single"/>
              </w:rPr>
              <w:t xml:space="preserve">人民币（大写）                 元整  </w:t>
            </w:r>
          </w:p>
          <w:p w14:paraId="5353E11C">
            <w:pPr>
              <w:snapToGrid w:val="0"/>
              <w:spacing w:line="420" w:lineRule="exact"/>
              <w:rPr>
                <w:rFonts w:hint="eastAsia" w:ascii="微软雅黑" w:hAnsi="微软雅黑" w:eastAsia="微软雅黑" w:cs="微软雅黑"/>
                <w:sz w:val="22"/>
                <w:u w:val="single"/>
              </w:rPr>
            </w:pPr>
            <w:r>
              <w:rPr>
                <w:rFonts w:hint="eastAsia" w:ascii="微软雅黑" w:hAnsi="微软雅黑" w:eastAsia="微软雅黑" w:cs="微软雅黑"/>
                <w:sz w:val="22"/>
                <w:u w:val="single"/>
              </w:rPr>
              <w:t xml:space="preserve">￥：                </w:t>
            </w:r>
          </w:p>
        </w:tc>
      </w:tr>
      <w:tr w14:paraId="34AC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30D9EB72">
            <w:pPr>
              <w:snapToGrid w:val="0"/>
              <w:spacing w:line="420" w:lineRule="exact"/>
              <w:ind w:firstLine="110" w:firstLineChars="50"/>
              <w:rPr>
                <w:rFonts w:hint="eastAsia" w:ascii="微软雅黑" w:hAnsi="微软雅黑" w:eastAsia="微软雅黑" w:cs="微软雅黑"/>
                <w:sz w:val="22"/>
              </w:rPr>
            </w:pPr>
            <w:r>
              <w:rPr>
                <w:rFonts w:hint="eastAsia" w:ascii="微软雅黑" w:hAnsi="微软雅黑" w:eastAsia="微软雅黑" w:cs="微软雅黑"/>
                <w:sz w:val="22"/>
              </w:rPr>
              <w:t>4</w:t>
            </w:r>
          </w:p>
        </w:tc>
        <w:tc>
          <w:tcPr>
            <w:tcW w:w="1958" w:type="dxa"/>
            <w:vAlign w:val="center"/>
          </w:tcPr>
          <w:p w14:paraId="332A36A7">
            <w:pPr>
              <w:snapToGrid w:val="0"/>
              <w:spacing w:line="420" w:lineRule="exact"/>
              <w:jc w:val="center"/>
              <w:rPr>
                <w:rFonts w:hint="eastAsia" w:ascii="微软雅黑" w:hAnsi="微软雅黑" w:eastAsia="微软雅黑" w:cs="微软雅黑"/>
                <w:sz w:val="22"/>
              </w:rPr>
            </w:pPr>
            <w:r>
              <w:rPr>
                <w:rFonts w:hint="eastAsia" w:ascii="微软雅黑" w:hAnsi="微软雅黑" w:eastAsia="微软雅黑" w:cs="微软雅黑"/>
                <w:sz w:val="22"/>
              </w:rPr>
              <w:t>服务期</w:t>
            </w:r>
          </w:p>
        </w:tc>
        <w:tc>
          <w:tcPr>
            <w:tcW w:w="5898" w:type="dxa"/>
          </w:tcPr>
          <w:p w14:paraId="6B2E5987">
            <w:pPr>
              <w:snapToGrid w:val="0"/>
              <w:spacing w:line="420" w:lineRule="exact"/>
              <w:rPr>
                <w:rFonts w:hint="eastAsia" w:ascii="微软雅黑" w:hAnsi="微软雅黑" w:eastAsia="微软雅黑" w:cs="微软雅黑"/>
                <w:sz w:val="22"/>
                <w:u w:val="single"/>
              </w:rPr>
            </w:pPr>
          </w:p>
          <w:p w14:paraId="757F6E05">
            <w:pPr>
              <w:snapToGrid w:val="0"/>
              <w:spacing w:line="420" w:lineRule="exact"/>
              <w:rPr>
                <w:rFonts w:hint="eastAsia" w:ascii="微软雅黑" w:hAnsi="微软雅黑" w:eastAsia="微软雅黑" w:cs="微软雅黑"/>
                <w:sz w:val="22"/>
                <w:u w:val="single"/>
              </w:rPr>
            </w:pPr>
          </w:p>
        </w:tc>
      </w:tr>
    </w:tbl>
    <w:p w14:paraId="5FCFDB26">
      <w:pPr>
        <w:widowControl/>
        <w:topLinePunct/>
        <w:snapToGrid w:val="0"/>
        <w:spacing w:before="4" w:line="420" w:lineRule="exact"/>
        <w:rPr>
          <w:rFonts w:hint="eastAsia" w:ascii="微软雅黑" w:hAnsi="微软雅黑" w:eastAsia="微软雅黑" w:cs="微软雅黑"/>
          <w:sz w:val="22"/>
        </w:rPr>
      </w:pPr>
    </w:p>
    <w:p w14:paraId="44171746">
      <w:pPr>
        <w:widowControl/>
        <w:topLinePunct/>
        <w:snapToGrid w:val="0"/>
        <w:spacing w:before="4" w:line="420" w:lineRule="exact"/>
        <w:rPr>
          <w:rFonts w:hint="eastAsia" w:ascii="微软雅黑" w:hAnsi="微软雅黑" w:eastAsia="微软雅黑" w:cs="微软雅黑"/>
          <w:sz w:val="22"/>
        </w:rPr>
      </w:pPr>
      <w:r>
        <w:rPr>
          <w:rFonts w:hint="eastAsia" w:ascii="微软雅黑" w:hAnsi="微软雅黑" w:eastAsia="微软雅黑" w:cs="微软雅黑"/>
          <w:sz w:val="22"/>
        </w:rPr>
        <w:t>比价单位全称全称（公章）：</w:t>
      </w:r>
      <w:r>
        <w:rPr>
          <w:rFonts w:hint="eastAsia" w:ascii="微软雅黑" w:hAnsi="微软雅黑" w:eastAsia="微软雅黑" w:cs="微软雅黑"/>
          <w:sz w:val="22"/>
          <w:u w:val="single"/>
        </w:rPr>
        <w:t xml:space="preserve">   </w:t>
      </w:r>
      <w:r>
        <w:rPr>
          <w:rFonts w:hint="eastAsia" w:ascii="微软雅黑" w:hAnsi="微软雅黑" w:eastAsia="微软雅黑" w:cs="微软雅黑"/>
          <w:sz w:val="22"/>
        </w:rPr>
        <w:t xml:space="preserve">     </w:t>
      </w:r>
    </w:p>
    <w:p w14:paraId="44E4A36F">
      <w:pPr>
        <w:widowControl/>
        <w:topLinePunct/>
        <w:snapToGrid w:val="0"/>
        <w:spacing w:before="4" w:line="420" w:lineRule="exact"/>
        <w:rPr>
          <w:rFonts w:hint="eastAsia" w:ascii="微软雅黑" w:hAnsi="微软雅黑" w:eastAsia="微软雅黑" w:cs="微软雅黑"/>
          <w:sz w:val="24"/>
        </w:rPr>
      </w:pPr>
      <w:r>
        <w:rPr>
          <w:rFonts w:hint="eastAsia" w:ascii="微软雅黑" w:hAnsi="微软雅黑" w:eastAsia="微软雅黑" w:cs="微软雅黑"/>
          <w:sz w:val="22"/>
        </w:rPr>
        <w:t>法定代表人（或授权代表）（签字或盖章）：</w:t>
      </w:r>
      <w:r>
        <w:rPr>
          <w:rFonts w:hint="eastAsia" w:ascii="微软雅黑" w:hAnsi="微软雅黑" w:eastAsia="微软雅黑" w:cs="微软雅黑"/>
          <w:sz w:val="22"/>
          <w:u w:val="single"/>
        </w:rPr>
        <w:t xml:space="preserve">    </w:t>
      </w:r>
    </w:p>
    <w:p w14:paraId="125EAC59">
      <w:pPr>
        <w:spacing w:line="420" w:lineRule="exact"/>
        <w:ind w:firstLine="270" w:firstLineChars="150"/>
        <w:rPr>
          <w:rFonts w:hint="eastAsia" w:ascii="微软雅黑" w:hAnsi="微软雅黑" w:eastAsia="微软雅黑" w:cs="微软雅黑"/>
          <w:sz w:val="18"/>
          <w:szCs w:val="18"/>
        </w:rPr>
      </w:pPr>
    </w:p>
    <w:p w14:paraId="55068FB3">
      <w:pPr>
        <w:pStyle w:val="6"/>
        <w:ind w:left="1260"/>
        <w:rPr>
          <w:rFonts w:hint="eastAsia" w:ascii="微软雅黑" w:hAnsi="微软雅黑" w:eastAsia="微软雅黑" w:cs="微软雅黑"/>
          <w:sz w:val="18"/>
          <w:szCs w:val="18"/>
        </w:rPr>
      </w:pPr>
    </w:p>
    <w:p w14:paraId="77C396CC"/>
    <w:p w14:paraId="257D08F8"/>
    <w:p w14:paraId="48CDEB7C"/>
    <w:p w14:paraId="1ECFC246"/>
    <w:p w14:paraId="235CC32F"/>
    <w:p w14:paraId="38B8AE0D"/>
    <w:p w14:paraId="1FFA099B"/>
    <w:p w14:paraId="564F53D4"/>
    <w:p w14:paraId="3C4FC1A9"/>
    <w:p w14:paraId="5AC53B79"/>
    <w:p w14:paraId="5B876AF2">
      <w:pPr>
        <w:rPr>
          <w:rFonts w:hint="eastAsia" w:ascii="微软雅黑" w:hAnsi="微软雅黑" w:eastAsia="微软雅黑" w:cs="微软雅黑"/>
          <w:sz w:val="18"/>
          <w:szCs w:val="18"/>
        </w:rPr>
      </w:pPr>
    </w:p>
    <w:p w14:paraId="751EA585">
      <w:pPr>
        <w:pStyle w:val="6"/>
        <w:ind w:left="1260"/>
      </w:pPr>
    </w:p>
    <w:p w14:paraId="33C0D6D4">
      <w:pPr>
        <w:pStyle w:val="6"/>
        <w:ind w:left="1260"/>
        <w:rPr>
          <w:rFonts w:hint="eastAsia" w:ascii="微软雅黑" w:hAnsi="微软雅黑" w:eastAsia="微软雅黑" w:cs="微软雅黑"/>
          <w:sz w:val="18"/>
          <w:szCs w:val="18"/>
        </w:rPr>
      </w:pPr>
    </w:p>
    <w:p w14:paraId="07FE5212">
      <w:pPr>
        <w:rPr>
          <w:rFonts w:hint="eastAsia" w:ascii="微软雅黑" w:hAnsi="微软雅黑" w:eastAsia="微软雅黑" w:cs="微软雅黑"/>
          <w:sz w:val="18"/>
          <w:szCs w:val="18"/>
        </w:rPr>
      </w:pPr>
    </w:p>
    <w:p w14:paraId="429F21DB">
      <w:pPr>
        <w:pStyle w:val="6"/>
        <w:ind w:left="1260"/>
        <w:rPr>
          <w:rFonts w:hint="eastAsia" w:ascii="微软雅黑" w:hAnsi="微软雅黑" w:eastAsia="微软雅黑" w:cs="微软雅黑"/>
          <w:sz w:val="18"/>
          <w:szCs w:val="18"/>
        </w:rPr>
      </w:pPr>
    </w:p>
    <w:p w14:paraId="6DE29391">
      <w:pPr>
        <w:rPr>
          <w:rFonts w:hint="eastAsia" w:ascii="微软雅黑" w:hAnsi="微软雅黑" w:eastAsia="微软雅黑" w:cs="微软雅黑"/>
          <w:sz w:val="18"/>
          <w:szCs w:val="18"/>
        </w:rPr>
      </w:pPr>
    </w:p>
    <w:p w14:paraId="284406AE">
      <w:pPr>
        <w:pStyle w:val="6"/>
        <w:ind w:left="1260"/>
      </w:pPr>
    </w:p>
    <w:p w14:paraId="54C1155B">
      <w:pPr>
        <w:rPr>
          <w:rFonts w:hint="eastAsia" w:ascii="微软雅黑" w:hAnsi="微软雅黑" w:eastAsia="微软雅黑" w:cs="微软雅黑"/>
          <w:sz w:val="18"/>
          <w:szCs w:val="18"/>
        </w:rPr>
      </w:pPr>
    </w:p>
    <w:p w14:paraId="0E5D1D3A">
      <w:pPr>
        <w:pStyle w:val="6"/>
        <w:ind w:left="1260"/>
        <w:rPr>
          <w:rFonts w:hint="eastAsia" w:ascii="微软雅黑" w:hAnsi="微软雅黑" w:eastAsia="微软雅黑" w:cs="微软雅黑"/>
          <w:sz w:val="18"/>
          <w:szCs w:val="18"/>
        </w:rPr>
      </w:pPr>
    </w:p>
    <w:p w14:paraId="2536F364"/>
    <w:p w14:paraId="02B644D4"/>
    <w:p w14:paraId="7EAD4DE0">
      <w:pPr>
        <w:pStyle w:val="3"/>
        <w:spacing w:line="420" w:lineRule="exact"/>
        <w:jc w:val="center"/>
        <w:rPr>
          <w:rFonts w:hint="eastAsia" w:ascii="微软雅黑" w:hAnsi="微软雅黑" w:eastAsia="微软雅黑" w:cs="微软雅黑"/>
          <w:sz w:val="28"/>
          <w:szCs w:val="28"/>
        </w:rPr>
      </w:pPr>
      <w:bookmarkStart w:id="2" w:name="_Toc365968480"/>
      <w:bookmarkStart w:id="3" w:name="_Toc11042"/>
      <w:r>
        <w:rPr>
          <w:rFonts w:hint="eastAsia" w:ascii="微软雅黑" w:hAnsi="微软雅黑" w:eastAsia="微软雅黑" w:cs="微软雅黑"/>
          <w:sz w:val="28"/>
          <w:szCs w:val="28"/>
        </w:rPr>
        <w:t>3服务要求响应表</w:t>
      </w:r>
      <w:bookmarkEnd w:id="2"/>
      <w:bookmarkEnd w:id="3"/>
    </w:p>
    <w:tbl>
      <w:tblPr>
        <w:tblStyle w:val="11"/>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5563"/>
        <w:gridCol w:w="1560"/>
        <w:gridCol w:w="1134"/>
      </w:tblGrid>
      <w:tr w14:paraId="00DA6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82" w:type="dxa"/>
            <w:tcBorders>
              <w:top w:val="single" w:color="auto" w:sz="4" w:space="0"/>
              <w:left w:val="single" w:color="auto" w:sz="4" w:space="0"/>
              <w:bottom w:val="single" w:color="auto" w:sz="4" w:space="0"/>
              <w:right w:val="single" w:color="auto" w:sz="4" w:space="0"/>
            </w:tcBorders>
            <w:vAlign w:val="center"/>
          </w:tcPr>
          <w:p w14:paraId="59917778">
            <w:pPr>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序号</w:t>
            </w:r>
          </w:p>
        </w:tc>
        <w:tc>
          <w:tcPr>
            <w:tcW w:w="5563" w:type="dxa"/>
            <w:tcBorders>
              <w:top w:val="single" w:color="auto" w:sz="4" w:space="0"/>
              <w:left w:val="single" w:color="auto" w:sz="4" w:space="0"/>
              <w:bottom w:val="single" w:color="auto" w:sz="4" w:space="0"/>
              <w:right w:val="single" w:color="auto" w:sz="4" w:space="0"/>
            </w:tcBorders>
            <w:vAlign w:val="center"/>
          </w:tcPr>
          <w:p w14:paraId="0CB224F6">
            <w:pPr>
              <w:bidi w:val="0"/>
              <w:rPr>
                <w:rFonts w:hint="eastAsia"/>
              </w:rPr>
            </w:pPr>
            <w:r>
              <w:rPr>
                <w:rFonts w:hint="eastAsia"/>
              </w:rPr>
              <w:t>原技术方案条款描述</w:t>
            </w:r>
          </w:p>
        </w:tc>
        <w:tc>
          <w:tcPr>
            <w:tcW w:w="1560" w:type="dxa"/>
            <w:tcBorders>
              <w:top w:val="single" w:color="auto" w:sz="4" w:space="0"/>
              <w:left w:val="single" w:color="auto" w:sz="4" w:space="0"/>
              <w:bottom w:val="single" w:color="auto" w:sz="4" w:space="0"/>
              <w:right w:val="single" w:color="auto" w:sz="4" w:space="0"/>
            </w:tcBorders>
            <w:vAlign w:val="center"/>
          </w:tcPr>
          <w:p w14:paraId="2940ACC9">
            <w:pPr>
              <w:spacing w:line="40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响应供应商的承诺或说明</w:t>
            </w:r>
          </w:p>
        </w:tc>
        <w:tc>
          <w:tcPr>
            <w:tcW w:w="1134" w:type="dxa"/>
            <w:tcBorders>
              <w:top w:val="single" w:color="auto" w:sz="4" w:space="0"/>
              <w:left w:val="single" w:color="auto" w:sz="4" w:space="0"/>
              <w:bottom w:val="single" w:color="auto" w:sz="4" w:space="0"/>
              <w:right w:val="single" w:color="auto" w:sz="4" w:space="0"/>
            </w:tcBorders>
            <w:vAlign w:val="center"/>
          </w:tcPr>
          <w:p w14:paraId="3131766F">
            <w:pPr>
              <w:spacing w:line="40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偏离</w:t>
            </w:r>
          </w:p>
          <w:p w14:paraId="51994AE1">
            <w:pPr>
              <w:spacing w:line="40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情况</w:t>
            </w:r>
          </w:p>
        </w:tc>
      </w:tr>
      <w:tr w14:paraId="55788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5606F827">
            <w:pPr>
              <w:jc w:val="center"/>
              <w:rPr>
                <w:rFonts w:hint="eastAsia" w:ascii="仿宋" w:hAnsi="仿宋" w:eastAsia="仿宋"/>
                <w:sz w:val="24"/>
                <w:szCs w:val="24"/>
                <w:lang w:val="en-US" w:eastAsia="zh-CN"/>
              </w:rPr>
            </w:pPr>
            <w:r>
              <w:rPr>
                <w:rFonts w:hint="eastAsia" w:ascii="微软雅黑" w:hAnsi="微软雅黑" w:eastAsia="微软雅黑" w:cs="微软雅黑"/>
                <w:sz w:val="24"/>
                <w:szCs w:val="24"/>
                <w:lang w:val="en-US" w:eastAsia="zh-CN"/>
              </w:rPr>
              <w:t>1</w:t>
            </w:r>
          </w:p>
        </w:tc>
        <w:tc>
          <w:tcPr>
            <w:tcW w:w="5563" w:type="dxa"/>
            <w:tcBorders>
              <w:top w:val="single" w:color="auto" w:sz="4" w:space="0"/>
              <w:left w:val="single" w:color="auto" w:sz="4" w:space="0"/>
              <w:bottom w:val="single" w:color="auto" w:sz="4" w:space="0"/>
              <w:right w:val="single" w:color="auto" w:sz="4" w:space="0"/>
            </w:tcBorders>
            <w:vAlign w:val="center"/>
          </w:tcPr>
          <w:p w14:paraId="73E23D2C">
            <w:pPr>
              <w:rPr>
                <w:rFonts w:hint="eastAsia" w:ascii="仿宋" w:hAnsi="仿宋" w:eastAsia="仿宋"/>
                <w:sz w:val="24"/>
                <w:szCs w:val="24"/>
                <w:lang w:val="en-US" w:eastAsia="zh-CN"/>
              </w:rPr>
            </w:pPr>
            <w:r>
              <w:rPr>
                <w:rFonts w:hint="eastAsia" w:ascii="仿宋" w:hAnsi="仿宋" w:eastAsia="仿宋"/>
                <w:sz w:val="24"/>
                <w:szCs w:val="24"/>
                <w:lang w:val="en-US" w:eastAsia="zh-CN"/>
              </w:rPr>
              <w:t>支持BS+CS融合架构</w:t>
            </w:r>
          </w:p>
        </w:tc>
        <w:tc>
          <w:tcPr>
            <w:tcW w:w="1560" w:type="dxa"/>
            <w:tcBorders>
              <w:top w:val="single" w:color="auto" w:sz="4" w:space="0"/>
              <w:left w:val="single" w:color="auto" w:sz="4" w:space="0"/>
              <w:bottom w:val="single" w:color="auto" w:sz="4" w:space="0"/>
              <w:right w:val="single" w:color="auto" w:sz="4" w:space="0"/>
            </w:tcBorders>
            <w:vAlign w:val="center"/>
          </w:tcPr>
          <w:p w14:paraId="4951C130">
            <w:pPr>
              <w:rPr>
                <w:rFonts w:hint="eastAsia" w:ascii="微软雅黑" w:hAnsi="微软雅黑" w:eastAsia="微软雅黑" w:cs="微软雅黑"/>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06D202F">
            <w:pPr>
              <w:rPr>
                <w:rFonts w:hint="eastAsia" w:ascii="微软雅黑" w:hAnsi="微软雅黑" w:eastAsia="微软雅黑" w:cs="微软雅黑"/>
                <w:sz w:val="24"/>
                <w:szCs w:val="24"/>
              </w:rPr>
            </w:pPr>
          </w:p>
        </w:tc>
      </w:tr>
      <w:tr w14:paraId="4A357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0C89EB6F">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5563" w:type="dxa"/>
            <w:tcBorders>
              <w:top w:val="single" w:color="auto" w:sz="4" w:space="0"/>
              <w:left w:val="single" w:color="auto" w:sz="4" w:space="0"/>
              <w:bottom w:val="single" w:color="auto" w:sz="4" w:space="0"/>
              <w:right w:val="single" w:color="auto" w:sz="4" w:space="0"/>
            </w:tcBorders>
            <w:vAlign w:val="center"/>
          </w:tcPr>
          <w:p w14:paraId="4D2BE5D0">
            <w:pPr>
              <w:rPr>
                <w:rFonts w:hint="eastAsia" w:ascii="微软雅黑" w:hAnsi="微软雅黑" w:eastAsia="微软雅黑" w:cs="微软雅黑"/>
                <w:sz w:val="24"/>
                <w:szCs w:val="24"/>
              </w:rPr>
            </w:pPr>
            <w:r>
              <w:rPr>
                <w:rFonts w:hint="eastAsia" w:ascii="仿宋" w:hAnsi="仿宋" w:eastAsia="仿宋"/>
                <w:sz w:val="24"/>
                <w:szCs w:val="24"/>
                <w:lang w:val="en-US" w:eastAsia="zh-CN"/>
              </w:rPr>
              <w:t>支持PC客户端即装即用，开机后自动运行，报警操作一键完成</w:t>
            </w:r>
          </w:p>
        </w:tc>
        <w:tc>
          <w:tcPr>
            <w:tcW w:w="1560" w:type="dxa"/>
            <w:tcBorders>
              <w:top w:val="single" w:color="auto" w:sz="4" w:space="0"/>
              <w:left w:val="single" w:color="auto" w:sz="4" w:space="0"/>
              <w:bottom w:val="single" w:color="auto" w:sz="4" w:space="0"/>
              <w:right w:val="single" w:color="auto" w:sz="4" w:space="0"/>
            </w:tcBorders>
            <w:vAlign w:val="center"/>
          </w:tcPr>
          <w:p w14:paraId="281C28D7">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B57967F">
            <w:pPr>
              <w:rPr>
                <w:rFonts w:hint="eastAsia" w:ascii="微软雅黑" w:hAnsi="微软雅黑" w:eastAsia="微软雅黑" w:cs="微软雅黑"/>
                <w:szCs w:val="21"/>
              </w:rPr>
            </w:pPr>
          </w:p>
        </w:tc>
      </w:tr>
      <w:tr w14:paraId="25690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7F2B0EE8">
            <w:pPr>
              <w:jc w:val="center"/>
              <w:rPr>
                <w:rFonts w:hint="eastAsia" w:ascii="微软雅黑" w:hAnsi="微软雅黑" w:eastAsia="微软雅黑" w:cs="微软雅黑"/>
                <w:szCs w:val="21"/>
              </w:rPr>
            </w:pPr>
            <w:r>
              <w:rPr>
                <w:rFonts w:hint="eastAsia" w:ascii="微软雅黑" w:hAnsi="微软雅黑" w:eastAsia="微软雅黑" w:cs="微软雅黑"/>
                <w:szCs w:val="21"/>
              </w:rPr>
              <w:t>3</w:t>
            </w:r>
          </w:p>
        </w:tc>
        <w:tc>
          <w:tcPr>
            <w:tcW w:w="5563" w:type="dxa"/>
            <w:tcBorders>
              <w:top w:val="single" w:color="auto" w:sz="4" w:space="0"/>
              <w:left w:val="single" w:color="auto" w:sz="4" w:space="0"/>
              <w:bottom w:val="single" w:color="auto" w:sz="4" w:space="0"/>
              <w:right w:val="single" w:color="auto" w:sz="4" w:space="0"/>
            </w:tcBorders>
            <w:vAlign w:val="center"/>
          </w:tcPr>
          <w:p w14:paraId="41C46E31">
            <w:pPr>
              <w:rPr>
                <w:rFonts w:hint="eastAsia" w:ascii="微软雅黑" w:hAnsi="微软雅黑" w:eastAsia="微软雅黑" w:cs="微软雅黑"/>
                <w:szCs w:val="21"/>
              </w:rPr>
            </w:pPr>
            <w:r>
              <w:rPr>
                <w:rFonts w:hint="eastAsia" w:ascii="仿宋" w:hAnsi="仿宋" w:eastAsia="仿宋"/>
                <w:sz w:val="24"/>
                <w:szCs w:val="24"/>
                <w:lang w:val="en-US" w:eastAsia="zh-CN"/>
              </w:rPr>
              <w:t>支持传统报警按钮USB安装和一键触发报警</w:t>
            </w:r>
          </w:p>
        </w:tc>
        <w:tc>
          <w:tcPr>
            <w:tcW w:w="1560" w:type="dxa"/>
            <w:tcBorders>
              <w:top w:val="single" w:color="auto" w:sz="4" w:space="0"/>
              <w:left w:val="single" w:color="auto" w:sz="4" w:space="0"/>
              <w:bottom w:val="single" w:color="auto" w:sz="4" w:space="0"/>
              <w:right w:val="single" w:color="auto" w:sz="4" w:space="0"/>
            </w:tcBorders>
            <w:vAlign w:val="center"/>
          </w:tcPr>
          <w:p w14:paraId="54A4EC16">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01FD8E">
            <w:pPr>
              <w:rPr>
                <w:rFonts w:hint="eastAsia" w:ascii="微软雅黑" w:hAnsi="微软雅黑" w:eastAsia="微软雅黑" w:cs="微软雅黑"/>
                <w:szCs w:val="21"/>
              </w:rPr>
            </w:pPr>
          </w:p>
        </w:tc>
      </w:tr>
      <w:tr w14:paraId="00F05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49B929A8">
            <w:pPr>
              <w:jc w:val="center"/>
              <w:rPr>
                <w:rFonts w:hint="eastAsia" w:ascii="微软雅黑" w:hAnsi="微软雅黑" w:eastAsia="微软雅黑" w:cs="微软雅黑"/>
                <w:szCs w:val="21"/>
              </w:rPr>
            </w:pPr>
            <w:r>
              <w:rPr>
                <w:rFonts w:hint="eastAsia" w:ascii="微软雅黑" w:hAnsi="微软雅黑" w:eastAsia="微软雅黑" w:cs="微软雅黑"/>
                <w:szCs w:val="21"/>
              </w:rPr>
              <w:t>4</w:t>
            </w:r>
          </w:p>
        </w:tc>
        <w:tc>
          <w:tcPr>
            <w:tcW w:w="5563" w:type="dxa"/>
            <w:tcBorders>
              <w:top w:val="single" w:color="auto" w:sz="4" w:space="0"/>
              <w:left w:val="single" w:color="auto" w:sz="4" w:space="0"/>
              <w:bottom w:val="single" w:color="auto" w:sz="4" w:space="0"/>
              <w:right w:val="single" w:color="auto" w:sz="4" w:space="0"/>
            </w:tcBorders>
            <w:vAlign w:val="center"/>
          </w:tcPr>
          <w:p w14:paraId="575029EF">
            <w:pPr>
              <w:rPr>
                <w:rFonts w:hint="eastAsia" w:ascii="微软雅黑" w:hAnsi="微软雅黑" w:eastAsia="微软雅黑" w:cs="微软雅黑"/>
                <w:szCs w:val="21"/>
              </w:rPr>
            </w:pPr>
            <w:r>
              <w:rPr>
                <w:rFonts w:hint="eastAsia" w:ascii="仿宋" w:hAnsi="仿宋" w:eastAsia="仿宋"/>
                <w:sz w:val="24"/>
                <w:szCs w:val="24"/>
                <w:lang w:val="en-US" w:eastAsia="zh-CN"/>
              </w:rPr>
              <w:t>支持预警点设置、警情代码自定义、用户信息录入，报警点可精准定位</w:t>
            </w:r>
          </w:p>
        </w:tc>
        <w:tc>
          <w:tcPr>
            <w:tcW w:w="1560" w:type="dxa"/>
            <w:tcBorders>
              <w:top w:val="single" w:color="auto" w:sz="4" w:space="0"/>
              <w:left w:val="single" w:color="auto" w:sz="4" w:space="0"/>
              <w:bottom w:val="single" w:color="auto" w:sz="4" w:space="0"/>
              <w:right w:val="single" w:color="auto" w:sz="4" w:space="0"/>
            </w:tcBorders>
            <w:vAlign w:val="center"/>
          </w:tcPr>
          <w:p w14:paraId="16852695">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D25DF33">
            <w:pPr>
              <w:rPr>
                <w:rFonts w:hint="eastAsia" w:ascii="微软雅黑" w:hAnsi="微软雅黑" w:eastAsia="微软雅黑" w:cs="微软雅黑"/>
                <w:szCs w:val="21"/>
              </w:rPr>
            </w:pPr>
          </w:p>
        </w:tc>
      </w:tr>
      <w:tr w14:paraId="7D8F8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2016A495">
            <w:pPr>
              <w:jc w:val="center"/>
              <w:rPr>
                <w:rFonts w:hint="eastAsia" w:ascii="微软雅黑" w:hAnsi="微软雅黑" w:eastAsia="微软雅黑" w:cs="微软雅黑"/>
                <w:szCs w:val="21"/>
              </w:rPr>
            </w:pPr>
            <w:r>
              <w:rPr>
                <w:rFonts w:hint="eastAsia" w:ascii="微软雅黑" w:hAnsi="微软雅黑" w:eastAsia="微软雅黑" w:cs="微软雅黑"/>
                <w:szCs w:val="21"/>
              </w:rPr>
              <w:t>5</w:t>
            </w:r>
          </w:p>
        </w:tc>
        <w:tc>
          <w:tcPr>
            <w:tcW w:w="5563" w:type="dxa"/>
            <w:tcBorders>
              <w:top w:val="single" w:color="auto" w:sz="4" w:space="0"/>
              <w:left w:val="single" w:color="auto" w:sz="4" w:space="0"/>
              <w:bottom w:val="single" w:color="auto" w:sz="4" w:space="0"/>
              <w:right w:val="single" w:color="auto" w:sz="4" w:space="0"/>
            </w:tcBorders>
            <w:vAlign w:val="center"/>
          </w:tcPr>
          <w:p w14:paraId="2D48042E">
            <w:pPr>
              <w:rPr>
                <w:rFonts w:hint="eastAsia" w:ascii="微软雅黑" w:hAnsi="微软雅黑" w:eastAsia="微软雅黑" w:cs="微软雅黑"/>
                <w:szCs w:val="21"/>
              </w:rPr>
            </w:pPr>
            <w:r>
              <w:rPr>
                <w:rFonts w:hint="eastAsia" w:ascii="仿宋" w:hAnsi="仿宋" w:eastAsia="仿宋"/>
                <w:sz w:val="24"/>
                <w:szCs w:val="24"/>
                <w:lang w:val="en-US" w:eastAsia="zh-CN"/>
              </w:rPr>
              <w:t xml:space="preserve">支持一键报警弹屏、语音播报和声光警示 </w:t>
            </w:r>
          </w:p>
        </w:tc>
        <w:tc>
          <w:tcPr>
            <w:tcW w:w="1560" w:type="dxa"/>
            <w:tcBorders>
              <w:top w:val="single" w:color="auto" w:sz="4" w:space="0"/>
              <w:left w:val="single" w:color="auto" w:sz="4" w:space="0"/>
              <w:bottom w:val="single" w:color="auto" w:sz="4" w:space="0"/>
              <w:right w:val="single" w:color="auto" w:sz="4" w:space="0"/>
            </w:tcBorders>
            <w:vAlign w:val="center"/>
          </w:tcPr>
          <w:p w14:paraId="117539AD">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9326668">
            <w:pPr>
              <w:rPr>
                <w:rFonts w:hint="eastAsia" w:ascii="微软雅黑" w:hAnsi="微软雅黑" w:eastAsia="微软雅黑" w:cs="微软雅黑"/>
                <w:szCs w:val="21"/>
              </w:rPr>
            </w:pPr>
          </w:p>
        </w:tc>
      </w:tr>
      <w:tr w14:paraId="537EA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7F484C3E">
            <w:pPr>
              <w:jc w:val="cente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6</w:t>
            </w:r>
          </w:p>
        </w:tc>
        <w:tc>
          <w:tcPr>
            <w:tcW w:w="5563" w:type="dxa"/>
            <w:tcBorders>
              <w:top w:val="single" w:color="auto" w:sz="4" w:space="0"/>
              <w:left w:val="single" w:color="auto" w:sz="4" w:space="0"/>
              <w:bottom w:val="single" w:color="auto" w:sz="4" w:space="0"/>
              <w:right w:val="single" w:color="auto" w:sz="4" w:space="0"/>
            </w:tcBorders>
            <w:vAlign w:val="center"/>
          </w:tcPr>
          <w:p w14:paraId="6299368A">
            <w:pPr>
              <w:rPr>
                <w:rFonts w:hint="eastAsia" w:ascii="微软雅黑" w:hAnsi="微软雅黑" w:eastAsia="微软雅黑" w:cs="微软雅黑"/>
                <w:szCs w:val="21"/>
              </w:rPr>
            </w:pPr>
            <w:r>
              <w:rPr>
                <w:rFonts w:hint="eastAsia" w:ascii="仿宋" w:hAnsi="仿宋" w:eastAsia="仿宋"/>
                <w:sz w:val="24"/>
                <w:szCs w:val="24"/>
                <w:lang w:val="en-US" w:eastAsia="zh-CN"/>
              </w:rPr>
              <w:t>支持管理端用户权限分级管理</w:t>
            </w:r>
          </w:p>
        </w:tc>
        <w:tc>
          <w:tcPr>
            <w:tcW w:w="1560" w:type="dxa"/>
            <w:tcBorders>
              <w:top w:val="single" w:color="auto" w:sz="4" w:space="0"/>
              <w:left w:val="single" w:color="auto" w:sz="4" w:space="0"/>
              <w:bottom w:val="single" w:color="auto" w:sz="4" w:space="0"/>
              <w:right w:val="single" w:color="auto" w:sz="4" w:space="0"/>
            </w:tcBorders>
            <w:vAlign w:val="center"/>
          </w:tcPr>
          <w:p w14:paraId="5C87EE9F">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A0FC5D1">
            <w:pPr>
              <w:rPr>
                <w:rFonts w:hint="eastAsia" w:ascii="微软雅黑" w:hAnsi="微软雅黑" w:eastAsia="微软雅黑" w:cs="微软雅黑"/>
                <w:szCs w:val="21"/>
              </w:rPr>
            </w:pPr>
          </w:p>
        </w:tc>
      </w:tr>
      <w:tr w14:paraId="087CA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05FB211E">
            <w:pPr>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val="en-US" w:eastAsia="zh-CN"/>
              </w:rPr>
              <w:t>7</w:t>
            </w:r>
          </w:p>
        </w:tc>
        <w:tc>
          <w:tcPr>
            <w:tcW w:w="5563" w:type="dxa"/>
            <w:tcBorders>
              <w:top w:val="single" w:color="auto" w:sz="4" w:space="0"/>
              <w:left w:val="single" w:color="auto" w:sz="4" w:space="0"/>
              <w:bottom w:val="single" w:color="auto" w:sz="4" w:space="0"/>
              <w:right w:val="single" w:color="auto" w:sz="4" w:space="0"/>
            </w:tcBorders>
            <w:vAlign w:val="center"/>
          </w:tcPr>
          <w:p w14:paraId="35E30C76">
            <w:pPr>
              <w:rPr>
                <w:rFonts w:hint="eastAsia" w:ascii="微软雅黑" w:hAnsi="微软雅黑" w:eastAsia="微软雅黑" w:cs="微软雅黑"/>
                <w:szCs w:val="21"/>
              </w:rPr>
            </w:pPr>
            <w:r>
              <w:rPr>
                <w:rFonts w:hint="eastAsia" w:ascii="仿宋" w:hAnsi="仿宋" w:eastAsia="仿宋"/>
                <w:sz w:val="24"/>
                <w:szCs w:val="24"/>
                <w:lang w:val="en-US" w:eastAsia="zh-CN"/>
              </w:rPr>
              <w:t>支持客户端在线状态自动检测，确保7*24小时不间断运行</w:t>
            </w:r>
          </w:p>
        </w:tc>
        <w:tc>
          <w:tcPr>
            <w:tcW w:w="1560" w:type="dxa"/>
            <w:tcBorders>
              <w:top w:val="single" w:color="auto" w:sz="4" w:space="0"/>
              <w:left w:val="single" w:color="auto" w:sz="4" w:space="0"/>
              <w:bottom w:val="single" w:color="auto" w:sz="4" w:space="0"/>
              <w:right w:val="single" w:color="auto" w:sz="4" w:space="0"/>
            </w:tcBorders>
            <w:vAlign w:val="center"/>
          </w:tcPr>
          <w:p w14:paraId="6261E767">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0F740C5">
            <w:pPr>
              <w:rPr>
                <w:rFonts w:hint="eastAsia" w:ascii="微软雅黑" w:hAnsi="微软雅黑" w:eastAsia="微软雅黑" w:cs="微软雅黑"/>
                <w:szCs w:val="21"/>
              </w:rPr>
            </w:pPr>
          </w:p>
        </w:tc>
      </w:tr>
      <w:tr w14:paraId="209AC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296BF479">
            <w:pPr>
              <w:jc w:val="cente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8</w:t>
            </w:r>
          </w:p>
        </w:tc>
        <w:tc>
          <w:tcPr>
            <w:tcW w:w="5563" w:type="dxa"/>
            <w:tcBorders>
              <w:top w:val="single" w:color="auto" w:sz="4" w:space="0"/>
              <w:left w:val="single" w:color="auto" w:sz="4" w:space="0"/>
              <w:bottom w:val="single" w:color="auto" w:sz="4" w:space="0"/>
              <w:right w:val="single" w:color="auto" w:sz="4" w:space="0"/>
            </w:tcBorders>
            <w:vAlign w:val="center"/>
          </w:tcPr>
          <w:p w14:paraId="6E781969">
            <w:pPr>
              <w:rPr>
                <w:rFonts w:hint="eastAsia" w:ascii="仿宋" w:hAnsi="仿宋" w:eastAsia="仿宋"/>
                <w:sz w:val="24"/>
                <w:szCs w:val="24"/>
                <w:lang w:val="en-US" w:eastAsia="zh-CN"/>
              </w:rPr>
            </w:pPr>
            <w:r>
              <w:rPr>
                <w:rFonts w:hint="eastAsia" w:ascii="仿宋" w:hAnsi="仿宋" w:eastAsia="仿宋"/>
                <w:sz w:val="24"/>
                <w:szCs w:val="24"/>
                <w:lang w:val="en-US" w:eastAsia="zh-CN"/>
              </w:rPr>
              <w:t>支持警情数据查询、统计、分析、汇总、打印和导出，可生成闭环记录</w:t>
            </w:r>
          </w:p>
        </w:tc>
        <w:tc>
          <w:tcPr>
            <w:tcW w:w="1560" w:type="dxa"/>
            <w:tcBorders>
              <w:top w:val="single" w:color="auto" w:sz="4" w:space="0"/>
              <w:left w:val="single" w:color="auto" w:sz="4" w:space="0"/>
              <w:bottom w:val="single" w:color="auto" w:sz="4" w:space="0"/>
              <w:right w:val="single" w:color="auto" w:sz="4" w:space="0"/>
            </w:tcBorders>
            <w:vAlign w:val="center"/>
          </w:tcPr>
          <w:p w14:paraId="78842000">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E30A81A">
            <w:pPr>
              <w:rPr>
                <w:rFonts w:hint="eastAsia" w:ascii="微软雅黑" w:hAnsi="微软雅黑" w:eastAsia="微软雅黑" w:cs="微软雅黑"/>
                <w:szCs w:val="21"/>
              </w:rPr>
            </w:pPr>
          </w:p>
        </w:tc>
      </w:tr>
      <w:tr w14:paraId="5AA4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6C29061F">
            <w:pPr>
              <w:jc w:val="center"/>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9</w:t>
            </w:r>
          </w:p>
        </w:tc>
        <w:tc>
          <w:tcPr>
            <w:tcW w:w="5563" w:type="dxa"/>
            <w:tcBorders>
              <w:top w:val="single" w:color="auto" w:sz="4" w:space="0"/>
              <w:left w:val="single" w:color="auto" w:sz="4" w:space="0"/>
              <w:bottom w:val="single" w:color="auto" w:sz="4" w:space="0"/>
              <w:right w:val="single" w:color="auto" w:sz="4" w:space="0"/>
            </w:tcBorders>
            <w:vAlign w:val="center"/>
          </w:tcPr>
          <w:p w14:paraId="25265D8E">
            <w:pPr>
              <w:rPr>
                <w:rFonts w:hint="eastAsia" w:ascii="仿宋" w:hAnsi="仿宋" w:eastAsia="仿宋"/>
                <w:sz w:val="24"/>
                <w:szCs w:val="24"/>
                <w:lang w:val="en-US" w:eastAsia="zh-CN"/>
              </w:rPr>
            </w:pPr>
            <w:r>
              <w:rPr>
                <w:rFonts w:hint="eastAsia" w:ascii="仿宋" w:hAnsi="仿宋" w:eastAsia="仿宋"/>
                <w:sz w:val="24"/>
                <w:szCs w:val="24"/>
                <w:lang w:val="en-US" w:eastAsia="zh-CN"/>
              </w:rPr>
              <w:t>支持所有数据存储在服务器端，数据可自动同步备份</w:t>
            </w:r>
          </w:p>
        </w:tc>
        <w:tc>
          <w:tcPr>
            <w:tcW w:w="1560" w:type="dxa"/>
            <w:tcBorders>
              <w:top w:val="single" w:color="auto" w:sz="4" w:space="0"/>
              <w:left w:val="single" w:color="auto" w:sz="4" w:space="0"/>
              <w:bottom w:val="single" w:color="auto" w:sz="4" w:space="0"/>
              <w:right w:val="single" w:color="auto" w:sz="4" w:space="0"/>
            </w:tcBorders>
            <w:vAlign w:val="center"/>
          </w:tcPr>
          <w:p w14:paraId="2B000EFA">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86125CC">
            <w:pPr>
              <w:rPr>
                <w:rFonts w:hint="eastAsia" w:ascii="微软雅黑" w:hAnsi="微软雅黑" w:eastAsia="微软雅黑" w:cs="微软雅黑"/>
                <w:szCs w:val="21"/>
              </w:rPr>
            </w:pPr>
          </w:p>
        </w:tc>
      </w:tr>
      <w:tr w14:paraId="1A8B8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55EDB277">
            <w:pPr>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10</w:t>
            </w:r>
          </w:p>
        </w:tc>
        <w:tc>
          <w:tcPr>
            <w:tcW w:w="5563" w:type="dxa"/>
            <w:tcBorders>
              <w:top w:val="single" w:color="auto" w:sz="4" w:space="0"/>
              <w:left w:val="single" w:color="auto" w:sz="4" w:space="0"/>
              <w:bottom w:val="single" w:color="auto" w:sz="4" w:space="0"/>
              <w:right w:val="single" w:color="auto" w:sz="4" w:space="0"/>
            </w:tcBorders>
            <w:vAlign w:val="center"/>
          </w:tcPr>
          <w:p w14:paraId="73B8A8CC">
            <w:pPr>
              <w:rPr>
                <w:rFonts w:hint="eastAsia" w:ascii="仿宋" w:hAnsi="仿宋" w:eastAsia="仿宋"/>
                <w:sz w:val="24"/>
                <w:szCs w:val="24"/>
                <w:lang w:val="en-US" w:eastAsia="zh-CN"/>
              </w:rPr>
            </w:pPr>
            <w:r>
              <w:rPr>
                <w:rFonts w:hint="eastAsia" w:ascii="仿宋" w:hAnsi="仿宋" w:eastAsia="仿宋"/>
                <w:sz w:val="24"/>
                <w:szCs w:val="24"/>
                <w:lang w:val="en-US" w:eastAsia="zh-CN"/>
              </w:rPr>
              <w:t>本项目共计包含客户端点位260个，报价单需区分软硬件价格</w:t>
            </w:r>
          </w:p>
        </w:tc>
        <w:tc>
          <w:tcPr>
            <w:tcW w:w="1560" w:type="dxa"/>
            <w:tcBorders>
              <w:top w:val="single" w:color="auto" w:sz="4" w:space="0"/>
              <w:left w:val="single" w:color="auto" w:sz="4" w:space="0"/>
              <w:bottom w:val="single" w:color="auto" w:sz="4" w:space="0"/>
              <w:right w:val="single" w:color="auto" w:sz="4" w:space="0"/>
            </w:tcBorders>
            <w:vAlign w:val="center"/>
          </w:tcPr>
          <w:p w14:paraId="3B21E34F">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69F3D22">
            <w:pPr>
              <w:rPr>
                <w:rFonts w:hint="eastAsia" w:ascii="微软雅黑" w:hAnsi="微软雅黑" w:eastAsia="微软雅黑" w:cs="微软雅黑"/>
                <w:szCs w:val="21"/>
              </w:rPr>
            </w:pPr>
          </w:p>
        </w:tc>
      </w:tr>
      <w:tr w14:paraId="79733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11D94797">
            <w:pPr>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11</w:t>
            </w:r>
          </w:p>
        </w:tc>
        <w:tc>
          <w:tcPr>
            <w:tcW w:w="5563" w:type="dxa"/>
            <w:tcBorders>
              <w:top w:val="single" w:color="auto" w:sz="4" w:space="0"/>
              <w:left w:val="single" w:color="auto" w:sz="4" w:space="0"/>
              <w:bottom w:val="single" w:color="auto" w:sz="4" w:space="0"/>
              <w:right w:val="single" w:color="auto" w:sz="4" w:space="0"/>
            </w:tcBorders>
            <w:vAlign w:val="center"/>
          </w:tcPr>
          <w:p w14:paraId="72429BFD">
            <w:pPr>
              <w:rPr>
                <w:rFonts w:hint="eastAsia" w:ascii="仿宋" w:hAnsi="仿宋" w:eastAsia="仿宋"/>
                <w:sz w:val="24"/>
                <w:szCs w:val="24"/>
                <w:lang w:val="en-US" w:eastAsia="zh-CN"/>
              </w:rPr>
            </w:pPr>
            <w:r>
              <w:rPr>
                <w:rFonts w:hint="eastAsia" w:ascii="仿宋" w:hAnsi="仿宋" w:eastAsia="仿宋"/>
                <w:sz w:val="24"/>
                <w:szCs w:val="24"/>
                <w:lang w:val="en-US" w:eastAsia="zh-CN"/>
              </w:rPr>
              <w:t>后期新增点位无需支付软件费用，硬件费用以此次分项报价为准</w:t>
            </w:r>
          </w:p>
        </w:tc>
        <w:tc>
          <w:tcPr>
            <w:tcW w:w="1560" w:type="dxa"/>
            <w:tcBorders>
              <w:top w:val="single" w:color="auto" w:sz="4" w:space="0"/>
              <w:left w:val="single" w:color="auto" w:sz="4" w:space="0"/>
              <w:bottom w:val="single" w:color="auto" w:sz="4" w:space="0"/>
              <w:right w:val="single" w:color="auto" w:sz="4" w:space="0"/>
            </w:tcBorders>
            <w:vAlign w:val="center"/>
          </w:tcPr>
          <w:p w14:paraId="74E2810B">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FCC33D3">
            <w:pPr>
              <w:rPr>
                <w:rFonts w:hint="eastAsia" w:ascii="微软雅黑" w:hAnsi="微软雅黑" w:eastAsia="微软雅黑" w:cs="微软雅黑"/>
                <w:szCs w:val="21"/>
              </w:rPr>
            </w:pPr>
          </w:p>
        </w:tc>
      </w:tr>
      <w:tr w14:paraId="65559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782" w:type="dxa"/>
            <w:tcBorders>
              <w:top w:val="single" w:color="auto" w:sz="4" w:space="0"/>
              <w:left w:val="single" w:color="auto" w:sz="4" w:space="0"/>
              <w:bottom w:val="single" w:color="auto" w:sz="4" w:space="0"/>
              <w:right w:val="single" w:color="auto" w:sz="4" w:space="0"/>
            </w:tcBorders>
            <w:vAlign w:val="center"/>
          </w:tcPr>
          <w:p w14:paraId="722499B0">
            <w:pPr>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12</w:t>
            </w:r>
          </w:p>
        </w:tc>
        <w:tc>
          <w:tcPr>
            <w:tcW w:w="5563" w:type="dxa"/>
            <w:tcBorders>
              <w:top w:val="single" w:color="auto" w:sz="4" w:space="0"/>
              <w:left w:val="single" w:color="auto" w:sz="4" w:space="0"/>
              <w:bottom w:val="single" w:color="auto" w:sz="4" w:space="0"/>
              <w:right w:val="single" w:color="auto" w:sz="4" w:space="0"/>
            </w:tcBorders>
            <w:vAlign w:val="center"/>
          </w:tcPr>
          <w:p w14:paraId="03B89306">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承诺项目验收后三年免费维保，包含所有软硬件</w:t>
            </w:r>
          </w:p>
        </w:tc>
        <w:tc>
          <w:tcPr>
            <w:tcW w:w="1560" w:type="dxa"/>
            <w:tcBorders>
              <w:top w:val="single" w:color="auto" w:sz="4" w:space="0"/>
              <w:left w:val="single" w:color="auto" w:sz="4" w:space="0"/>
              <w:bottom w:val="single" w:color="auto" w:sz="4" w:space="0"/>
              <w:right w:val="single" w:color="auto" w:sz="4" w:space="0"/>
            </w:tcBorders>
            <w:vAlign w:val="center"/>
          </w:tcPr>
          <w:p w14:paraId="0D75A370">
            <w:pPr>
              <w:rPr>
                <w:rFonts w:hint="eastAsia"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3BF6B9">
            <w:pPr>
              <w:rPr>
                <w:rFonts w:hint="eastAsia" w:ascii="微软雅黑" w:hAnsi="微软雅黑" w:eastAsia="微软雅黑" w:cs="微软雅黑"/>
                <w:szCs w:val="21"/>
              </w:rPr>
            </w:pPr>
          </w:p>
        </w:tc>
      </w:tr>
    </w:tbl>
    <w:p w14:paraId="0802B8CD">
      <w:pPr>
        <w:jc w:val="right"/>
      </w:pPr>
    </w:p>
    <w:p w14:paraId="2D0322C1">
      <w:pPr>
        <w:spacing w:line="420" w:lineRule="exact"/>
        <w:ind w:firstLine="110" w:firstLineChars="50"/>
        <w:rPr>
          <w:rFonts w:hint="eastAsia" w:ascii="微软雅黑" w:hAnsi="微软雅黑" w:eastAsia="微软雅黑" w:cs="微软雅黑"/>
          <w:sz w:val="22"/>
        </w:rPr>
      </w:pPr>
      <w:r>
        <w:rPr>
          <w:rFonts w:hint="eastAsia" w:ascii="微软雅黑" w:hAnsi="微软雅黑" w:eastAsia="微软雅黑" w:cs="微软雅黑"/>
          <w:sz w:val="22"/>
        </w:rPr>
        <w:t xml:space="preserve">响应供应商全称（公章）：        </w:t>
      </w:r>
    </w:p>
    <w:p w14:paraId="6C590533">
      <w:pPr>
        <w:spacing w:line="420" w:lineRule="exact"/>
        <w:ind w:firstLine="110" w:firstLineChars="50"/>
      </w:pPr>
      <w:r>
        <w:rPr>
          <w:rFonts w:hint="eastAsia" w:ascii="微软雅黑" w:hAnsi="微软雅黑" w:eastAsia="微软雅黑" w:cs="微软雅黑"/>
          <w:sz w:val="22"/>
        </w:rPr>
        <w:t xml:space="preserve">法定代表人（或授权代表）（签字/盖章）： </w:t>
      </w:r>
      <w:r>
        <w:rPr>
          <w:rFonts w:hint="eastAsia"/>
        </w:rPr>
        <w:t xml:space="preserve">   </w:t>
      </w:r>
    </w:p>
    <w:p w14:paraId="2E29737C">
      <w:r>
        <w:rPr>
          <w:rFonts w:hint="eastAsia"/>
        </w:rPr>
        <w:t xml:space="preserve">                                                 </w:t>
      </w:r>
    </w:p>
    <w:p w14:paraId="419482D9">
      <w:pPr>
        <w:pStyle w:val="4"/>
        <w:spacing w:line="440" w:lineRule="exact"/>
        <w:rPr>
          <w:rFonts w:hint="eastAsia" w:ascii="黑体" w:hAnsi="黑体" w:eastAsia="黑体" w:cs="黑体"/>
          <w:sz w:val="18"/>
          <w:szCs w:val="18"/>
        </w:rPr>
      </w:pPr>
      <w:r>
        <w:rPr>
          <w:rFonts w:hint="eastAsia" w:ascii="黑体" w:hAnsi="黑体" w:eastAsia="黑体" w:cs="黑体"/>
          <w:sz w:val="18"/>
          <w:szCs w:val="18"/>
        </w:rPr>
        <w:t>注：</w:t>
      </w:r>
    </w:p>
    <w:p w14:paraId="796CA40F">
      <w:pPr>
        <w:pStyle w:val="4"/>
        <w:spacing w:line="440" w:lineRule="exact"/>
        <w:ind w:firstLine="360" w:firstLineChars="200"/>
        <w:rPr>
          <w:rFonts w:hint="eastAsia" w:ascii="黑体" w:hAnsi="黑体" w:eastAsia="黑体" w:cs="黑体"/>
          <w:sz w:val="18"/>
          <w:szCs w:val="18"/>
        </w:rPr>
      </w:pPr>
      <w:r>
        <w:rPr>
          <w:rFonts w:hint="eastAsia" w:ascii="黑体" w:hAnsi="黑体" w:eastAsia="黑体" w:cs="黑体"/>
          <w:sz w:val="18"/>
          <w:szCs w:val="18"/>
        </w:rPr>
        <w:t>（1）此表为表样，行数可自行添加，但表式不变。</w:t>
      </w:r>
    </w:p>
    <w:p w14:paraId="57DEBC7F">
      <w:pPr>
        <w:pStyle w:val="4"/>
        <w:spacing w:line="440" w:lineRule="exact"/>
        <w:ind w:firstLine="360" w:firstLineChars="200"/>
        <w:rPr>
          <w:rFonts w:hint="eastAsia" w:ascii="黑体" w:hAnsi="黑体" w:eastAsia="黑体" w:cs="黑体"/>
          <w:sz w:val="18"/>
          <w:szCs w:val="18"/>
        </w:rPr>
      </w:pPr>
      <w:r>
        <w:rPr>
          <w:rFonts w:hint="eastAsia" w:ascii="黑体" w:hAnsi="黑体" w:eastAsia="黑体" w:cs="黑体"/>
          <w:sz w:val="18"/>
          <w:szCs w:val="18"/>
        </w:rPr>
        <w:t>（2）比价单位根据系统方案添加的设备、材料等也请列出。</w:t>
      </w:r>
    </w:p>
    <w:p w14:paraId="16F24774">
      <w:pPr>
        <w:pStyle w:val="4"/>
        <w:spacing w:line="440" w:lineRule="exact"/>
        <w:ind w:firstLine="360" w:firstLineChars="200"/>
        <w:rPr>
          <w:rFonts w:hint="eastAsia" w:ascii="黑体" w:hAnsi="黑体" w:eastAsia="黑体" w:cs="黑体"/>
          <w:sz w:val="18"/>
          <w:szCs w:val="18"/>
        </w:rPr>
      </w:pPr>
      <w:r>
        <w:rPr>
          <w:rFonts w:hint="eastAsia" w:ascii="黑体" w:hAnsi="黑体" w:eastAsia="黑体" w:cs="黑体"/>
          <w:sz w:val="18"/>
          <w:szCs w:val="18"/>
        </w:rPr>
        <w:t>（3）是否偏离用符号“+、=、-”分别表示正偏离、完全响应、负偏离。</w:t>
      </w:r>
    </w:p>
    <w:p w14:paraId="67ABF585">
      <w:pPr>
        <w:pStyle w:val="4"/>
        <w:spacing w:line="440" w:lineRule="exact"/>
        <w:ind w:firstLine="360" w:firstLineChars="200"/>
        <w:rPr>
          <w:rFonts w:hint="eastAsia" w:ascii="黑体" w:hAnsi="黑体" w:eastAsia="黑体" w:cs="黑体"/>
          <w:sz w:val="18"/>
          <w:szCs w:val="18"/>
        </w:rPr>
      </w:pPr>
      <w:r>
        <w:rPr>
          <w:rFonts w:hint="eastAsia" w:ascii="黑体" w:hAnsi="黑体" w:eastAsia="黑体" w:cs="黑体"/>
          <w:sz w:val="18"/>
          <w:szCs w:val="18"/>
        </w:rPr>
        <w:t>（4）比价单位必须仔细阅读本采购文件“第四章”中所有技术规范条款和相关功能要求，并对技术参数和功能出现正负偏离的条目列入上表，未列入上表的视为不响应招标文件要求。比价单位必须根据所投货物、工程或服务的实际情况如实填写，评委会如发现有虚假描述的，该比价文件视为无效。</w:t>
      </w:r>
    </w:p>
    <w:p w14:paraId="4AF6DAFD">
      <w:pPr>
        <w:pStyle w:val="4"/>
        <w:spacing w:line="440" w:lineRule="exact"/>
        <w:ind w:firstLine="360" w:firstLineChars="200"/>
        <w:rPr>
          <w:rFonts w:hint="eastAsia" w:ascii="黑体" w:hAnsi="黑体" w:eastAsia="黑体" w:cs="黑体"/>
          <w:sz w:val="18"/>
          <w:szCs w:val="18"/>
        </w:rPr>
      </w:pPr>
      <w:r>
        <w:rPr>
          <w:rFonts w:hint="eastAsia" w:ascii="黑体" w:hAnsi="黑体" w:eastAsia="黑体" w:cs="黑体"/>
          <w:sz w:val="18"/>
          <w:szCs w:val="18"/>
        </w:rPr>
        <w:t>（5）若比价文件中出现技术参数和功能与此表表述不一致的，以此表为准。</w:t>
      </w:r>
    </w:p>
    <w:p w14:paraId="1E162CA9">
      <w:pPr>
        <w:spacing w:line="440" w:lineRule="exact"/>
        <w:ind w:firstLine="360" w:firstLineChars="200"/>
        <w:rPr>
          <w:rFonts w:hint="eastAsia" w:ascii="微软雅黑" w:hAnsi="微软雅黑" w:cs="微软雅黑"/>
          <w:sz w:val="18"/>
          <w:szCs w:val="18"/>
        </w:rPr>
      </w:pPr>
      <w:r>
        <w:rPr>
          <w:rFonts w:hint="eastAsia" w:ascii="黑体" w:hAnsi="黑体" w:eastAsia="黑体" w:cs="黑体"/>
          <w:sz w:val="18"/>
          <w:szCs w:val="18"/>
        </w:rPr>
        <w:t>（6）若本项目有多个分包的，则每个分包须分别填写此表，并注明分包号。</w:t>
      </w:r>
    </w:p>
    <w:p w14:paraId="53BC221D">
      <w:pPr>
        <w:pStyle w:val="3"/>
        <w:spacing w:line="420" w:lineRule="exact"/>
        <w:jc w:val="center"/>
        <w:rPr>
          <w:rFonts w:hint="eastAsia" w:ascii="微软雅黑" w:hAnsi="微软雅黑" w:eastAsia="微软雅黑" w:cs="微软雅黑"/>
          <w:sz w:val="28"/>
          <w:szCs w:val="28"/>
        </w:rPr>
      </w:pPr>
      <w:bookmarkStart w:id="4" w:name="_Toc3335"/>
      <w:r>
        <w:rPr>
          <w:rFonts w:hint="eastAsia" w:ascii="微软雅黑" w:hAnsi="微软雅黑" w:eastAsia="微软雅黑" w:cs="微软雅黑"/>
          <w:sz w:val="28"/>
          <w:szCs w:val="28"/>
        </w:rPr>
        <w:t>4.法人授权委托书</w:t>
      </w:r>
      <w:bookmarkEnd w:id="4"/>
    </w:p>
    <w:p w14:paraId="7375A0C0">
      <w:pPr>
        <w:spacing w:line="42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江苏大学附属医院：</w:t>
      </w:r>
    </w:p>
    <w:p w14:paraId="02A4ED60">
      <w:pPr>
        <w:spacing w:line="42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本授权书宣告：</w:t>
      </w:r>
    </w:p>
    <w:p w14:paraId="0C3326AA">
      <w:pPr>
        <w:snapToGrid w:val="0"/>
        <w:spacing w:line="42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委托单位：</w:t>
      </w:r>
      <w:r>
        <w:rPr>
          <w:rFonts w:hint="eastAsia" w:ascii="微软雅黑" w:hAnsi="微软雅黑" w:eastAsia="微软雅黑" w:cs="微软雅黑"/>
          <w:color w:val="000000"/>
          <w:szCs w:val="21"/>
          <w:u w:val="single"/>
        </w:rPr>
        <w:t xml:space="preserve">                                                                        </w:t>
      </w:r>
    </w:p>
    <w:p w14:paraId="215EF060">
      <w:pPr>
        <w:snapToGrid w:val="0"/>
        <w:spacing w:line="42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法定代表人：</w:t>
      </w:r>
      <w:r>
        <w:rPr>
          <w:rFonts w:hint="eastAsia" w:ascii="微软雅黑" w:hAnsi="微软雅黑" w:eastAsia="微软雅黑" w:cs="微软雅黑"/>
          <w:color w:val="000000"/>
          <w:szCs w:val="21"/>
          <w:u w:val="single"/>
        </w:rPr>
        <w:t xml:space="preserve">                  </w:t>
      </w:r>
    </w:p>
    <w:p w14:paraId="52384837">
      <w:pPr>
        <w:snapToGrid w:val="0"/>
        <w:spacing w:line="42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受托人：姓名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出生日期：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54373D29">
      <w:pPr>
        <w:snapToGrid w:val="0"/>
        <w:spacing w:line="42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所在单位：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14:paraId="66322183">
      <w:pPr>
        <w:snapToGrid w:val="0"/>
        <w:spacing w:line="42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身 份 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联系方式</w:t>
      </w:r>
      <w:r>
        <w:rPr>
          <w:rFonts w:hint="eastAsia" w:ascii="微软雅黑" w:hAnsi="微软雅黑" w:eastAsia="微软雅黑" w:cs="微软雅黑"/>
          <w:color w:val="000000"/>
          <w:szCs w:val="21"/>
          <w:u w:val="single"/>
        </w:rPr>
        <w:t xml:space="preserve">:  </w:t>
      </w:r>
    </w:p>
    <w:p w14:paraId="2C3C93B4">
      <w:pPr>
        <w:snapToGrid w:val="0"/>
        <w:spacing w:line="42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兹委托受托人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合法地代表我单位参加江苏大学组织的项目名称：</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（项目</w:t>
      </w:r>
      <w:r>
        <w:rPr>
          <w:rFonts w:hint="eastAsia" w:ascii="微软雅黑" w:hAnsi="微软雅黑" w:eastAsia="微软雅黑" w:cs="微软雅黑"/>
          <w:szCs w:val="21"/>
        </w:rPr>
        <w:t>编号为：</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）的采</w:t>
      </w:r>
      <w:r>
        <w:rPr>
          <w:rFonts w:hint="eastAsia" w:ascii="微软雅黑" w:hAnsi="微软雅黑" w:eastAsia="微软雅黑" w:cs="微软雅黑"/>
          <w:color w:val="000000"/>
          <w:szCs w:val="21"/>
        </w:rPr>
        <w:t>购活动，受托人有权在该比价活动中，以我单位的名义签署比价书和比价文件，与招标代理机构协商、澄清、解释并执行一切与此有关的事项。</w:t>
      </w:r>
    </w:p>
    <w:p w14:paraId="2AFB368F">
      <w:pPr>
        <w:snapToGrid w:val="0"/>
        <w:spacing w:line="42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受托人在办理上述事宜过程中以其自己的名义所签署的所有文件我均予以承认。受托人无转委托权。</w:t>
      </w:r>
    </w:p>
    <w:p w14:paraId="0268E172">
      <w:pPr>
        <w:snapToGrid w:val="0"/>
        <w:spacing w:line="420" w:lineRule="exact"/>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委托期限：至上述事宜处理完毕止。</w:t>
      </w:r>
    </w:p>
    <w:p w14:paraId="0C9D8F8F">
      <w:pPr>
        <w:spacing w:line="420" w:lineRule="exact"/>
        <w:rPr>
          <w:rFonts w:hint="eastAsia" w:ascii="微软雅黑" w:hAnsi="微软雅黑" w:eastAsia="微软雅黑" w:cs="微软雅黑"/>
          <w:b/>
          <w:bCs/>
          <w:color w:val="000000"/>
          <w:kern w:val="0"/>
          <w:szCs w:val="21"/>
        </w:rPr>
      </w:pPr>
      <w:r>
        <w:rPr>
          <w:sz w:val="24"/>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ln>
                      </wps:spPr>
                      <wps:txbx>
                        <w:txbxContent>
                          <w:p w14:paraId="45708CD6">
                            <w:pPr>
                              <w:spacing w:line="420" w:lineRule="exact"/>
                              <w:ind w:firstLine="420" w:firstLineChars="200"/>
                              <w:rPr>
                                <w:rFonts w:hint="eastAsia" w:ascii="微软雅黑" w:hAnsi="微软雅黑" w:eastAsia="微软雅黑" w:cs="微软雅黑"/>
                                <w:b/>
                                <w:bCs/>
                                <w:color w:val="000000"/>
                                <w:kern w:val="0"/>
                                <w:szCs w:val="21"/>
                              </w:rPr>
                            </w:pPr>
                          </w:p>
                          <w:p w14:paraId="09D7B9F3">
                            <w:pPr>
                              <w:spacing w:line="420" w:lineRule="exact"/>
                              <w:ind w:firstLine="420" w:firstLineChars="200"/>
                              <w:rPr>
                                <w:rFonts w:hint="eastAsia" w:ascii="微软雅黑" w:hAnsi="微软雅黑" w:eastAsia="微软雅黑" w:cs="微软雅黑"/>
                                <w:b/>
                                <w:bCs/>
                                <w:color w:val="000000"/>
                                <w:kern w:val="0"/>
                                <w:szCs w:val="21"/>
                              </w:rPr>
                            </w:pPr>
                          </w:p>
                          <w:p w14:paraId="34054857">
                            <w:pPr>
                              <w:spacing w:line="420" w:lineRule="exact"/>
                              <w:ind w:firstLine="420" w:firstLineChars="200"/>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49B4F9C3">
                            <w:pPr>
                              <w:jc w:val="center"/>
                            </w:pP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231.65pt;margin-top:12.5pt;height:115.15pt;width:180.85pt;z-index:251660288;mso-width-relative:page;mso-height-relative:page;" fillcolor="#FFFFFF" filled="t" stroked="t" coordsize="21600,21600" o:gfxdata="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FeNnnZAAAACgEAAA8AAAAAAAAAAQAgAAAA&#10;IgAAAGRycy9kb3ducmV2LnhtbFBLAQIUABQAAAAIAIdO4kD+sJf2QwIAAIkEAAAOAAAAAAAAAAEA&#10;IAAAACgBAABkcnMvZTJvRG9jLnhtbFBLBQYAAAAABgAGAFkBAADdBQAAAAA=&#10;">
                <v:fill on="t" focussize="0,0"/>
                <v:stroke color="#000000" miterlimit="8" joinstyle="miter"/>
                <v:imagedata o:title=""/>
                <o:lock v:ext="edit" aspectratio="f"/>
                <v:textbox>
                  <w:txbxContent>
                    <w:p w14:paraId="45708CD6">
                      <w:pPr>
                        <w:spacing w:line="420" w:lineRule="exact"/>
                        <w:ind w:firstLine="420" w:firstLineChars="200"/>
                        <w:rPr>
                          <w:rFonts w:hint="eastAsia" w:ascii="微软雅黑" w:hAnsi="微软雅黑" w:eastAsia="微软雅黑" w:cs="微软雅黑"/>
                          <w:b/>
                          <w:bCs/>
                          <w:color w:val="000000"/>
                          <w:kern w:val="0"/>
                          <w:szCs w:val="21"/>
                        </w:rPr>
                      </w:pPr>
                    </w:p>
                    <w:p w14:paraId="09D7B9F3">
                      <w:pPr>
                        <w:spacing w:line="420" w:lineRule="exact"/>
                        <w:ind w:firstLine="420" w:firstLineChars="200"/>
                        <w:rPr>
                          <w:rFonts w:hint="eastAsia" w:ascii="微软雅黑" w:hAnsi="微软雅黑" w:eastAsia="微软雅黑" w:cs="微软雅黑"/>
                          <w:b/>
                          <w:bCs/>
                          <w:color w:val="000000"/>
                          <w:kern w:val="0"/>
                          <w:szCs w:val="21"/>
                        </w:rPr>
                      </w:pPr>
                    </w:p>
                    <w:p w14:paraId="34054857">
                      <w:pPr>
                        <w:spacing w:line="420" w:lineRule="exact"/>
                        <w:ind w:firstLine="420" w:firstLineChars="200"/>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49B4F9C3">
                      <w:pPr>
                        <w:jc w:val="center"/>
                      </w:pP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ln>
                      </wps:spPr>
                      <wps:txbx>
                        <w:txbxContent>
                          <w:p w14:paraId="7992152F">
                            <w:pPr>
                              <w:jc w:val="center"/>
                              <w:rPr>
                                <w:rFonts w:hint="eastAsia" w:ascii="微软雅黑" w:hAnsi="微软雅黑" w:eastAsia="微软雅黑" w:cs="微软雅黑"/>
                                <w:b/>
                                <w:bCs/>
                                <w:kern w:val="0"/>
                                <w:sz w:val="24"/>
                              </w:rPr>
                            </w:pPr>
                          </w:p>
                          <w:p w14:paraId="744394F9">
                            <w:pPr>
                              <w:jc w:val="center"/>
                              <w:rPr>
                                <w:szCs w:val="21"/>
                              </w:rPr>
                            </w:pPr>
                            <w:r>
                              <w:rPr>
                                <w:rFonts w:hint="eastAsia" w:ascii="微软雅黑" w:hAnsi="微软雅黑" w:eastAsia="微软雅黑" w:cs="微软雅黑"/>
                                <w:b/>
                                <w:bCs/>
                                <w:kern w:val="0"/>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27.1pt;margin-top:13pt;height:114.35pt;width:180.85pt;z-index:251659264;mso-width-relative:page;mso-height-relative:page;" fillcolor="#FFFFFF" filled="t" stroked="t" coordsize="21600,21600" o:gfxdata="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CzesbZAAAACQEAAA8AAAAAAAAAAQAgAAAA&#10;IgAAAGRycy9kb3ducmV2LnhtbFBLAQIUABQAAAAIAIdO4kCO1hXvQwIAAIkEAAAOAAAAAAAAAAEA&#10;IAAAACgBAABkcnMvZTJvRG9jLnhtbFBLBQYAAAAABgAGAFkBAADdBQAAAAA=&#10;">
                <v:fill on="t" focussize="0,0"/>
                <v:stroke color="#000000" miterlimit="8" joinstyle="miter"/>
                <v:imagedata o:title=""/>
                <o:lock v:ext="edit" aspectratio="f"/>
                <v:textbox>
                  <w:txbxContent>
                    <w:p w14:paraId="7992152F">
                      <w:pPr>
                        <w:jc w:val="center"/>
                        <w:rPr>
                          <w:rFonts w:hint="eastAsia" w:ascii="微软雅黑" w:hAnsi="微软雅黑" w:eastAsia="微软雅黑" w:cs="微软雅黑"/>
                          <w:b/>
                          <w:bCs/>
                          <w:kern w:val="0"/>
                          <w:sz w:val="24"/>
                        </w:rPr>
                      </w:pPr>
                    </w:p>
                    <w:p w14:paraId="744394F9">
                      <w:pPr>
                        <w:jc w:val="center"/>
                        <w:rPr>
                          <w:szCs w:val="21"/>
                        </w:rPr>
                      </w:pPr>
                      <w:r>
                        <w:rPr>
                          <w:rFonts w:hint="eastAsia" w:ascii="微软雅黑" w:hAnsi="微软雅黑" w:eastAsia="微软雅黑" w:cs="微软雅黑"/>
                          <w:b/>
                          <w:bCs/>
                          <w:kern w:val="0"/>
                          <w:szCs w:val="21"/>
                        </w:rPr>
                        <w:t>法定代表人身份证复印件</w:t>
                      </w:r>
                    </w:p>
                  </w:txbxContent>
                </v:textbox>
              </v:shape>
            </w:pict>
          </mc:Fallback>
        </mc:AlternateContent>
      </w:r>
      <w:r>
        <w:rPr>
          <w:rFonts w:hint="eastAsia" w:ascii="微软雅黑" w:hAnsi="微软雅黑" w:eastAsia="微软雅黑" w:cs="微软雅黑"/>
          <w:b/>
          <w:bCs/>
          <w:color w:val="000000"/>
          <w:kern w:val="0"/>
          <w:szCs w:val="21"/>
        </w:rPr>
        <w:t>附：</w:t>
      </w:r>
    </w:p>
    <w:p w14:paraId="13991CD3">
      <w:pPr>
        <w:spacing w:line="420" w:lineRule="exact"/>
        <w:rPr>
          <w:rFonts w:hint="eastAsia" w:ascii="微软雅黑" w:hAnsi="微软雅黑" w:eastAsia="微软雅黑" w:cs="微软雅黑"/>
          <w:b/>
          <w:bCs/>
          <w:color w:val="000000"/>
          <w:kern w:val="0"/>
          <w:szCs w:val="21"/>
        </w:rPr>
      </w:pPr>
    </w:p>
    <w:p w14:paraId="73F373C7">
      <w:pPr>
        <w:spacing w:line="420" w:lineRule="exact"/>
        <w:rPr>
          <w:rFonts w:hint="eastAsia" w:ascii="微软雅黑" w:hAnsi="微软雅黑" w:eastAsia="微软雅黑" w:cs="微软雅黑"/>
          <w:b/>
          <w:bCs/>
          <w:color w:val="000000"/>
          <w:kern w:val="0"/>
          <w:szCs w:val="21"/>
        </w:rPr>
      </w:pPr>
    </w:p>
    <w:p w14:paraId="5DAD7F88">
      <w:pPr>
        <w:pStyle w:val="6"/>
        <w:ind w:left="1260"/>
        <w:rPr>
          <w:rFonts w:hint="eastAsia" w:ascii="微软雅黑" w:hAnsi="微软雅黑" w:eastAsia="微软雅黑" w:cs="微软雅黑"/>
          <w:b/>
          <w:bCs/>
          <w:color w:val="000000"/>
          <w:kern w:val="0"/>
          <w:szCs w:val="21"/>
        </w:rPr>
      </w:pPr>
    </w:p>
    <w:p w14:paraId="64026BBB">
      <w:pPr>
        <w:rPr>
          <w:rFonts w:hint="eastAsia" w:ascii="微软雅黑" w:hAnsi="微软雅黑" w:eastAsia="微软雅黑" w:cs="微软雅黑"/>
          <w:b/>
          <w:bCs/>
          <w:color w:val="000000"/>
          <w:kern w:val="0"/>
          <w:szCs w:val="21"/>
        </w:rPr>
      </w:pPr>
    </w:p>
    <w:p w14:paraId="4BEBD148">
      <w:pPr>
        <w:pStyle w:val="6"/>
        <w:ind w:left="1260"/>
      </w:pPr>
    </w:p>
    <w:p w14:paraId="30C883A9">
      <w:pPr>
        <w:snapToGrid w:val="0"/>
        <w:spacing w:line="420" w:lineRule="exact"/>
        <w:ind w:firstLine="440" w:firstLineChars="200"/>
        <w:rPr>
          <w:rFonts w:hint="eastAsia" w:ascii="微软雅黑" w:hAnsi="微软雅黑" w:eastAsia="微软雅黑" w:cs="微软雅黑"/>
          <w:color w:val="000000"/>
          <w:sz w:val="22"/>
        </w:rPr>
      </w:pPr>
    </w:p>
    <w:p w14:paraId="176FAF55">
      <w:pPr>
        <w:snapToGrid w:val="0"/>
        <w:spacing w:line="420" w:lineRule="exact"/>
        <w:ind w:firstLine="2090" w:firstLineChars="950"/>
        <w:rPr>
          <w:rFonts w:hint="eastAsia" w:ascii="微软雅黑" w:hAnsi="微软雅黑" w:eastAsia="微软雅黑" w:cs="微软雅黑"/>
          <w:color w:val="000000"/>
          <w:sz w:val="22"/>
          <w:u w:val="single"/>
        </w:rPr>
      </w:pPr>
      <w:r>
        <w:rPr>
          <w:rFonts w:hint="eastAsia" w:ascii="微软雅黑" w:hAnsi="微软雅黑" w:eastAsia="微软雅黑" w:cs="微软雅黑"/>
          <w:color w:val="000000"/>
          <w:sz w:val="22"/>
        </w:rPr>
        <w:t xml:space="preserve">                         委托单位   </w:t>
      </w:r>
      <w:r>
        <w:rPr>
          <w:rFonts w:hint="eastAsia" w:ascii="微软雅黑" w:hAnsi="微软雅黑" w:eastAsia="微软雅黑" w:cs="微软雅黑"/>
          <w:color w:val="000000"/>
          <w:sz w:val="22"/>
          <w:u w:val="single"/>
        </w:rPr>
        <w:t xml:space="preserve"> （公章）                     </w:t>
      </w:r>
    </w:p>
    <w:p w14:paraId="32A6078D">
      <w:pPr>
        <w:snapToGrid w:val="0"/>
        <w:spacing w:line="420" w:lineRule="exact"/>
        <w:jc w:val="right"/>
        <w:rPr>
          <w:rFonts w:hint="eastAsia" w:ascii="微软雅黑" w:hAnsi="微软雅黑" w:eastAsia="微软雅黑" w:cs="微软雅黑"/>
          <w:color w:val="000000"/>
          <w:sz w:val="22"/>
        </w:rPr>
      </w:pPr>
      <w:r>
        <w:rPr>
          <w:rFonts w:hint="eastAsia" w:ascii="微软雅黑" w:hAnsi="微软雅黑" w:eastAsia="微软雅黑" w:cs="微软雅黑"/>
          <w:color w:val="000000"/>
          <w:sz w:val="22"/>
        </w:rPr>
        <w:t xml:space="preserve">                               法定代表人 </w:t>
      </w:r>
      <w:r>
        <w:rPr>
          <w:rFonts w:hint="eastAsia" w:ascii="微软雅黑" w:hAnsi="微软雅黑" w:eastAsia="微软雅黑" w:cs="微软雅黑"/>
          <w:color w:val="000000"/>
          <w:sz w:val="22"/>
          <w:u w:val="single"/>
        </w:rPr>
        <w:t xml:space="preserve"> （签字或盖章）   </w:t>
      </w:r>
      <w:r>
        <w:rPr>
          <w:rFonts w:hint="eastAsia" w:ascii="微软雅黑" w:hAnsi="微软雅黑" w:eastAsia="微软雅黑" w:cs="微软雅黑"/>
          <w:color w:val="000000"/>
          <w:sz w:val="22"/>
        </w:rPr>
        <w:t xml:space="preserve">                                   </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年</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月</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日</w:t>
      </w:r>
    </w:p>
    <w:p w14:paraId="267C847D">
      <w:pPr>
        <w:spacing w:line="420" w:lineRule="exact"/>
        <w:rPr>
          <w:rFonts w:hint="eastAsia" w:ascii="黑体" w:hAnsi="黑体" w:eastAsia="黑体" w:cs="黑体"/>
          <w:color w:val="000000"/>
          <w:sz w:val="18"/>
          <w:szCs w:val="18"/>
        </w:rPr>
      </w:pPr>
      <w:r>
        <w:rPr>
          <w:rFonts w:hint="eastAsia" w:ascii="黑体" w:hAnsi="黑体" w:eastAsia="黑体" w:cs="黑体"/>
          <w:color w:val="000000"/>
          <w:sz w:val="18"/>
          <w:szCs w:val="18"/>
        </w:rPr>
        <w:t>备注：</w:t>
      </w:r>
    </w:p>
    <w:p w14:paraId="11F38834">
      <w:pPr>
        <w:numPr>
          <w:ilvl w:val="0"/>
          <w:numId w:val="1"/>
        </w:numPr>
        <w:spacing w:line="420" w:lineRule="exact"/>
        <w:rPr>
          <w:rFonts w:hint="eastAsia" w:ascii="黑体" w:hAnsi="黑体" w:eastAsia="黑体" w:cs="黑体"/>
          <w:color w:val="000000"/>
          <w:sz w:val="18"/>
          <w:szCs w:val="18"/>
        </w:rPr>
      </w:pPr>
      <w:r>
        <w:rPr>
          <w:rFonts w:hint="eastAsia" w:ascii="黑体" w:hAnsi="黑体" w:eastAsia="黑体" w:cs="黑体"/>
          <w:color w:val="000000"/>
          <w:sz w:val="18"/>
          <w:szCs w:val="18"/>
        </w:rPr>
        <w:t>供应商授权代表须在比价截止时间前持授权书原件、授权代表身份证件办理签名报到。</w:t>
      </w:r>
    </w:p>
    <w:p w14:paraId="46BCEFBB">
      <w:pPr>
        <w:numPr>
          <w:ilvl w:val="0"/>
          <w:numId w:val="1"/>
        </w:numPr>
        <w:spacing w:line="420" w:lineRule="exact"/>
        <w:rPr>
          <w:rFonts w:hint="eastAsia" w:ascii="黑体" w:hAnsi="黑体" w:eastAsia="黑体" w:cs="黑体"/>
          <w:color w:val="000000"/>
          <w:sz w:val="18"/>
          <w:szCs w:val="18"/>
        </w:rPr>
      </w:pPr>
      <w:r>
        <w:rPr>
          <w:rFonts w:hint="eastAsia" w:ascii="黑体" w:hAnsi="黑体" w:eastAsia="黑体" w:cs="黑体"/>
          <w:color w:val="000000"/>
          <w:sz w:val="18"/>
          <w:szCs w:val="18"/>
        </w:rPr>
        <w:t>供应商法定代表人直接参加比价的，无须提供法人授权委托书，但须持本人身份证件及营业执照复印件办理相关手续。</w:t>
      </w:r>
    </w:p>
    <w:p w14:paraId="5945C5A7"/>
    <w:p w14:paraId="64BC8702"/>
    <w:p w14:paraId="2F9454C9"/>
    <w:p w14:paraId="68855C90"/>
    <w:p w14:paraId="5F3CED55"/>
    <w:bookmarkEnd w:id="0"/>
    <w:p w14:paraId="3F69BABC"/>
    <w:sectPr>
      <w:pgSz w:w="11906" w:h="16838"/>
      <w:pgMar w:top="851" w:right="1558"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crosoftYaHei-Bold">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D421D"/>
    <w:multiLevelType w:val="singleLevel"/>
    <w:tmpl w:val="56CD42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C7"/>
    <w:rsid w:val="00017BAA"/>
    <w:rsid w:val="00042A7F"/>
    <w:rsid w:val="00056CDE"/>
    <w:rsid w:val="0009076B"/>
    <w:rsid w:val="000912BD"/>
    <w:rsid w:val="000A2C55"/>
    <w:rsid w:val="000C04CE"/>
    <w:rsid w:val="000C65B5"/>
    <w:rsid w:val="000D2CA3"/>
    <w:rsid w:val="000E01EC"/>
    <w:rsid w:val="000E1DDA"/>
    <w:rsid w:val="000F29BF"/>
    <w:rsid w:val="000F59F7"/>
    <w:rsid w:val="00102207"/>
    <w:rsid w:val="001452BE"/>
    <w:rsid w:val="00145919"/>
    <w:rsid w:val="001903FC"/>
    <w:rsid w:val="00192359"/>
    <w:rsid w:val="001B282A"/>
    <w:rsid w:val="001C0382"/>
    <w:rsid w:val="001C20C4"/>
    <w:rsid w:val="001E030E"/>
    <w:rsid w:val="001F0FC7"/>
    <w:rsid w:val="002053A4"/>
    <w:rsid w:val="002212ED"/>
    <w:rsid w:val="0022337D"/>
    <w:rsid w:val="00230132"/>
    <w:rsid w:val="00262514"/>
    <w:rsid w:val="00274596"/>
    <w:rsid w:val="00286A4A"/>
    <w:rsid w:val="00287755"/>
    <w:rsid w:val="002A5F86"/>
    <w:rsid w:val="002B45A5"/>
    <w:rsid w:val="002D5575"/>
    <w:rsid w:val="002E447B"/>
    <w:rsid w:val="00304774"/>
    <w:rsid w:val="00311F7A"/>
    <w:rsid w:val="00331540"/>
    <w:rsid w:val="00340FEB"/>
    <w:rsid w:val="00350B45"/>
    <w:rsid w:val="003564E8"/>
    <w:rsid w:val="00375131"/>
    <w:rsid w:val="00397AD9"/>
    <w:rsid w:val="003B0D5D"/>
    <w:rsid w:val="003E2B80"/>
    <w:rsid w:val="003E4BEE"/>
    <w:rsid w:val="003F1721"/>
    <w:rsid w:val="004122DF"/>
    <w:rsid w:val="00420AA0"/>
    <w:rsid w:val="0042339A"/>
    <w:rsid w:val="00426E97"/>
    <w:rsid w:val="00431672"/>
    <w:rsid w:val="00435460"/>
    <w:rsid w:val="00444539"/>
    <w:rsid w:val="00456345"/>
    <w:rsid w:val="00475552"/>
    <w:rsid w:val="00475D5C"/>
    <w:rsid w:val="00491D7B"/>
    <w:rsid w:val="004925D5"/>
    <w:rsid w:val="00492FD3"/>
    <w:rsid w:val="004966FD"/>
    <w:rsid w:val="00497211"/>
    <w:rsid w:val="004A38E3"/>
    <w:rsid w:val="004C1052"/>
    <w:rsid w:val="004D07B5"/>
    <w:rsid w:val="004D0F0F"/>
    <w:rsid w:val="004D519B"/>
    <w:rsid w:val="00500E87"/>
    <w:rsid w:val="005100E1"/>
    <w:rsid w:val="00517E1C"/>
    <w:rsid w:val="0055335E"/>
    <w:rsid w:val="00555AB2"/>
    <w:rsid w:val="005636DD"/>
    <w:rsid w:val="00571AC4"/>
    <w:rsid w:val="005976FA"/>
    <w:rsid w:val="005B5611"/>
    <w:rsid w:val="005B7D27"/>
    <w:rsid w:val="005C1991"/>
    <w:rsid w:val="005D4E44"/>
    <w:rsid w:val="00605D58"/>
    <w:rsid w:val="0061082E"/>
    <w:rsid w:val="00624E08"/>
    <w:rsid w:val="00635118"/>
    <w:rsid w:val="00654A1E"/>
    <w:rsid w:val="00655016"/>
    <w:rsid w:val="00663334"/>
    <w:rsid w:val="0068392C"/>
    <w:rsid w:val="00690192"/>
    <w:rsid w:val="00690B0D"/>
    <w:rsid w:val="006B09D7"/>
    <w:rsid w:val="006B22E5"/>
    <w:rsid w:val="006D53F4"/>
    <w:rsid w:val="006E250F"/>
    <w:rsid w:val="006F403B"/>
    <w:rsid w:val="006F513E"/>
    <w:rsid w:val="007041AB"/>
    <w:rsid w:val="007173E6"/>
    <w:rsid w:val="00726CB7"/>
    <w:rsid w:val="00735184"/>
    <w:rsid w:val="00746F8F"/>
    <w:rsid w:val="00751AF9"/>
    <w:rsid w:val="00790B87"/>
    <w:rsid w:val="007A28A0"/>
    <w:rsid w:val="007B246D"/>
    <w:rsid w:val="007C7C8A"/>
    <w:rsid w:val="007E6531"/>
    <w:rsid w:val="007F74AB"/>
    <w:rsid w:val="00814604"/>
    <w:rsid w:val="0082303C"/>
    <w:rsid w:val="008347C5"/>
    <w:rsid w:val="0084133C"/>
    <w:rsid w:val="008478C8"/>
    <w:rsid w:val="00870DE7"/>
    <w:rsid w:val="00892C7E"/>
    <w:rsid w:val="008B32A3"/>
    <w:rsid w:val="008B40D6"/>
    <w:rsid w:val="008D7BCA"/>
    <w:rsid w:val="008E3B29"/>
    <w:rsid w:val="008E771B"/>
    <w:rsid w:val="00913AE2"/>
    <w:rsid w:val="00931053"/>
    <w:rsid w:val="00970463"/>
    <w:rsid w:val="009B6D0F"/>
    <w:rsid w:val="009C12E9"/>
    <w:rsid w:val="009D47CB"/>
    <w:rsid w:val="009E2A31"/>
    <w:rsid w:val="009E389D"/>
    <w:rsid w:val="009E7A63"/>
    <w:rsid w:val="00A34BBC"/>
    <w:rsid w:val="00A40540"/>
    <w:rsid w:val="00A82827"/>
    <w:rsid w:val="00A93271"/>
    <w:rsid w:val="00AA31E0"/>
    <w:rsid w:val="00AB05D8"/>
    <w:rsid w:val="00AC2F6D"/>
    <w:rsid w:val="00AC6F8A"/>
    <w:rsid w:val="00AC7403"/>
    <w:rsid w:val="00AE7BE8"/>
    <w:rsid w:val="00B241EF"/>
    <w:rsid w:val="00B26269"/>
    <w:rsid w:val="00B2754A"/>
    <w:rsid w:val="00B33A17"/>
    <w:rsid w:val="00B47FC6"/>
    <w:rsid w:val="00B567CA"/>
    <w:rsid w:val="00B633C4"/>
    <w:rsid w:val="00B7666A"/>
    <w:rsid w:val="00B8595B"/>
    <w:rsid w:val="00B93F67"/>
    <w:rsid w:val="00BA49C6"/>
    <w:rsid w:val="00BB6A91"/>
    <w:rsid w:val="00BC3FB6"/>
    <w:rsid w:val="00BD102D"/>
    <w:rsid w:val="00BE7E99"/>
    <w:rsid w:val="00C14584"/>
    <w:rsid w:val="00C465FB"/>
    <w:rsid w:val="00C622CE"/>
    <w:rsid w:val="00C8164F"/>
    <w:rsid w:val="00C96ABB"/>
    <w:rsid w:val="00CA1167"/>
    <w:rsid w:val="00CA3370"/>
    <w:rsid w:val="00CB0E66"/>
    <w:rsid w:val="00CB0F3E"/>
    <w:rsid w:val="00CB4EEE"/>
    <w:rsid w:val="00CD2320"/>
    <w:rsid w:val="00CD4FD8"/>
    <w:rsid w:val="00CE7D08"/>
    <w:rsid w:val="00D027D2"/>
    <w:rsid w:val="00D15501"/>
    <w:rsid w:val="00D30C3F"/>
    <w:rsid w:val="00D41507"/>
    <w:rsid w:val="00D55CD1"/>
    <w:rsid w:val="00D700F3"/>
    <w:rsid w:val="00D806F6"/>
    <w:rsid w:val="00D824DF"/>
    <w:rsid w:val="00D83BD6"/>
    <w:rsid w:val="00D9647E"/>
    <w:rsid w:val="00DC1694"/>
    <w:rsid w:val="00DE2298"/>
    <w:rsid w:val="00DE32F0"/>
    <w:rsid w:val="00DF2203"/>
    <w:rsid w:val="00E03450"/>
    <w:rsid w:val="00E03DC2"/>
    <w:rsid w:val="00E04064"/>
    <w:rsid w:val="00E21860"/>
    <w:rsid w:val="00E64494"/>
    <w:rsid w:val="00E65798"/>
    <w:rsid w:val="00EA00FC"/>
    <w:rsid w:val="00F0522F"/>
    <w:rsid w:val="00F12361"/>
    <w:rsid w:val="00F22703"/>
    <w:rsid w:val="00F33FED"/>
    <w:rsid w:val="00F52B7D"/>
    <w:rsid w:val="00F60BA5"/>
    <w:rsid w:val="00F64BE0"/>
    <w:rsid w:val="00F67D9D"/>
    <w:rsid w:val="00F822BD"/>
    <w:rsid w:val="00F830D0"/>
    <w:rsid w:val="00FC3FF2"/>
    <w:rsid w:val="00FC46B6"/>
    <w:rsid w:val="00FC7AEE"/>
    <w:rsid w:val="00FD198F"/>
    <w:rsid w:val="00FD59B2"/>
    <w:rsid w:val="00FF3155"/>
    <w:rsid w:val="34037162"/>
    <w:rsid w:val="7EED7D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3"/>
    <w:qFormat/>
    <w:uiPriority w:val="0"/>
    <w:rPr>
      <w:rFonts w:ascii="仿宋_GB2312" w:hAnsi="宋体" w:eastAsia="仿宋_GB2312" w:cs="仿宋_GB2312"/>
      <w:sz w:val="24"/>
      <w:szCs w:val="24"/>
    </w:rPr>
  </w:style>
  <w:style w:type="paragraph" w:styleId="5">
    <w:name w:val="Block Text"/>
    <w:basedOn w:val="1"/>
    <w:next w:val="1"/>
    <w:unhideWhenUsed/>
    <w:uiPriority w:val="99"/>
    <w:pPr>
      <w:spacing w:after="120"/>
      <w:ind w:left="1440" w:leftChars="700" w:right="1440" w:rightChars="700"/>
    </w:pPr>
    <w:rPr>
      <w:rFonts w:ascii="Times New Roman" w:hAnsi="Times New Roman" w:eastAsia="宋体" w:cs="Times New Roman"/>
    </w:rPr>
  </w:style>
  <w:style w:type="paragraph" w:styleId="6">
    <w:name w:val="index 4"/>
    <w:basedOn w:val="1"/>
    <w:next w:val="1"/>
    <w:unhideWhenUsed/>
    <w:qFormat/>
    <w:uiPriority w:val="99"/>
    <w:pPr>
      <w:ind w:left="600" w:leftChars="600"/>
    </w:pPr>
    <w:rPr>
      <w:rFonts w:ascii="Verdana" w:hAnsi="Verdana" w:eastAsia="宋体" w:cs="Times New Roman"/>
      <w:szCs w:val="20"/>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styleId="18">
    <w:name w:val="List Paragraph"/>
    <w:basedOn w:val="1"/>
    <w:qFormat/>
    <w:uiPriority w:val="99"/>
    <w:pPr>
      <w:ind w:firstLine="420" w:firstLineChars="200"/>
    </w:pPr>
    <w:rPr>
      <w:rFonts w:ascii="Calibri" w:hAnsi="Calibri" w:eastAsia="宋体" w:cs="Times New Roman"/>
    </w:rPr>
  </w:style>
  <w:style w:type="character" w:customStyle="1" w:styleId="19">
    <w:name w:val="批注框文本 字符"/>
    <w:basedOn w:val="13"/>
    <w:link w:val="7"/>
    <w:semiHidden/>
    <w:uiPriority w:val="99"/>
    <w:rPr>
      <w:sz w:val="18"/>
      <w:szCs w:val="18"/>
    </w:rPr>
  </w:style>
  <w:style w:type="character" w:customStyle="1" w:styleId="20">
    <w:name w:val="fontstyle01"/>
    <w:basedOn w:val="13"/>
    <w:qFormat/>
    <w:uiPriority w:val="0"/>
    <w:rPr>
      <w:rFonts w:hint="default" w:ascii="MicrosoftYaHei-Bold" w:hAnsi="MicrosoftYaHei-Bold"/>
      <w:b/>
      <w:bCs/>
      <w:color w:val="000000"/>
      <w:sz w:val="26"/>
      <w:szCs w:val="26"/>
    </w:rPr>
  </w:style>
  <w:style w:type="character" w:customStyle="1" w:styleId="21">
    <w:name w:val="标题 1 字符"/>
    <w:basedOn w:val="13"/>
    <w:link w:val="2"/>
    <w:qFormat/>
    <w:uiPriority w:val="9"/>
    <w:rPr>
      <w:rFonts w:ascii="宋体" w:hAnsi="宋体" w:eastAsia="宋体" w:cs="宋体"/>
      <w:b/>
      <w:bCs/>
      <w:kern w:val="36"/>
      <w:sz w:val="48"/>
      <w:szCs w:val="48"/>
    </w:rPr>
  </w:style>
  <w:style w:type="character" w:customStyle="1" w:styleId="22">
    <w:name w:val="标题 3 字符"/>
    <w:basedOn w:val="13"/>
    <w:link w:val="3"/>
    <w:semiHidden/>
    <w:qFormat/>
    <w:uiPriority w:val="9"/>
    <w:rPr>
      <w:b/>
      <w:bCs/>
      <w:sz w:val="32"/>
      <w:szCs w:val="32"/>
    </w:rPr>
  </w:style>
  <w:style w:type="character" w:customStyle="1" w:styleId="23">
    <w:name w:val="正文文本 字符"/>
    <w:link w:val="4"/>
    <w:qFormat/>
    <w:uiPriority w:val="0"/>
    <w:rPr>
      <w:rFonts w:ascii="仿宋_GB2312" w:hAnsi="宋体" w:eastAsia="仿宋_GB2312" w:cs="仿宋_GB2312"/>
      <w:sz w:val="24"/>
      <w:szCs w:val="24"/>
    </w:rPr>
  </w:style>
  <w:style w:type="character" w:customStyle="1" w:styleId="24">
    <w:name w:val="正文文本 Char1"/>
    <w:basedOn w:val="1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DDC4-07B2-4DB8-B00B-3B96C91A84E9}">
  <ds:schemaRefs/>
</ds:datastoreItem>
</file>

<file path=docProps/app.xml><?xml version="1.0" encoding="utf-8"?>
<Properties xmlns="http://schemas.openxmlformats.org/officeDocument/2006/extended-properties" xmlns:vt="http://schemas.openxmlformats.org/officeDocument/2006/docPropsVTypes">
  <Template>Normal</Template>
  <Company>JDFY</Company>
  <Pages>6</Pages>
  <Words>2049</Words>
  <Characters>2115</Characters>
  <Lines>86</Lines>
  <Paragraphs>63</Paragraphs>
  <TotalTime>33</TotalTime>
  <ScaleCrop>false</ScaleCrop>
  <LinksUpToDate>false</LinksUpToDate>
  <CharactersWithSpaces>2648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2024-09-28T05:43:00Z</dcterms:created>
  <dc:creator>JOHNNY</dc:creator>
  <cp:lastModifiedBy>Tina&amp;lily</cp:lastModifiedBy>
  <cp:lastPrinted>2024-09-26T01:22:00Z</cp:lastPrinted>
  <dcterms:modified xsi:type="dcterms:W3CDTF">2026-03-13T08:54:17Z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eyJoZGlkIjoiMmYxOGQ1M2JmNTAxMGVkMmFmMWRmZTE5ZDc3NzU4MjAiLCJ1c2VySWQiOiI2MDI3MDQ2MzkifQ==</vt:lpwstr>
  </property>
  <property fmtid="{D5CDD505-2E9C-101B-9397-08002B2CF9AE}" pid="3" name="KSOProductBuildVer">
    <vt:lpwstr>2052-12.1.0.24657</vt:lpwstr>
  </property>
  <property fmtid="{D5CDD505-2E9C-101B-9397-08002B2CF9AE}" pid="4" name="ICV">
    <vt:lpwstr>66DBF7461046423EA33BF7FD2D387D54_12</vt:lpwstr>
  </property>
</Properties>
</file>