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6010">
      <w:pPr>
        <w:spacing w:before="312" w:beforeLines="100" w:after="312" w:afterLines="100"/>
        <w:jc w:val="center"/>
        <w:rPr>
          <w:rFonts w:hint="default" w:ascii="方正小标宋简体" w:hAnsi="仿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院区内监控系统设施零星维修、改造</w:t>
      </w:r>
    </w:p>
    <w:p w14:paraId="08D8DFC9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项目比价方案</w:t>
      </w:r>
    </w:p>
    <w:p w14:paraId="7B6CB788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院区内监控系统设备零星维修、改造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项目比价方案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具体如下：</w:t>
      </w:r>
    </w:p>
    <w:p w14:paraId="6E032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44DF1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投标</w:t>
      </w:r>
      <w:r>
        <w:rPr>
          <w:rFonts w:hint="eastAsia" w:ascii="仿宋" w:hAnsi="仿宋" w:eastAsia="仿宋"/>
          <w:sz w:val="30"/>
          <w:szCs w:val="30"/>
        </w:rPr>
        <w:t>供应商需按照现场要求自行勘察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提供相关产品的检验报告及3C认证证书，产品为合格。维修改造过程中其他未改造部位出现故障由中标单位负责维修处理（配件自理）</w:t>
      </w:r>
      <w:r>
        <w:rPr>
          <w:rFonts w:hint="eastAsia" w:ascii="仿宋" w:hAnsi="仿宋" w:eastAsia="仿宋"/>
          <w:sz w:val="30"/>
          <w:szCs w:val="30"/>
        </w:rPr>
        <w:t>并提供验收资料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7D9CF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1:1本项目需要接入院区原有监控系统。不接受独立系统控制。（提供设备需要修复原有损坏画面、线路）</w:t>
      </w:r>
    </w:p>
    <w:p w14:paraId="50611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2.现场自行勘察或与联系人（蒋老师13775350888）联系勘察现场。</w:t>
      </w:r>
    </w:p>
    <w:p w14:paraId="17253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3.施工方案由施工单位自拟，确保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/>
          <w:sz w:val="30"/>
          <w:szCs w:val="30"/>
        </w:rPr>
        <w:t>质量和施工安全。</w:t>
      </w:r>
    </w:p>
    <w:p w14:paraId="2C102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宋体"/>
          <w:kern w:val="0"/>
          <w:sz w:val="30"/>
          <w:szCs w:val="30"/>
        </w:rPr>
        <w:t>按行业规程施工，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服从院方安排，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质保期为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年。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由于视频监控的特殊性，质保服务响应时间2内小时候到达现场维修，在使用期间需上门检查设备运行情况，中标方上门维修没有上限次数，</w:t>
      </w:r>
      <w:r>
        <w:rPr>
          <w:rFonts w:hint="eastAsia" w:ascii="仿宋" w:hAnsi="仿宋" w:eastAsia="仿宋" w:cs="宋体"/>
          <w:kern w:val="0"/>
          <w:sz w:val="30"/>
          <w:szCs w:val="30"/>
        </w:rPr>
        <w:t>（以验收之日起计）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264C3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5.中标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后</w:t>
      </w:r>
      <w:r>
        <w:rPr>
          <w:rFonts w:hint="eastAsia" w:ascii="仿宋" w:hAnsi="仿宋" w:eastAsia="仿宋" w:cs="宋体"/>
          <w:kern w:val="0"/>
          <w:sz w:val="30"/>
          <w:szCs w:val="30"/>
        </w:rPr>
        <w:t>，工期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天完成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维修、改造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安装调试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75810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6.施工期间安全责任由中标单位自行负责,发生任何安全事故与招标单位无关。</w:t>
      </w:r>
    </w:p>
    <w:p w14:paraId="0FBA2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7.如需登高作业，须提供施工人员在有效期内的登高作业证和身份证复印件。</w:t>
      </w:r>
    </w:p>
    <w:p w14:paraId="756B6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8.验收标准：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合格</w:t>
      </w:r>
    </w:p>
    <w:p w14:paraId="2C348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9.费用结算：经验收合格，三个月后一次性结算。</w:t>
      </w:r>
    </w:p>
    <w:p w14:paraId="6E2B0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772CB7F4">
      <w:pPr>
        <w:adjustRightInd w:val="0"/>
        <w:spacing w:line="440" w:lineRule="exact"/>
        <w:ind w:firstLine="640" w:firstLineChars="200"/>
        <w:jc w:val="left"/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如投标人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不是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公司法人需提供授权委托书和投标代理人身份证复印件（授权委托书和身份证复印件均需加盖公章）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45AA7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1A646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供应商经营范围应包含：网络工程类服务、智能化建筑类服务、安防监控类服务等。需要熟练掌握监控系统安装调试设备对接。</w:t>
      </w:r>
    </w:p>
    <w:p w14:paraId="72E72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1434C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7CBE260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53F96F7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49150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3BD097DA">
      <w:pPr>
        <w:adjustRightInd w:val="0"/>
        <w:spacing w:line="44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项目控制价为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19000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元，报价不得高于控制价。</w:t>
      </w:r>
    </w:p>
    <w:p w14:paraId="1FD45AAC">
      <w:pPr>
        <w:adjustRightInd w:val="0"/>
        <w:spacing w:line="48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10405" w:type="dxa"/>
        <w:tblInd w:w="-6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14"/>
        <w:gridCol w:w="2655"/>
        <w:gridCol w:w="765"/>
        <w:gridCol w:w="810"/>
        <w:gridCol w:w="855"/>
        <w:gridCol w:w="945"/>
        <w:gridCol w:w="885"/>
        <w:gridCol w:w="1039"/>
      </w:tblGrid>
      <w:tr w14:paraId="1D72B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5" w:type="dxa"/>
            <w:gridSpan w:val="9"/>
            <w:vAlign w:val="center"/>
          </w:tcPr>
          <w:p w14:paraId="0D6B3A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报价清单</w:t>
            </w:r>
          </w:p>
        </w:tc>
      </w:tr>
      <w:tr w14:paraId="776D1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7" w:type="dxa"/>
            <w:vAlign w:val="center"/>
          </w:tcPr>
          <w:p w14:paraId="6B4DC4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714" w:type="dxa"/>
            <w:vAlign w:val="center"/>
          </w:tcPr>
          <w:p w14:paraId="2D26CA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2655" w:type="dxa"/>
            <w:vAlign w:val="center"/>
          </w:tcPr>
          <w:p w14:paraId="3DB9E7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参数要求</w:t>
            </w:r>
          </w:p>
          <w:p w14:paraId="56FDBE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及规格</w:t>
            </w:r>
          </w:p>
        </w:tc>
        <w:tc>
          <w:tcPr>
            <w:tcW w:w="765" w:type="dxa"/>
            <w:vAlign w:val="center"/>
          </w:tcPr>
          <w:p w14:paraId="5671A5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810" w:type="dxa"/>
            <w:vAlign w:val="center"/>
          </w:tcPr>
          <w:p w14:paraId="78A380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 w14:paraId="1AC429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品牌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DB4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  <w:p w14:paraId="7F1A5E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（元）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B9B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合价</w:t>
            </w:r>
          </w:p>
          <w:p w14:paraId="4AECBE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（元）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0F51E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73B3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 w14:paraId="64D7BB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714" w:type="dxa"/>
            <w:vAlign w:val="center"/>
          </w:tcPr>
          <w:p w14:paraId="6AC5745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摄像机</w:t>
            </w:r>
          </w:p>
        </w:tc>
        <w:tc>
          <w:tcPr>
            <w:tcW w:w="2655" w:type="dxa"/>
          </w:tcPr>
          <w:p w14:paraId="6961DFD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警戒语音摄像机5倍变焦2.7mm~12mm（兼容医院现有大华监控系统）</w:t>
            </w:r>
          </w:p>
        </w:tc>
        <w:tc>
          <w:tcPr>
            <w:tcW w:w="765" w:type="dxa"/>
            <w:vAlign w:val="center"/>
          </w:tcPr>
          <w:p w14:paraId="060DBB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0" w:type="dxa"/>
            <w:vAlign w:val="center"/>
          </w:tcPr>
          <w:p w14:paraId="17998A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 w14:paraId="273AD5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41D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423C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color="auto" w:sz="4" w:space="0"/>
            </w:tcBorders>
            <w:vAlign w:val="center"/>
          </w:tcPr>
          <w:p w14:paraId="63CBB7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北固校区外卖区域</w:t>
            </w:r>
          </w:p>
        </w:tc>
      </w:tr>
      <w:tr w14:paraId="16BAD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37" w:type="dxa"/>
            <w:vAlign w:val="center"/>
          </w:tcPr>
          <w:p w14:paraId="4ECB89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714" w:type="dxa"/>
            <w:vAlign w:val="center"/>
          </w:tcPr>
          <w:p w14:paraId="43B85D0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储存硬盘</w:t>
            </w:r>
          </w:p>
        </w:tc>
        <w:tc>
          <w:tcPr>
            <w:tcW w:w="2655" w:type="dxa"/>
          </w:tcPr>
          <w:p w14:paraId="59EF09B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4TB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国行 </w:t>
            </w:r>
          </w:p>
        </w:tc>
        <w:tc>
          <w:tcPr>
            <w:tcW w:w="765" w:type="dxa"/>
            <w:vAlign w:val="center"/>
          </w:tcPr>
          <w:p w14:paraId="63A526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10" w:type="dxa"/>
            <w:vAlign w:val="center"/>
          </w:tcPr>
          <w:p w14:paraId="608A81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 w14:paraId="65B9DD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932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8CD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color="auto" w:sz="4" w:space="0"/>
            </w:tcBorders>
            <w:vAlign w:val="center"/>
          </w:tcPr>
          <w:p w14:paraId="43690F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手术室/医疗费废弃物/外科楼消控室</w:t>
            </w:r>
          </w:p>
        </w:tc>
      </w:tr>
      <w:tr w14:paraId="5716F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6FAC5C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638EB41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摄像机</w:t>
            </w:r>
          </w:p>
        </w:tc>
        <w:tc>
          <w:tcPr>
            <w:tcW w:w="2655" w:type="dxa"/>
            <w:tcBorders>
              <w:bottom w:val="single" w:color="auto" w:sz="4" w:space="0"/>
            </w:tcBorders>
          </w:tcPr>
          <w:p w14:paraId="25162D8C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400W像素摄像机（兼容医院现有大华监控系统）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 w14:paraId="517C96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1DE1186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4AD2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59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73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03E8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外科11楼甲乳外科/门诊药房/门诊药房毒麻药品柜区域/内科1楼电梯厅外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科6楼10号手术室/急诊区域/医技楼5楼过道/外科7楼楼梯口/母婴楼1楼大厅</w:t>
            </w:r>
          </w:p>
        </w:tc>
      </w:tr>
      <w:tr w14:paraId="0A5CD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3F6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5CC8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信号线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5ADCADC2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纯铜8芯双绞线线芯0.65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086D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25E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BD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59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380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FCD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DE3E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F7E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69AC3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385B771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交换机16口全千兆POE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927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389D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2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2D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7E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E981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639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3D6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66931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视频监视器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366A187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27寸IPS像素密度163.18ppi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CBCC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F73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BC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AB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EC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A0C3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D96F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0D3B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4341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阻燃双绞多股软线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754A9D8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ZR-RV2*2.5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6FB2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BEA6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62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67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FF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D4A5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77D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3A4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50ED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穿线管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6A16956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国标PVC阻燃线管20mm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C93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72A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29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3C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22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C2BD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679A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53E3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76549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光信号传输设备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2E8F910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2003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B8B3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04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B7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0C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1F15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05D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3FF5A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9712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8铠装光纤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3ADFD1CF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DC68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F300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555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B25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77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FC35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B831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7013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3D45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硬盘录像机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4AE54805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32路8盘位（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（兼容医院现有大华监控系统）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28B4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45E20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9B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88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122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255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691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8B01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6E35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安装辅助材料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56DC97D7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国标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ABB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07F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F3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CB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62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0414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F26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5C6A1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CB851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线路铺设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0DC8CBD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D6C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2C3A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6A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56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4D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F76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47B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8765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EDFA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设备安装调试</w:t>
            </w:r>
          </w:p>
        </w:tc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</w:tcPr>
          <w:p w14:paraId="0B2F5B8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AEE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045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2D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1D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D1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45CB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6AF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3BAAE1D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14" w:type="dxa"/>
            <w:tcBorders>
              <w:top w:val="single" w:color="auto" w:sz="4" w:space="0"/>
            </w:tcBorders>
            <w:vAlign w:val="center"/>
          </w:tcPr>
          <w:p w14:paraId="61EB13B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设备拆除</w:t>
            </w:r>
          </w:p>
        </w:tc>
        <w:tc>
          <w:tcPr>
            <w:tcW w:w="2655" w:type="dxa"/>
            <w:tcBorders>
              <w:top w:val="single" w:color="auto" w:sz="4" w:space="0"/>
            </w:tcBorders>
          </w:tcPr>
          <w:p w14:paraId="7CBDAF8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维修改造结束原更换设备运输到指定地点</w:t>
            </w:r>
          </w:p>
        </w:tc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 w14:paraId="152601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24C798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27B2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657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9AC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FC9D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6E25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405" w:type="dxa"/>
            <w:gridSpan w:val="9"/>
          </w:tcPr>
          <w:p w14:paraId="63BF8C88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总价（含税）：　　　　　　　　　　　　　元</w:t>
            </w:r>
          </w:p>
        </w:tc>
      </w:tr>
      <w:tr w14:paraId="3B036B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51" w:type="dxa"/>
            <w:gridSpan w:val="2"/>
          </w:tcPr>
          <w:p w14:paraId="5C73988E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954" w:type="dxa"/>
            <w:gridSpan w:val="7"/>
          </w:tcPr>
          <w:p w14:paraId="1650C7E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197CACBD">
      <w:pPr>
        <w:adjustRightInd w:val="0"/>
        <w:spacing w:line="480" w:lineRule="exact"/>
        <w:ind w:left="719" w:leftChars="228" w:hanging="240" w:hangingChars="1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注：该项目报价为包干价（含：安全管理措施费、机械费、税费等所有费用）。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（无项目增补）</w:t>
      </w:r>
    </w:p>
    <w:p w14:paraId="5D692D6F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2E45BB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14F00FB8"/>
    <w:rsid w:val="1636158B"/>
    <w:rsid w:val="16D63B17"/>
    <w:rsid w:val="1CAB1879"/>
    <w:rsid w:val="31777E00"/>
    <w:rsid w:val="38750DF5"/>
    <w:rsid w:val="3CCF7969"/>
    <w:rsid w:val="43C979D9"/>
    <w:rsid w:val="466169E6"/>
    <w:rsid w:val="479C4BC8"/>
    <w:rsid w:val="487264B9"/>
    <w:rsid w:val="59102BA4"/>
    <w:rsid w:val="5A43492C"/>
    <w:rsid w:val="60DF48B4"/>
    <w:rsid w:val="77421ECC"/>
    <w:rsid w:val="791C7D3B"/>
    <w:rsid w:val="799D193E"/>
    <w:rsid w:val="7B284A21"/>
    <w:rsid w:val="7E783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1256</Words>
  <Characters>1341</Characters>
  <Lines>5</Lines>
  <Paragraphs>1</Paragraphs>
  <TotalTime>0</TotalTime>
  <ScaleCrop>false</ScaleCrop>
  <LinksUpToDate>false</LinksUpToDate>
  <CharactersWithSpaces>1357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李海州</cp:lastModifiedBy>
  <cp:lastPrinted>2023-08-31T00:31:00Z</cp:lastPrinted>
  <dcterms:modified xsi:type="dcterms:W3CDTF">2026-03-06T00:50:15Z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6530E3E03409464FB214637642C76BFF_13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