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01B4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仿宋" w:eastAsia="方正小标宋简体" w:cstheme="minorBidi"/>
          <w:sz w:val="44"/>
          <w:szCs w:val="44"/>
          <w:lang w:val="en-US" w:eastAsia="zh-CN"/>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规培生宿舍出新</w:t>
      </w:r>
    </w:p>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规培生宿舍改造出新项目</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7808FB6A">
      <w:pPr>
        <w:adjustRightInd w:val="0"/>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由于</w:t>
      </w:r>
      <w:r>
        <w:rPr>
          <w:rFonts w:hint="eastAsia" w:ascii="仿宋" w:hAnsi="仿宋" w:eastAsia="仿宋"/>
          <w:sz w:val="30"/>
          <w:szCs w:val="30"/>
          <w:highlight w:val="none"/>
          <w:lang w:val="en-US" w:eastAsia="zh-CN"/>
        </w:rPr>
        <w:t>老门诊搬迁，现需将规培生宿舍分批出新，原房屋内物品去留由甲方决定。</w:t>
      </w:r>
      <w:r>
        <w:rPr>
          <w:rFonts w:hint="eastAsia" w:ascii="仿宋" w:hAnsi="仿宋" w:eastAsia="仿宋"/>
          <w:sz w:val="30"/>
          <w:szCs w:val="30"/>
        </w:rPr>
        <w:t>现场自行勘察或与联系人联系勘察现场。</w:t>
      </w:r>
    </w:p>
    <w:p w14:paraId="5EBFC361">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w:t>
      </w:r>
      <w:r>
        <w:rPr>
          <w:rFonts w:hint="eastAsia" w:ascii="仿宋" w:hAnsi="仿宋" w:eastAsia="仿宋" w:cs="宋体"/>
          <w:kern w:val="0"/>
          <w:sz w:val="30"/>
          <w:szCs w:val="30"/>
        </w:rPr>
        <w:t>.</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18EFCD98">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4.质保期：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5.施工过程中不得损坏任何设备，不得影响科室正常工作，尽可能减少噪音，垃圾人工清理外运。施工期间安全责任由中标单位自行负责,发生任何安全事故与招标单位无关。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7.</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49600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0C8EBA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5F93FE0B">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00BFC3D">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673E46F">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10FB1BD">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bookmarkStart w:id="0" w:name="_GoBack"/>
      <w:bookmarkEnd w:id="0"/>
    </w:p>
    <w:tbl>
      <w:tblPr>
        <w:tblStyle w:val="6"/>
        <w:tblW w:w="486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521"/>
        <w:gridCol w:w="1145"/>
        <w:gridCol w:w="2613"/>
        <w:gridCol w:w="564"/>
        <w:gridCol w:w="1011"/>
        <w:gridCol w:w="655"/>
        <w:gridCol w:w="998"/>
      </w:tblGrid>
      <w:tr w14:paraId="720DC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0D6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规培生宿舍出新</w:t>
            </w:r>
          </w:p>
        </w:tc>
      </w:tr>
      <w:tr w14:paraId="534D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5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房间号</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24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B4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6D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7B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34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E4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单价（元）</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2F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合价（元）</w:t>
            </w:r>
          </w:p>
        </w:tc>
      </w:tr>
      <w:tr w14:paraId="0F41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2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DB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24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拆除搬运部分</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551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1、铁栏杆拆除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DE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64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EE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CD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3F99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59BC">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97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2F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窗帘</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BFB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1、采购安装布艺卷帘</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95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2B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AB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06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4992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73D2">
            <w:pPr>
              <w:jc w:val="center"/>
              <w:rPr>
                <w:rFonts w:hint="eastAsia" w:ascii="宋体" w:hAnsi="宋体" w:eastAsia="宋体" w:cs="宋体"/>
                <w:i w:val="0"/>
                <w:iCs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68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51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电路部分</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D3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1、10A五孔插座更换 （含安装盒）</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E8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76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E2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A7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4BC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5730">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75C4">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AD6E">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6D7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1、双联单控灯具开关更换 （含安装盒）</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D7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01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11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33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4E3FC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1711">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8F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DA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垃圾弃置</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97A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、废弃料品种 ：拆除垃圾下楼、清理并外运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、运距：自行考虑</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55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CE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28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50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7BFB6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2980">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15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55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保洁</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BB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1、现场保洁</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9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2F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94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B6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5905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A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A5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55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8A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7C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60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94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7C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766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8783">
            <w:pPr>
              <w:jc w:val="center"/>
              <w:rPr>
                <w:rFonts w:hint="eastAsia" w:ascii="宋体" w:hAnsi="宋体" w:eastAsia="宋体" w:cs="宋体"/>
                <w:i w:val="0"/>
                <w:iCs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D4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FC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拆除搬运部分</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42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1、室内所有家具拆除人工搬运至甲方指定地点，包含但不限于：床、沙发、家具、桌椅、衣柜等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3C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57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B2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A2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7142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A328">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E17C">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D444">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E2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1、地板及龙骨拆除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20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30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3D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2D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3980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6DA6">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1925">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F374">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DA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1、铲除涂料面：墙面及顶面涂料、腻子、砂浆层等拆除及外运（需要满足新做要求）</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A4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17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19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D2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660BA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4B3E">
            <w:pPr>
              <w:jc w:val="center"/>
              <w:rPr>
                <w:rFonts w:hint="eastAsia" w:ascii="宋体" w:hAnsi="宋体" w:eastAsia="宋体" w:cs="宋体"/>
                <w:i w:val="0"/>
                <w:iCs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6D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AE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地面</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E1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1、12厚企口强化复合木地板，板缝用粘结剂粘铺（含增高橡胶垫块）</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33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4D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B1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18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62BA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47DC">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2E60">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0D11">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0B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1、80贴脚线</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19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10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26.5</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6D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F1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0565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998C">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D8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F9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窗帘</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30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1、采购安装布艺卷帘</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53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77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B8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D3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7F9B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FADA">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3A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12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85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1、房门下沿切割（降低高度并恢复安装）</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8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8C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33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0C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011C1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55B5">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33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7D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墙面及天棚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喷刷涂料</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BC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1、喷刷涂料部位：墙、顶面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2、腻子种类 ：满刮2厚面层耐水腻子2遍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、涂料品种、喷刷遍数：喷刷米白色无机涂料3遍</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2B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84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04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CA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0AB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48AE">
            <w:pPr>
              <w:jc w:val="center"/>
              <w:rPr>
                <w:rFonts w:hint="eastAsia" w:ascii="宋体" w:hAnsi="宋体" w:eastAsia="宋体" w:cs="宋体"/>
                <w:i w:val="0"/>
                <w:iCs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CD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6E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电路部分</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09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1、10A五孔插座更换 （含安装盒）</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9D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7E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CA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D4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7CA8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5EBF">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7801">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59CF">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EA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1、双联单控灯具开关更换 （含安装盒）</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AC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2B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FB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98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53AA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4619">
            <w:pPr>
              <w:jc w:val="center"/>
              <w:rPr>
                <w:rFonts w:hint="eastAsia" w:ascii="宋体" w:hAnsi="宋体" w:eastAsia="宋体" w:cs="宋体"/>
                <w:i w:val="0"/>
                <w:iCs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ED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2A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洗漱台</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378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1、成品洗漱台（含龙头及上下水配件）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F2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11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79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E4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4380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07CD">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9E43">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C6EA">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AAA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1、给、下水管改造及材料</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0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FD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7E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6D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6500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059B">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C5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2E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垂直运输</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9E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1、材料运杂费（含二次搬运）</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F9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A9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9D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0F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07179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388C">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47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87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综合脚手架</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B8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1.满足本项目所有脚手架的需要</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0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45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AE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FB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7D89F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6D02">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0F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04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垃圾弃置</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27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、废弃料品种 ：拆除垃圾下楼、清理并外运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 、运距：自行考虑</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7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AA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D4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AC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65D1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4EC4">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1D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98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保洁</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36B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1、现场保洁</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D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50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18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60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948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0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0E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CE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5F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7D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4E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C2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A2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3AC1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E645">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19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EA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拆除搬运部分</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4D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1、室内所有家具拆除人工搬运至甲方指定地点，包含但不限于：床、沙发、家具、桌椅、衣柜等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75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9B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55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8B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4F7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851C">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1B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78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窗帘</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282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1、采购安装布艺卷帘</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3F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E0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74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FB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60D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1AAF">
            <w:pPr>
              <w:jc w:val="center"/>
              <w:rPr>
                <w:rFonts w:hint="eastAsia" w:ascii="宋体" w:hAnsi="宋体" w:eastAsia="宋体" w:cs="宋体"/>
                <w:i w:val="0"/>
                <w:iCs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8B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EA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电路部分</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920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1、更换配电箱及元器件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5D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CF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E3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3F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3F1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6E62">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07E4">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D61E">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430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1、10A五孔插座更换 （含安装盒）</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66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93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3D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77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4296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FC65">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A0A5">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A454">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7DA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1、双联单控灯具开关更换 （含安装盒）</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9C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45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F0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00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821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54D8">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5C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BA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垂直运输</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D02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1、材料运杂费（含二次搬运）</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0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C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20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C7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0699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52E7">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0A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9A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垃圾弃置</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C8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、废弃料品种 ：拆除垃圾下楼、清理并外运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、运距：自行考虑</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2B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DE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86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7E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4CC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69F1">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D2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25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保洁</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CE3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1、现场保洁</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A6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DD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CB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33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3A04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9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15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A3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D8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CB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EA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F5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0D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4C577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9D15">
            <w:pPr>
              <w:jc w:val="center"/>
              <w:rPr>
                <w:rFonts w:hint="eastAsia" w:ascii="宋体" w:hAnsi="宋体" w:eastAsia="宋体" w:cs="宋体"/>
                <w:i w:val="0"/>
                <w:iCs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A9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13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拆除搬运部分</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B5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1、室内所有家具拆除人工搬运至甲方指定地点，包含但不限于：床、沙发、家具、桌椅、衣柜等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1C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AC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8F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4F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7C2C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00D6">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F1D0">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87D8">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9E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1、铲除涂料面：墙面及顶面涂料、腻子、砂浆层等拆除及外运（需要满足新做要求）</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CC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FF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79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BA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5AA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65A2">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D4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25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窗帘</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4E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1、采购安装布艺卷帘</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47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12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0E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9C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0989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D1E5">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75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F6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17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1、卫生间门修理</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4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67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E2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DE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5932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1B4B">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0F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14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墙面及天棚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喷刷涂料</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B2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1、喷刷涂料部位：墙、顶面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2、腻子种类 ：满刮2厚面层耐水腻子2遍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、涂料品种、喷刷遍数：喷刷米白色无机涂料3遍</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93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71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A2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66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B8F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8A5E">
            <w:pPr>
              <w:jc w:val="center"/>
              <w:rPr>
                <w:rFonts w:hint="eastAsia" w:ascii="宋体" w:hAnsi="宋体" w:eastAsia="宋体" w:cs="宋体"/>
                <w:i w:val="0"/>
                <w:iCs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3E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62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电路部分</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7C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1、更换配电箱及元器件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24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53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AC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52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F68F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1905">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0574">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8323">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6B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1、10A五孔插座更换 （含安装盒）</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55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8E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5F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77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3E344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6F39">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0BA7">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CC2C">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C8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1、双联单控灯具开关更换 （含安装盒）</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46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CD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AB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1C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7D113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3BF1">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A8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BB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垂直运输</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23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1、材料运杂费（含二次搬运）</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7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99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1D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7E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5556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D8B9">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81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45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垃圾弃置</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E0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、废弃料品种 ：拆除垃圾下楼、清理并外运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、运距：自行考虑</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C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57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00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37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5F35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C9E2">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63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41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保洁</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5F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1、现场保洁</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D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2A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A0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2F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456F0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A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C5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25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0F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65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E4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BA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2E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7163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3843">
            <w:pPr>
              <w:jc w:val="center"/>
              <w:rPr>
                <w:rFonts w:hint="eastAsia" w:ascii="宋体" w:hAnsi="宋体" w:eastAsia="宋体" w:cs="宋体"/>
                <w:i w:val="0"/>
                <w:iCs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68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0C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拆除搬运部分</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0E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1、室内所有家具拆除人工搬运至甲方指定地点，包含但不限于：床、沙发、家具、桌椅、衣柜等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8D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54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B0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26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0821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F8B3">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A4F3">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792D">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14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1、铲除涂料面：墙面及顶面涂料、腻子、砂浆层等拆除及外运（需要满足新做要求）</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2F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CF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B3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7C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A117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3C30">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AE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08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窗帘</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96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1、采购安装布艺卷帘</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1C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88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E4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B5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08E0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D84B">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49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98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79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1、卫生间门修理</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3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DD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34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7F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4220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6564">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D3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25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墙面及天棚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喷刷涂料</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355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1、喷刷涂料部位：墙、顶面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2、腻子种类 ：满刮2厚面层耐水腻子2遍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、涂料品种、喷刷遍数：喷刷米白色无机涂料3遍</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FD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A4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CF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AF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400C5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DCE6">
            <w:pPr>
              <w:jc w:val="center"/>
              <w:rPr>
                <w:rFonts w:hint="eastAsia" w:ascii="宋体" w:hAnsi="宋体" w:eastAsia="宋体" w:cs="宋体"/>
                <w:i w:val="0"/>
                <w:iCs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81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5D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电路部分</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F9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1、10A五孔插座更换 （含安装盒）</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1C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FD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A2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9D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30363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0158">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E04A">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860E">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A11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1、双联单控灯具开关更换 （含安装盒）</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3A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07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68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ED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D83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330F">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F7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9E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垂直运输</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7547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1、材料运杂费（含二次搬运）</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E1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2F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51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46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742A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BC18">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7A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CD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垃圾弃置</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7E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、废弃料品种 ：拆除垃圾下楼、清理并外运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、运距：自行考虑</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F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AE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F8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EA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76D0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23E8">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C8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0E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保洁</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FA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1、现场保洁</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3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6F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20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BE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B9C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C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C2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CD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54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FD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7B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31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36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3DF87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2861">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66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AD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拆除搬运部分</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D38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1、铲除涂料面：墙面及顶面涂料、腻子、砂浆层等拆除及外运（需要满足新做要求）</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AC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76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D2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A2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3DD7A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2B50">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30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B3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地面</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F5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1、地板修复、满足使用需求</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9E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6A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60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78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087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C076">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4C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94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窗帘</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318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1、采购安装布艺卷帘</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5B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A5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CA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F1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7053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66FF">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C0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8D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3A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1、房门下沿切割（降低高度并恢复安装）</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1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F9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B3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17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F04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6E4C">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AB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48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墙面及天棚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喷刷涂料</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D7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1、喷刷涂料部位：墙、顶面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2、腻子种类 ：满刮2厚面层耐水腻子2遍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、涂料品种、喷刷遍数：喷刷米白色无机涂料3遍</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80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75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3F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DD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E087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CE61">
            <w:pPr>
              <w:jc w:val="center"/>
              <w:rPr>
                <w:rFonts w:hint="eastAsia" w:ascii="宋体" w:hAnsi="宋体" w:eastAsia="宋体" w:cs="宋体"/>
                <w:i w:val="0"/>
                <w:iCs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6A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75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电路部分</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9E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1、更换配电箱及元器件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9A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26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B9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60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4554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E0A4">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B146">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FB30">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3D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1、10A五孔插座更换 （含安装盒）</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06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B0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BD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C8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6D76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E8C2">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EBDB">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1459">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23B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1、双联单控灯具开关更换 （含安装盒）</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28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3F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67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67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7296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B25F">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34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97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垂直运输</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73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1、材料运杂费（含二次搬运）</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0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5B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EF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20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401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C21E">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5D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55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综合脚手架</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CC4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1.满足本项目所有脚手架的需要</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91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98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B9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DE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4A7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53C3">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A5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47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保洁</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79E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1、现场保洁</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6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8D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50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38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EEA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7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F4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80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84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56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FB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E6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单价（元）</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1D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合价（元）</w:t>
            </w:r>
          </w:p>
        </w:tc>
      </w:tr>
      <w:tr w14:paraId="37C5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F8B1">
            <w:pPr>
              <w:jc w:val="center"/>
              <w:rPr>
                <w:rFonts w:hint="eastAsia" w:ascii="宋体" w:hAnsi="宋体" w:eastAsia="宋体" w:cs="宋体"/>
                <w:i w:val="0"/>
                <w:iCs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58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CF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拆除搬运部分</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6E5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1、拆除破损地砖（需要满足新做要求）</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C8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25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D5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42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07BD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C810">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9C99">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AF79">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A0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1、铲除涂料面：墙面及顶面涂料、腻子、砂浆层等拆除及外运（需要满足新做要求）</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D1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FB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30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4D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63C9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7272">
            <w:pPr>
              <w:jc w:val="center"/>
              <w:rPr>
                <w:rFonts w:hint="eastAsia" w:ascii="宋体" w:hAnsi="宋体" w:eastAsia="宋体" w:cs="宋体"/>
                <w:i w:val="0"/>
                <w:iCs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2E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1A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地面</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63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1、12厚企口强化复合木地板，板缝用粘结剂粘铺</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BA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76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74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9A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E25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C312">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81BA">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BAE5">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DE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1、40厚地板垫</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C0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83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CA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9E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59C7C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C213">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88D2">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AA73">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05A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1、80贴脚线</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FE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0B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DB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A7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057D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D63B">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8E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FC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010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1、厨房墙面瓷砖修补修补</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7B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AD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D9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C1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5F09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AC4E">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EF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AC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窗帘</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B13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1、采购安装布艺卷帘</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B1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AE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5D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25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35F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CAAE">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BB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2FF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墙面及天棚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喷刷涂料</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14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1、喷刷涂料部位：墙、顶面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2、腻子种类 ：满刮2厚面层耐水腻子2遍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、涂料品种、喷刷遍数：  喷刷米白色无机涂料3遍</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3F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3A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67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8F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590A8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1BC2">
            <w:pPr>
              <w:jc w:val="center"/>
              <w:rPr>
                <w:rFonts w:hint="eastAsia" w:ascii="宋体" w:hAnsi="宋体" w:eastAsia="宋体" w:cs="宋体"/>
                <w:i w:val="0"/>
                <w:iCs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51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47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电路部分</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6E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1、10A五孔插座更换 （含安装盒）</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74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C3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90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C7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67D4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F637">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EA61">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269D">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2F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1、双联单控灯具开关更换 （含安装盒）</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7D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F3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2C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24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59F6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60E1">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FE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06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垂直运输</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B1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1、材料运杂费（含二次搬运）</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4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1E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80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D9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15F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A555">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D9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1E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综合脚手架</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E29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1.满足本项目所有脚手架的需要</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B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E4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7F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1D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520F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CF42">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97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DC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垃圾弃置</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FF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、废弃料品种 ：拆除垃圾下楼、清理并外运     2 、运距：自行考虑</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D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5C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8F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4C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A4DF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52CF">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16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D3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保洁</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29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1、现场保洁</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2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78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C8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51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5D46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1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4C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4D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B6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C2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26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D5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9F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16A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BA44">
            <w:pPr>
              <w:jc w:val="center"/>
              <w:rPr>
                <w:rFonts w:hint="eastAsia" w:ascii="宋体" w:hAnsi="宋体" w:eastAsia="宋体" w:cs="宋体"/>
                <w:i w:val="0"/>
                <w:iCs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C7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63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拆除搬运部分</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BA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1、室内所有家具拆除人工搬运至甲方指定地点，包含但不限于：床、沙发、家具、桌椅、衣柜等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51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B3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9B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B8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7B00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351A">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F169">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879B">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B83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1、铲除涂料面：墙面及顶面涂料、腻子、砂浆层等拆除及外运（需要满足新做要求）</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FB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9A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5C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65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17BE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0636">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95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E2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地面</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6D2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1、地板修复、满足使用需求</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59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78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E6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DA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68AB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818E">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D5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F2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窗帘</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95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1、采购安装布艺卷帘</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17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83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D3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63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38676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AE35">
            <w:pPr>
              <w:jc w:val="center"/>
              <w:rPr>
                <w:rFonts w:hint="eastAsia" w:ascii="宋体" w:hAnsi="宋体" w:eastAsia="宋体" w:cs="宋体"/>
                <w:i w:val="0"/>
                <w:iCs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AB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A6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柜子</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A1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1、更换台面：免漆板台面制作安装</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9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1A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A2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DB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722B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7757">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4A16">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A900">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E5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1、吊柜维修（更换合页、拉手等）</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B1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34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9A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EA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BB5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9D91">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AA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86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墙面及天棚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喷刷涂料</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1C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1、喷刷涂料部位：墙、顶面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2、腻子种类 ：满刮2厚面层耐水腻子2遍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、涂料品种、喷刷遍数：喷刷米白色无机涂料3遍</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7B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7C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47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DC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5BF8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D28D">
            <w:pPr>
              <w:jc w:val="center"/>
              <w:rPr>
                <w:rFonts w:hint="eastAsia" w:ascii="宋体" w:hAnsi="宋体" w:eastAsia="宋体" w:cs="宋体"/>
                <w:i w:val="0"/>
                <w:iCs w:val="0"/>
                <w:color w:val="000000"/>
                <w:sz w:val="20"/>
                <w:szCs w:val="20"/>
                <w:u w:val="none"/>
              </w:rPr>
            </w:pP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1D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AD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电路部分</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BA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1、更换配电箱及元器件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CF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A8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10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4C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16B3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9633">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DA1E">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2ECD">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94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1、10A五孔插座更换 （含安装盒）</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3C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32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73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1B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5C4F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164E">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229E">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38D3">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B44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1、卫生间换气扇更换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4E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72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F4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75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4005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7709">
            <w:pPr>
              <w:jc w:val="center"/>
              <w:rPr>
                <w:rFonts w:hint="eastAsia" w:ascii="宋体" w:hAnsi="宋体" w:eastAsia="宋体" w:cs="宋体"/>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2AB9">
            <w:pPr>
              <w:jc w:val="center"/>
              <w:rPr>
                <w:rFonts w:hint="eastAsia" w:ascii="宋体" w:hAnsi="宋体" w:eastAsia="宋体" w:cs="宋体"/>
                <w:i w:val="0"/>
                <w:iCs w:val="0"/>
                <w:color w:val="000000"/>
                <w:sz w:val="16"/>
                <w:szCs w:val="16"/>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0086">
            <w:pPr>
              <w:jc w:val="center"/>
              <w:rPr>
                <w:rFonts w:hint="eastAsia" w:ascii="宋体" w:hAnsi="宋体" w:eastAsia="宋体" w:cs="宋体"/>
                <w:i w:val="0"/>
                <w:iCs w:val="0"/>
                <w:color w:val="000000"/>
                <w:sz w:val="16"/>
                <w:szCs w:val="16"/>
                <w:u w:val="none"/>
              </w:rPr>
            </w:pP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01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1、双联单控灯具开关更换 （含安装盒）</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58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E2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81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DC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3CB4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BB34">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5C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38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垂直运输</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75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1、材料运杂费（含二次搬运）</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B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D7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85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F9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6B21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6908">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2D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86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综合脚手架</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2D6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1.满足本项目所有脚手架的需要</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9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34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BB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52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77A3A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CA36">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04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EE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垃圾弃置</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94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、废弃料品种 ：拆除垃圾下楼、清理并外运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 、运距：自行考虑</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D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7E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92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67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26B8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A597">
            <w:pPr>
              <w:jc w:val="center"/>
              <w:rPr>
                <w:rFonts w:hint="eastAsia" w:ascii="宋体" w:hAnsi="宋体" w:eastAsia="宋体" w:cs="宋体"/>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35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D7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保洁</w:t>
            </w:r>
          </w:p>
        </w:tc>
        <w:tc>
          <w:tcPr>
            <w:tcW w:w="1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36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1、现场保洁</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2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EA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C0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6F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bl>
    <w:p w14:paraId="6BF78C9F">
      <w:pPr>
        <w:adjustRightInd w:val="0"/>
        <w:spacing w:line="480" w:lineRule="exact"/>
        <w:ind w:firstLine="602" w:firstLineChars="200"/>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6543448"/>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E039E1"/>
    <w:rsid w:val="02080F1A"/>
    <w:rsid w:val="03D90444"/>
    <w:rsid w:val="05456992"/>
    <w:rsid w:val="056C0631"/>
    <w:rsid w:val="06543448"/>
    <w:rsid w:val="06AB172E"/>
    <w:rsid w:val="07604706"/>
    <w:rsid w:val="07830C87"/>
    <w:rsid w:val="08154A6C"/>
    <w:rsid w:val="09907758"/>
    <w:rsid w:val="0A0674FF"/>
    <w:rsid w:val="0AA448CB"/>
    <w:rsid w:val="0B6435BB"/>
    <w:rsid w:val="0B860EB1"/>
    <w:rsid w:val="0C6D4563"/>
    <w:rsid w:val="0E282CE3"/>
    <w:rsid w:val="0F8E6586"/>
    <w:rsid w:val="0FB32534"/>
    <w:rsid w:val="10613A0A"/>
    <w:rsid w:val="11692E07"/>
    <w:rsid w:val="11A726EA"/>
    <w:rsid w:val="11F42D81"/>
    <w:rsid w:val="12121331"/>
    <w:rsid w:val="131018D8"/>
    <w:rsid w:val="1483335E"/>
    <w:rsid w:val="1487792B"/>
    <w:rsid w:val="14922675"/>
    <w:rsid w:val="14D827D3"/>
    <w:rsid w:val="15091AF6"/>
    <w:rsid w:val="163836F0"/>
    <w:rsid w:val="16D63B17"/>
    <w:rsid w:val="18660E62"/>
    <w:rsid w:val="19406B43"/>
    <w:rsid w:val="194B1768"/>
    <w:rsid w:val="19F73F01"/>
    <w:rsid w:val="1A662151"/>
    <w:rsid w:val="1B28270A"/>
    <w:rsid w:val="1B2D5D50"/>
    <w:rsid w:val="1B48007F"/>
    <w:rsid w:val="1BBB0703"/>
    <w:rsid w:val="1CB702FA"/>
    <w:rsid w:val="1D7F0399"/>
    <w:rsid w:val="1DBC2247"/>
    <w:rsid w:val="1DF66617"/>
    <w:rsid w:val="1E84307A"/>
    <w:rsid w:val="1FC41B50"/>
    <w:rsid w:val="1FDD64DC"/>
    <w:rsid w:val="20FC2E19"/>
    <w:rsid w:val="21C87751"/>
    <w:rsid w:val="227D2BB6"/>
    <w:rsid w:val="23C853F8"/>
    <w:rsid w:val="245152B3"/>
    <w:rsid w:val="246B444C"/>
    <w:rsid w:val="247A6B08"/>
    <w:rsid w:val="24E10BFC"/>
    <w:rsid w:val="24F240EB"/>
    <w:rsid w:val="256E7CC8"/>
    <w:rsid w:val="25F57150"/>
    <w:rsid w:val="2621602B"/>
    <w:rsid w:val="271635D9"/>
    <w:rsid w:val="271A2CD1"/>
    <w:rsid w:val="281762B4"/>
    <w:rsid w:val="28953575"/>
    <w:rsid w:val="290B10B2"/>
    <w:rsid w:val="29305F5D"/>
    <w:rsid w:val="29A2742D"/>
    <w:rsid w:val="2A5F445E"/>
    <w:rsid w:val="2ACF0CA7"/>
    <w:rsid w:val="2B1716CE"/>
    <w:rsid w:val="2BC628A0"/>
    <w:rsid w:val="2BCA2832"/>
    <w:rsid w:val="2C4617FF"/>
    <w:rsid w:val="2C7A2001"/>
    <w:rsid w:val="2CCE4C79"/>
    <w:rsid w:val="2E5C1A86"/>
    <w:rsid w:val="2E652B53"/>
    <w:rsid w:val="2F302096"/>
    <w:rsid w:val="2F3A79D0"/>
    <w:rsid w:val="2FC326B9"/>
    <w:rsid w:val="2FE113DD"/>
    <w:rsid w:val="30A32DD3"/>
    <w:rsid w:val="313A5A38"/>
    <w:rsid w:val="317760CB"/>
    <w:rsid w:val="31B447D1"/>
    <w:rsid w:val="31C205E6"/>
    <w:rsid w:val="32C61A89"/>
    <w:rsid w:val="32CE4EB9"/>
    <w:rsid w:val="33823753"/>
    <w:rsid w:val="34335EE7"/>
    <w:rsid w:val="34930017"/>
    <w:rsid w:val="34D174A7"/>
    <w:rsid w:val="35AA12C9"/>
    <w:rsid w:val="35DC1DA8"/>
    <w:rsid w:val="36545B4F"/>
    <w:rsid w:val="371F7D7D"/>
    <w:rsid w:val="375D7A2B"/>
    <w:rsid w:val="379C1A5A"/>
    <w:rsid w:val="3821593A"/>
    <w:rsid w:val="383657FD"/>
    <w:rsid w:val="385E4900"/>
    <w:rsid w:val="38BB1803"/>
    <w:rsid w:val="38EF3790"/>
    <w:rsid w:val="39361575"/>
    <w:rsid w:val="397F12DA"/>
    <w:rsid w:val="3AB14CEA"/>
    <w:rsid w:val="3BC7163B"/>
    <w:rsid w:val="3BFD1D4F"/>
    <w:rsid w:val="3C7E0650"/>
    <w:rsid w:val="3D8B0C71"/>
    <w:rsid w:val="3DCF6FFB"/>
    <w:rsid w:val="3E267331"/>
    <w:rsid w:val="3ED966FA"/>
    <w:rsid w:val="3F7B7B8A"/>
    <w:rsid w:val="3FD0465A"/>
    <w:rsid w:val="41DC3B36"/>
    <w:rsid w:val="43087E22"/>
    <w:rsid w:val="435766B4"/>
    <w:rsid w:val="455A182E"/>
    <w:rsid w:val="46534978"/>
    <w:rsid w:val="468D30CA"/>
    <w:rsid w:val="47702E10"/>
    <w:rsid w:val="491B410A"/>
    <w:rsid w:val="496C5102"/>
    <w:rsid w:val="4A6C0C97"/>
    <w:rsid w:val="4ACA03B1"/>
    <w:rsid w:val="4AD849ED"/>
    <w:rsid w:val="4CC4568A"/>
    <w:rsid w:val="4CF87218"/>
    <w:rsid w:val="4D92310A"/>
    <w:rsid w:val="4E143CB5"/>
    <w:rsid w:val="4EED611E"/>
    <w:rsid w:val="4F46070C"/>
    <w:rsid w:val="4FB4610D"/>
    <w:rsid w:val="4FFB7CBC"/>
    <w:rsid w:val="506D57DC"/>
    <w:rsid w:val="50E9657C"/>
    <w:rsid w:val="55A03EEB"/>
    <w:rsid w:val="55F622FB"/>
    <w:rsid w:val="565A678F"/>
    <w:rsid w:val="56D13F4F"/>
    <w:rsid w:val="59552884"/>
    <w:rsid w:val="59983E95"/>
    <w:rsid w:val="59A64D1A"/>
    <w:rsid w:val="59F80546"/>
    <w:rsid w:val="5A02027F"/>
    <w:rsid w:val="5C013209"/>
    <w:rsid w:val="5C753925"/>
    <w:rsid w:val="5D3F66DF"/>
    <w:rsid w:val="5D86262B"/>
    <w:rsid w:val="5E2F0501"/>
    <w:rsid w:val="5EFC4416"/>
    <w:rsid w:val="5FE22FDD"/>
    <w:rsid w:val="6048242D"/>
    <w:rsid w:val="60585292"/>
    <w:rsid w:val="607701AC"/>
    <w:rsid w:val="608A6609"/>
    <w:rsid w:val="60EE28EF"/>
    <w:rsid w:val="617213B6"/>
    <w:rsid w:val="6181445A"/>
    <w:rsid w:val="62966DA1"/>
    <w:rsid w:val="62994A80"/>
    <w:rsid w:val="63483123"/>
    <w:rsid w:val="63907D73"/>
    <w:rsid w:val="63A534F4"/>
    <w:rsid w:val="646101D2"/>
    <w:rsid w:val="65144EBD"/>
    <w:rsid w:val="655820EC"/>
    <w:rsid w:val="655A5D7E"/>
    <w:rsid w:val="657C753B"/>
    <w:rsid w:val="657D1B52"/>
    <w:rsid w:val="65AB02D0"/>
    <w:rsid w:val="67046EE0"/>
    <w:rsid w:val="67287E43"/>
    <w:rsid w:val="68064081"/>
    <w:rsid w:val="68BE6600"/>
    <w:rsid w:val="698937D7"/>
    <w:rsid w:val="6A033CF5"/>
    <w:rsid w:val="6AEA3D0D"/>
    <w:rsid w:val="6B2D5D6A"/>
    <w:rsid w:val="6B40663A"/>
    <w:rsid w:val="6C866040"/>
    <w:rsid w:val="6C9E0E60"/>
    <w:rsid w:val="6CE95D1F"/>
    <w:rsid w:val="6D0A4B1A"/>
    <w:rsid w:val="6EEE3AC1"/>
    <w:rsid w:val="6FF44A4B"/>
    <w:rsid w:val="70F43DA3"/>
    <w:rsid w:val="7121017E"/>
    <w:rsid w:val="7148570A"/>
    <w:rsid w:val="714A6D87"/>
    <w:rsid w:val="71A61200"/>
    <w:rsid w:val="721910BE"/>
    <w:rsid w:val="73291A9C"/>
    <w:rsid w:val="758A07C7"/>
    <w:rsid w:val="7683092C"/>
    <w:rsid w:val="76EF048A"/>
    <w:rsid w:val="780779A0"/>
    <w:rsid w:val="789D1E39"/>
    <w:rsid w:val="791C7D3B"/>
    <w:rsid w:val="797D7F1B"/>
    <w:rsid w:val="799D193E"/>
    <w:rsid w:val="7A395308"/>
    <w:rsid w:val="7A590988"/>
    <w:rsid w:val="7AF02F1C"/>
    <w:rsid w:val="7C105116"/>
    <w:rsid w:val="7C202174"/>
    <w:rsid w:val="7C45591E"/>
    <w:rsid w:val="7C7953D4"/>
    <w:rsid w:val="7D0476B9"/>
    <w:rsid w:val="7E4576D5"/>
    <w:rsid w:val="7E7C0C17"/>
    <w:rsid w:val="7E7C7B82"/>
    <w:rsid w:val="7EBC143B"/>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3365</Words>
  <Characters>3445</Characters>
  <Lines>5</Lines>
  <Paragraphs>1</Paragraphs>
  <TotalTime>14</TotalTime>
  <ScaleCrop>false</ScaleCrop>
  <LinksUpToDate>false</LinksUpToDate>
  <CharactersWithSpaces>3674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2026-01-19T02:38:20Z</cp:lastPrinted>
  <dcterms:modified xsi:type="dcterms:W3CDTF">2026-01-19T03:03:06Z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