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78FE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方正小标宋简体" w:hAnsi="仿宋" w:eastAsia="方正小标宋简体" w:cstheme="minorBidi"/>
          <w:sz w:val="44"/>
          <w:szCs w:val="44"/>
          <w:lang w:val="en-US" w:eastAsia="zh-CN"/>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急诊入口定制办公桌</w:t>
      </w:r>
    </w:p>
    <w:p w14:paraId="2607709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比价方案</w:t>
      </w:r>
    </w:p>
    <w:p w14:paraId="0BCBE408">
      <w:pPr>
        <w:keepNext w:val="0"/>
        <w:keepLines w:val="0"/>
        <w:pageBreakBefore w:val="0"/>
        <w:kinsoku/>
        <w:wordWrap/>
        <w:overflowPunct/>
        <w:topLinePunct w:val="0"/>
        <w:autoSpaceDE/>
        <w:autoSpaceDN/>
        <w:bidi w:val="0"/>
        <w:adjustRightInd w:val="0"/>
        <w:snapToGrid w:val="0"/>
        <w:spacing w:line="500" w:lineRule="atLeast"/>
        <w:ind w:firstLine="600" w:firstLineChars="200"/>
        <w:textAlignment w:val="auto"/>
        <w:rPr>
          <w:rFonts w:hint="eastAsia" w:ascii="仿宋" w:hAnsi="仿宋" w:eastAsia="仿宋"/>
          <w:sz w:val="30"/>
          <w:szCs w:val="30"/>
        </w:rPr>
      </w:pPr>
      <w:r>
        <w:rPr>
          <w:rFonts w:hint="eastAsia" w:ascii="仿宋" w:hAnsi="仿宋" w:eastAsia="仿宋"/>
          <w:sz w:val="30"/>
          <w:szCs w:val="30"/>
        </w:rPr>
        <w:t>江苏大学附属医院</w:t>
      </w:r>
      <w:r>
        <w:rPr>
          <w:rFonts w:hint="eastAsia" w:ascii="仿宋" w:hAnsi="仿宋" w:eastAsia="仿宋"/>
          <w:sz w:val="30"/>
          <w:szCs w:val="30"/>
          <w:lang w:val="en-US" w:eastAsia="zh-CN"/>
        </w:rPr>
        <w:t>急诊入口定制办公桌项目</w:t>
      </w:r>
      <w:r>
        <w:rPr>
          <w:rFonts w:hint="eastAsia" w:ascii="仿宋" w:hAnsi="仿宋" w:eastAsia="仿宋"/>
          <w:sz w:val="30"/>
          <w:szCs w:val="30"/>
        </w:rPr>
        <w:t>比价方案具体要求如下：</w:t>
      </w:r>
    </w:p>
    <w:p w14:paraId="0998FBFF">
      <w:pPr>
        <w:keepNext w:val="0"/>
        <w:keepLines w:val="0"/>
        <w:pageBreakBefore w:val="0"/>
        <w:kinsoku/>
        <w:wordWrap/>
        <w:overflowPunct/>
        <w:topLinePunct w:val="0"/>
        <w:autoSpaceDE/>
        <w:autoSpaceDN/>
        <w:bidi w:val="0"/>
        <w:adjustRightInd w:val="0"/>
        <w:snapToGrid w:val="0"/>
        <w:spacing w:line="500" w:lineRule="atLeast"/>
        <w:ind w:firstLine="643"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7808FB6A">
      <w:pPr>
        <w:keepNext w:val="0"/>
        <w:keepLines w:val="0"/>
        <w:pageBreakBefore w:val="0"/>
        <w:kinsoku/>
        <w:wordWrap/>
        <w:overflowPunct/>
        <w:topLinePunct w:val="0"/>
        <w:autoSpaceDE/>
        <w:autoSpaceDN/>
        <w:bidi w:val="0"/>
        <w:adjustRightInd w:val="0"/>
        <w:snapToGrid w:val="0"/>
        <w:spacing w:line="500" w:lineRule="atLeast"/>
        <w:ind w:firstLine="600" w:firstLineChars="20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为落实公安安检要求，加强急诊入口安检管理，需定制一张办公桌用于摆放安检设备，</w:t>
      </w:r>
      <w:r>
        <w:rPr>
          <w:rFonts w:hint="eastAsia" w:ascii="仿宋" w:hAnsi="仿宋" w:eastAsia="仿宋"/>
          <w:sz w:val="30"/>
          <w:szCs w:val="30"/>
        </w:rPr>
        <w:t>现场自行勘察或与联系人联系勘察现场。</w:t>
      </w:r>
    </w:p>
    <w:p w14:paraId="5EBFC361">
      <w:pPr>
        <w:keepNext w:val="0"/>
        <w:keepLines w:val="0"/>
        <w:pageBreakBefore w:val="0"/>
        <w:kinsoku/>
        <w:wordWrap/>
        <w:overflowPunct/>
        <w:topLinePunct w:val="0"/>
        <w:autoSpaceDE/>
        <w:autoSpaceDN/>
        <w:bidi w:val="0"/>
        <w:adjustRightInd w:val="0"/>
        <w:snapToGrid w:val="0"/>
        <w:spacing w:line="500" w:lineRule="atLeast"/>
        <w:ind w:firstLine="600" w:firstLineChars="200"/>
        <w:textAlignment w:val="auto"/>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18EFCD98">
      <w:pPr>
        <w:keepNext w:val="0"/>
        <w:keepLines w:val="0"/>
        <w:pageBreakBefore w:val="0"/>
        <w:kinsoku/>
        <w:wordWrap/>
        <w:overflowPunct/>
        <w:topLinePunct w:val="0"/>
        <w:autoSpaceDE/>
        <w:autoSpaceDN/>
        <w:bidi w:val="0"/>
        <w:adjustRightInd w:val="0"/>
        <w:snapToGrid w:val="0"/>
        <w:spacing w:line="500" w:lineRule="atLeast"/>
        <w:ind w:firstLine="600" w:firstLineChars="200"/>
        <w:textAlignment w:val="auto"/>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keepNext w:val="0"/>
        <w:keepLines w:val="0"/>
        <w:pageBreakBefore w:val="0"/>
        <w:kinsoku/>
        <w:wordWrap/>
        <w:overflowPunct/>
        <w:topLinePunct w:val="0"/>
        <w:autoSpaceDE/>
        <w:autoSpaceDN/>
        <w:bidi w:val="0"/>
        <w:adjustRightInd w:val="0"/>
        <w:snapToGrid w:val="0"/>
        <w:spacing w:line="500" w:lineRule="atLeast"/>
        <w:ind w:firstLine="600" w:firstLineChars="200"/>
        <w:textAlignment w:val="auto"/>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5.施工过程中不得损坏任何设备，不得影响科室正常工作，尽可能减少噪音，垃圾人工清理外运。施工期间安全责任由中标单位自行负责,发生任何安全事故与招标单位无关。</w:t>
      </w:r>
    </w:p>
    <w:p w14:paraId="7E92ACAC">
      <w:pPr>
        <w:keepNext w:val="0"/>
        <w:keepLines w:val="0"/>
        <w:pageBreakBefore w:val="0"/>
        <w:kinsoku/>
        <w:wordWrap/>
        <w:overflowPunct/>
        <w:topLinePunct w:val="0"/>
        <w:autoSpaceDE/>
        <w:autoSpaceDN/>
        <w:bidi w:val="0"/>
        <w:adjustRightInd w:val="0"/>
        <w:snapToGrid w:val="0"/>
        <w:spacing w:line="500" w:lineRule="atLeast"/>
        <w:ind w:firstLine="600" w:firstLineChars="200"/>
        <w:textAlignment w:val="auto"/>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keepNext w:val="0"/>
        <w:keepLines w:val="0"/>
        <w:pageBreakBefore w:val="0"/>
        <w:kinsoku/>
        <w:wordWrap/>
        <w:overflowPunct/>
        <w:topLinePunct w:val="0"/>
        <w:autoSpaceDE/>
        <w:autoSpaceDN/>
        <w:bidi w:val="0"/>
        <w:adjustRightInd w:val="0"/>
        <w:snapToGrid w:val="0"/>
        <w:spacing w:line="500" w:lineRule="atLeast"/>
        <w:ind w:firstLine="562"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keepNext w:val="0"/>
        <w:keepLines w:val="0"/>
        <w:pageBreakBefore w:val="0"/>
        <w:kinsoku/>
        <w:wordWrap/>
        <w:overflowPunct/>
        <w:topLinePunct w:val="0"/>
        <w:autoSpaceDE/>
        <w:autoSpaceDN/>
        <w:bidi w:val="0"/>
        <w:adjustRightInd w:val="0"/>
        <w:snapToGrid w:val="0"/>
        <w:spacing w:line="500" w:lineRule="atLeast"/>
        <w:ind w:firstLine="600" w:firstLineChars="200"/>
        <w:textAlignment w:val="auto"/>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keepNext w:val="0"/>
        <w:keepLines w:val="0"/>
        <w:pageBreakBefore w:val="0"/>
        <w:kinsoku/>
        <w:wordWrap/>
        <w:overflowPunct/>
        <w:topLinePunct w:val="0"/>
        <w:autoSpaceDE/>
        <w:autoSpaceDN/>
        <w:bidi w:val="0"/>
        <w:adjustRightInd w:val="0"/>
        <w:snapToGrid w:val="0"/>
        <w:spacing w:line="500" w:lineRule="atLeast"/>
        <w:ind w:firstLine="643" w:firstLineChars="200"/>
        <w:jc w:val="left"/>
        <w:textAlignment w:val="auto"/>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atLeast"/>
        <w:ind w:left="0" w:firstLine="600" w:firstLineChars="200"/>
        <w:jc w:val="both"/>
        <w:textAlignment w:val="auto"/>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atLeas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atLeast"/>
        <w:ind w:left="0" w:firstLine="600" w:firstLineChars="200"/>
        <w:jc w:val="both"/>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keepNext w:val="0"/>
        <w:keepLines w:val="0"/>
        <w:pageBreakBefore w:val="0"/>
        <w:kinsoku/>
        <w:wordWrap/>
        <w:overflowPunct/>
        <w:topLinePunct w:val="0"/>
        <w:autoSpaceDE/>
        <w:autoSpaceDN/>
        <w:bidi w:val="0"/>
        <w:adjustRightInd w:val="0"/>
        <w:snapToGrid w:val="0"/>
        <w:spacing w:line="500" w:lineRule="atLeast"/>
        <w:ind w:firstLine="643"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atLeast"/>
        <w:ind w:left="0" w:firstLine="600" w:firstLineChars="200"/>
        <w:jc w:val="both"/>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atLeast"/>
        <w:ind w:left="0" w:firstLine="600" w:firstLineChars="200"/>
        <w:jc w:val="both"/>
        <w:textAlignment w:val="auto"/>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atLeas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atLeas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0E94EC7B">
      <w:pPr>
        <w:keepNext w:val="0"/>
        <w:keepLines w:val="0"/>
        <w:pageBreakBefore w:val="0"/>
        <w:kinsoku/>
        <w:wordWrap/>
        <w:overflowPunct/>
        <w:topLinePunct w:val="0"/>
        <w:autoSpaceDE/>
        <w:autoSpaceDN/>
        <w:bidi w:val="0"/>
        <w:adjustRightInd w:val="0"/>
        <w:snapToGrid w:val="0"/>
        <w:spacing w:line="500" w:lineRule="atLeast"/>
        <w:ind w:firstLine="643"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1200</w:t>
      </w:r>
      <w:r>
        <w:rPr>
          <w:rFonts w:hint="eastAsia" w:ascii="仿宋" w:hAnsi="仿宋" w:eastAsia="仿宋"/>
          <w:b/>
          <w:color w:val="000000" w:themeColor="text1"/>
          <w:sz w:val="30"/>
          <w:szCs w:val="30"/>
          <w14:textFill>
            <w14:solidFill>
              <w14:schemeClr w14:val="tx1"/>
            </w14:solidFill>
          </w14:textFill>
        </w:rPr>
        <w:t>元，报价不得高于控制价。</w:t>
      </w:r>
    </w:p>
    <w:p w14:paraId="18B149EB">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00" w:lineRule="atLeast"/>
        <w:ind w:left="0" w:firstLine="600" w:firstLineChars="200"/>
        <w:jc w:val="both"/>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5622008">
      <w:pPr>
        <w:keepNext w:val="0"/>
        <w:keepLines w:val="0"/>
        <w:pageBreakBefore w:val="0"/>
        <w:kinsoku/>
        <w:wordWrap/>
        <w:overflowPunct/>
        <w:topLinePunct w:val="0"/>
        <w:autoSpaceDE/>
        <w:autoSpaceDN/>
        <w:bidi w:val="0"/>
        <w:adjustRightInd w:val="0"/>
        <w:snapToGrid w:val="0"/>
        <w:spacing w:line="480" w:lineRule="atLeast"/>
        <w:ind w:firstLine="602" w:firstLineChars="200"/>
        <w:jc w:val="left"/>
        <w:textAlignment w:val="auto"/>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478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Layout w:type="autofit"/>
        <w:tblCellMar>
          <w:top w:w="0" w:type="dxa"/>
          <w:left w:w="108" w:type="dxa"/>
          <w:bottom w:w="0" w:type="dxa"/>
          <w:right w:w="108" w:type="dxa"/>
        </w:tblCellMar>
      </w:tblPr>
      <w:tblGrid>
        <w:gridCol w:w="642"/>
        <w:gridCol w:w="2128"/>
        <w:gridCol w:w="643"/>
        <w:gridCol w:w="643"/>
        <w:gridCol w:w="1283"/>
        <w:gridCol w:w="1283"/>
        <w:gridCol w:w="1537"/>
      </w:tblGrid>
      <w:tr w14:paraId="74362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97" w:hRule="atLeast"/>
        </w:trPr>
        <w:tc>
          <w:tcPr>
            <w:tcW w:w="5000" w:type="pct"/>
            <w:gridSpan w:val="7"/>
            <w:tcBorders>
              <w:bottom w:val="nil"/>
            </w:tcBorders>
            <w:shd w:val="clear"/>
            <w:vAlign w:val="center"/>
          </w:tcPr>
          <w:p w14:paraId="3B2552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t>急诊安检桌制作安装报价单</w:t>
            </w:r>
          </w:p>
        </w:tc>
      </w:tr>
      <w:tr w14:paraId="3A0BC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57" w:hRule="atLeast"/>
        </w:trPr>
        <w:tc>
          <w:tcPr>
            <w:tcW w:w="394" w:type="pct"/>
            <w:tcBorders>
              <w:top w:val="single" w:color="000000" w:sz="4" w:space="0"/>
              <w:bottom w:val="single" w:color="000000" w:sz="4" w:space="0"/>
              <w:right w:val="single" w:color="000000" w:sz="4" w:space="0"/>
            </w:tcBorders>
            <w:shd w:val="clear"/>
            <w:noWrap/>
            <w:vAlign w:val="center"/>
          </w:tcPr>
          <w:p w14:paraId="30C4B7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序号</w:t>
            </w:r>
          </w:p>
        </w:tc>
        <w:tc>
          <w:tcPr>
            <w:tcW w:w="1304" w:type="pct"/>
            <w:tcBorders>
              <w:top w:val="single" w:color="000000" w:sz="4" w:space="0"/>
              <w:left w:val="single" w:color="000000" w:sz="4" w:space="0"/>
              <w:bottom w:val="single" w:color="000000" w:sz="4" w:space="0"/>
              <w:right w:val="single" w:color="000000" w:sz="4" w:space="0"/>
            </w:tcBorders>
            <w:shd w:val="clear"/>
            <w:noWrap/>
            <w:vAlign w:val="center"/>
          </w:tcPr>
          <w:p w14:paraId="3BAACF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项目名称</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1E044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数量</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7FC1F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单位</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26E4C6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单价（元）</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304DFB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小计（元）</w:t>
            </w:r>
          </w:p>
        </w:tc>
        <w:tc>
          <w:tcPr>
            <w:tcW w:w="940" w:type="pct"/>
            <w:tcBorders>
              <w:top w:val="single" w:color="000000" w:sz="4" w:space="0"/>
              <w:left w:val="single" w:color="000000" w:sz="4" w:space="0"/>
              <w:bottom w:val="single" w:color="000000" w:sz="4" w:space="0"/>
            </w:tcBorders>
            <w:shd w:val="clear"/>
            <w:noWrap/>
            <w:vAlign w:val="center"/>
          </w:tcPr>
          <w:p w14:paraId="33AC69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备注</w:t>
            </w:r>
          </w:p>
        </w:tc>
      </w:tr>
      <w:tr w14:paraId="6E057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394" w:type="pct"/>
            <w:tcBorders>
              <w:top w:val="single" w:color="000000" w:sz="4" w:space="0"/>
              <w:bottom w:val="single" w:color="000000" w:sz="4" w:space="0"/>
              <w:right w:val="single" w:color="000000" w:sz="4" w:space="0"/>
            </w:tcBorders>
            <w:shd w:val="clear"/>
            <w:noWrap/>
            <w:vAlign w:val="center"/>
          </w:tcPr>
          <w:p w14:paraId="017CBF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w:t>
            </w:r>
          </w:p>
        </w:tc>
        <w:tc>
          <w:tcPr>
            <w:tcW w:w="1304" w:type="pct"/>
            <w:tcBorders>
              <w:top w:val="single" w:color="000000" w:sz="4" w:space="0"/>
              <w:left w:val="single" w:color="000000" w:sz="4" w:space="0"/>
              <w:bottom w:val="single" w:color="000000" w:sz="4" w:space="0"/>
              <w:right w:val="single" w:color="000000" w:sz="4" w:space="0"/>
            </w:tcBorders>
            <w:shd w:val="clear"/>
            <w:noWrap/>
            <w:vAlign w:val="center"/>
          </w:tcPr>
          <w:p w14:paraId="23F003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免漆板柜体制作安装</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49BCA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A4379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组</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3F8676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524E34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40" w:type="pct"/>
            <w:tcBorders>
              <w:top w:val="single" w:color="000000" w:sz="4" w:space="0"/>
              <w:left w:val="single" w:color="000000" w:sz="4" w:space="0"/>
              <w:bottom w:val="single" w:color="000000" w:sz="4" w:space="0"/>
            </w:tcBorders>
            <w:shd w:val="clear"/>
            <w:vAlign w:val="center"/>
          </w:tcPr>
          <w:p w14:paraId="6E3D48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多层实木免漆板18mm厚</w:t>
            </w:r>
          </w:p>
          <w:p w14:paraId="07C79C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0"/>
                <w:szCs w:val="20"/>
                <w:u w:val="none"/>
              </w:rPr>
            </w:pPr>
            <w:bookmarkStart w:id="0" w:name="_GoBack"/>
            <w:bookmarkEnd w:id="0"/>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(长1000*高800*宽500)</w:t>
            </w:r>
          </w:p>
        </w:tc>
      </w:tr>
      <w:tr w14:paraId="37491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45" w:hRule="atLeast"/>
        </w:trPr>
        <w:tc>
          <w:tcPr>
            <w:tcW w:w="394" w:type="pct"/>
            <w:tcBorders>
              <w:top w:val="single" w:color="000000" w:sz="4" w:space="0"/>
              <w:bottom w:val="single" w:color="000000" w:sz="4" w:space="0"/>
              <w:right w:val="single" w:color="000000" w:sz="4" w:space="0"/>
            </w:tcBorders>
            <w:shd w:val="clear"/>
            <w:noWrap/>
            <w:vAlign w:val="center"/>
          </w:tcPr>
          <w:p w14:paraId="594C7D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41D99F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抽屉安装（含轨道）</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4AA90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3CAFA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组</w:t>
            </w: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45D2EE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786" w:type="pct"/>
            <w:tcBorders>
              <w:top w:val="single" w:color="000000" w:sz="4" w:space="0"/>
              <w:left w:val="single" w:color="000000" w:sz="4" w:space="0"/>
              <w:bottom w:val="single" w:color="000000" w:sz="4" w:space="0"/>
              <w:right w:val="single" w:color="000000" w:sz="4" w:space="0"/>
            </w:tcBorders>
            <w:shd w:val="clear"/>
            <w:noWrap/>
            <w:vAlign w:val="center"/>
          </w:tcPr>
          <w:p w14:paraId="43BD34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40" w:type="pct"/>
            <w:tcBorders>
              <w:top w:val="single" w:color="000000" w:sz="4" w:space="0"/>
              <w:left w:val="single" w:color="000000" w:sz="4" w:space="0"/>
              <w:bottom w:val="single" w:color="000000" w:sz="4" w:space="0"/>
            </w:tcBorders>
            <w:shd w:val="clear"/>
            <w:vAlign w:val="center"/>
          </w:tcPr>
          <w:p w14:paraId="270AA8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品牌：悍高</w:t>
            </w:r>
          </w:p>
        </w:tc>
      </w:tr>
      <w:tr w14:paraId="2DD23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394" w:type="pct"/>
            <w:tcBorders>
              <w:top w:val="single" w:color="000000" w:sz="4" w:space="0"/>
              <w:bottom w:val="single" w:color="auto" w:sz="4" w:space="0"/>
              <w:right w:val="single" w:color="000000" w:sz="4" w:space="0"/>
            </w:tcBorders>
            <w:shd w:val="clear"/>
            <w:noWrap/>
            <w:vAlign w:val="center"/>
          </w:tcPr>
          <w:p w14:paraId="2B5D90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w:t>
            </w:r>
          </w:p>
        </w:tc>
        <w:tc>
          <w:tcPr>
            <w:tcW w:w="1304" w:type="pct"/>
            <w:tcBorders>
              <w:top w:val="single" w:color="000000" w:sz="4" w:space="0"/>
              <w:left w:val="single" w:color="000000" w:sz="4" w:space="0"/>
              <w:bottom w:val="single" w:color="auto" w:sz="4" w:space="0"/>
              <w:right w:val="single" w:color="000000" w:sz="4" w:space="0"/>
            </w:tcBorders>
            <w:shd w:val="clear"/>
            <w:vAlign w:val="center"/>
          </w:tcPr>
          <w:p w14:paraId="18030E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不锈钢拉手采购及安装</w:t>
            </w:r>
          </w:p>
        </w:tc>
        <w:tc>
          <w:tcPr>
            <w:tcW w:w="394" w:type="pct"/>
            <w:tcBorders>
              <w:top w:val="single" w:color="000000" w:sz="4" w:space="0"/>
              <w:left w:val="single" w:color="000000" w:sz="4" w:space="0"/>
              <w:bottom w:val="single" w:color="auto" w:sz="4" w:space="0"/>
              <w:right w:val="single" w:color="000000" w:sz="4" w:space="0"/>
            </w:tcBorders>
            <w:shd w:val="clear"/>
            <w:noWrap/>
            <w:vAlign w:val="center"/>
          </w:tcPr>
          <w:p w14:paraId="4600E5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w:t>
            </w:r>
          </w:p>
        </w:tc>
        <w:tc>
          <w:tcPr>
            <w:tcW w:w="394" w:type="pct"/>
            <w:tcBorders>
              <w:top w:val="single" w:color="000000" w:sz="4" w:space="0"/>
              <w:left w:val="single" w:color="000000" w:sz="4" w:space="0"/>
              <w:bottom w:val="single" w:color="auto" w:sz="4" w:space="0"/>
              <w:right w:val="single" w:color="000000" w:sz="4" w:space="0"/>
            </w:tcBorders>
            <w:shd w:val="clear"/>
            <w:noWrap/>
            <w:vAlign w:val="center"/>
          </w:tcPr>
          <w:p w14:paraId="4AF4E9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只</w:t>
            </w:r>
          </w:p>
        </w:tc>
        <w:tc>
          <w:tcPr>
            <w:tcW w:w="786" w:type="pct"/>
            <w:tcBorders>
              <w:top w:val="single" w:color="000000" w:sz="4" w:space="0"/>
              <w:left w:val="single" w:color="000000" w:sz="4" w:space="0"/>
              <w:bottom w:val="single" w:color="auto" w:sz="4" w:space="0"/>
              <w:right w:val="single" w:color="000000" w:sz="4" w:space="0"/>
            </w:tcBorders>
            <w:shd w:val="clear"/>
            <w:noWrap/>
            <w:vAlign w:val="center"/>
          </w:tcPr>
          <w:p w14:paraId="3BC62C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786" w:type="pct"/>
            <w:tcBorders>
              <w:top w:val="single" w:color="000000" w:sz="4" w:space="0"/>
              <w:left w:val="single" w:color="000000" w:sz="4" w:space="0"/>
              <w:bottom w:val="single" w:color="auto" w:sz="4" w:space="0"/>
              <w:right w:val="single" w:color="000000" w:sz="4" w:space="0"/>
            </w:tcBorders>
            <w:shd w:val="clear"/>
            <w:noWrap/>
            <w:vAlign w:val="center"/>
          </w:tcPr>
          <w:p w14:paraId="68AA74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40" w:type="pct"/>
            <w:tcBorders>
              <w:top w:val="single" w:color="000000" w:sz="4" w:space="0"/>
              <w:left w:val="single" w:color="000000" w:sz="4" w:space="0"/>
              <w:bottom w:val="single" w:color="auto" w:sz="4" w:space="0"/>
            </w:tcBorders>
            <w:shd w:val="clear"/>
            <w:vAlign w:val="center"/>
          </w:tcPr>
          <w:p w14:paraId="167B8A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品牌：悍高</w:t>
            </w:r>
          </w:p>
        </w:tc>
      </w:tr>
    </w:tbl>
    <w:p w14:paraId="6BF78C9F">
      <w:pPr>
        <w:keepNext w:val="0"/>
        <w:keepLines w:val="0"/>
        <w:pageBreakBefore w:val="0"/>
        <w:kinsoku/>
        <w:wordWrap/>
        <w:overflowPunct/>
        <w:topLinePunct w:val="0"/>
        <w:autoSpaceDE/>
        <w:autoSpaceDN/>
        <w:bidi w:val="0"/>
        <w:adjustRightInd w:val="0"/>
        <w:snapToGrid/>
        <w:spacing w:line="440" w:lineRule="atLeast"/>
        <w:ind w:firstLine="602" w:firstLineChars="200"/>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E039E1"/>
    <w:rsid w:val="02080F1A"/>
    <w:rsid w:val="026C42FA"/>
    <w:rsid w:val="05456992"/>
    <w:rsid w:val="056C0631"/>
    <w:rsid w:val="06543448"/>
    <w:rsid w:val="06AB172E"/>
    <w:rsid w:val="06CC3969"/>
    <w:rsid w:val="07604706"/>
    <w:rsid w:val="07830C87"/>
    <w:rsid w:val="09907758"/>
    <w:rsid w:val="0B6435BB"/>
    <w:rsid w:val="0B860EB1"/>
    <w:rsid w:val="0C6D4563"/>
    <w:rsid w:val="0CCC323C"/>
    <w:rsid w:val="0E282CE3"/>
    <w:rsid w:val="0FB32534"/>
    <w:rsid w:val="10613A0A"/>
    <w:rsid w:val="11692E07"/>
    <w:rsid w:val="11A726EA"/>
    <w:rsid w:val="11D84431"/>
    <w:rsid w:val="11F42D81"/>
    <w:rsid w:val="12121331"/>
    <w:rsid w:val="131018D8"/>
    <w:rsid w:val="145B6B37"/>
    <w:rsid w:val="1483335E"/>
    <w:rsid w:val="1487792B"/>
    <w:rsid w:val="14922675"/>
    <w:rsid w:val="157D0874"/>
    <w:rsid w:val="163836F0"/>
    <w:rsid w:val="16D63B17"/>
    <w:rsid w:val="18660E62"/>
    <w:rsid w:val="194B1768"/>
    <w:rsid w:val="19BF763A"/>
    <w:rsid w:val="19F73F01"/>
    <w:rsid w:val="1A662151"/>
    <w:rsid w:val="1AC11F06"/>
    <w:rsid w:val="1B28270A"/>
    <w:rsid w:val="1B2D5D50"/>
    <w:rsid w:val="1B48007F"/>
    <w:rsid w:val="1BBB0703"/>
    <w:rsid w:val="1CB702FA"/>
    <w:rsid w:val="1D7F0399"/>
    <w:rsid w:val="1DBC2247"/>
    <w:rsid w:val="1DF66617"/>
    <w:rsid w:val="1E84307A"/>
    <w:rsid w:val="1F9803AC"/>
    <w:rsid w:val="1FC876F8"/>
    <w:rsid w:val="20E56E3C"/>
    <w:rsid w:val="20FC2E19"/>
    <w:rsid w:val="21C87751"/>
    <w:rsid w:val="227D2BB6"/>
    <w:rsid w:val="245152B3"/>
    <w:rsid w:val="246B444C"/>
    <w:rsid w:val="247A6B08"/>
    <w:rsid w:val="24E10BFC"/>
    <w:rsid w:val="24F240EB"/>
    <w:rsid w:val="256E7CC8"/>
    <w:rsid w:val="271A2CD1"/>
    <w:rsid w:val="281762B4"/>
    <w:rsid w:val="28953575"/>
    <w:rsid w:val="290B10B2"/>
    <w:rsid w:val="29305F5D"/>
    <w:rsid w:val="29A2742D"/>
    <w:rsid w:val="2A5F445E"/>
    <w:rsid w:val="2ACF0CA7"/>
    <w:rsid w:val="2B1716CE"/>
    <w:rsid w:val="2C4617FF"/>
    <w:rsid w:val="2C7A2001"/>
    <w:rsid w:val="2E652B53"/>
    <w:rsid w:val="2F302096"/>
    <w:rsid w:val="2F3A79D0"/>
    <w:rsid w:val="2FE113DD"/>
    <w:rsid w:val="30A32DD3"/>
    <w:rsid w:val="31C205E6"/>
    <w:rsid w:val="32C61A89"/>
    <w:rsid w:val="32CE4EB9"/>
    <w:rsid w:val="34D174A7"/>
    <w:rsid w:val="3556207B"/>
    <w:rsid w:val="355927C1"/>
    <w:rsid w:val="35AA12C9"/>
    <w:rsid w:val="35DC1DA8"/>
    <w:rsid w:val="36545B4F"/>
    <w:rsid w:val="371F7D7D"/>
    <w:rsid w:val="375D7A2B"/>
    <w:rsid w:val="3821593A"/>
    <w:rsid w:val="383657FD"/>
    <w:rsid w:val="385E4900"/>
    <w:rsid w:val="38EF3790"/>
    <w:rsid w:val="391D6318"/>
    <w:rsid w:val="39361575"/>
    <w:rsid w:val="397F12DA"/>
    <w:rsid w:val="3AB14CEA"/>
    <w:rsid w:val="3BC7163B"/>
    <w:rsid w:val="3BFD1D4F"/>
    <w:rsid w:val="3C434047"/>
    <w:rsid w:val="3C7E0650"/>
    <w:rsid w:val="3D8B0C71"/>
    <w:rsid w:val="3DCF6FFB"/>
    <w:rsid w:val="3EB5502E"/>
    <w:rsid w:val="3ED966FA"/>
    <w:rsid w:val="3F7B7B8A"/>
    <w:rsid w:val="3F8C0CD7"/>
    <w:rsid w:val="3FD0465A"/>
    <w:rsid w:val="41DC3B36"/>
    <w:rsid w:val="43087E22"/>
    <w:rsid w:val="435766B4"/>
    <w:rsid w:val="46534978"/>
    <w:rsid w:val="468D30CA"/>
    <w:rsid w:val="491B410A"/>
    <w:rsid w:val="4A9326C8"/>
    <w:rsid w:val="4AD849ED"/>
    <w:rsid w:val="4CC4568A"/>
    <w:rsid w:val="4CF87218"/>
    <w:rsid w:val="4EED611E"/>
    <w:rsid w:val="4F46070C"/>
    <w:rsid w:val="4FB4610D"/>
    <w:rsid w:val="4FFB7CBC"/>
    <w:rsid w:val="506C50DB"/>
    <w:rsid w:val="506D57DC"/>
    <w:rsid w:val="50E9657C"/>
    <w:rsid w:val="55A03EEB"/>
    <w:rsid w:val="55F622FB"/>
    <w:rsid w:val="565A678F"/>
    <w:rsid w:val="56D13F4F"/>
    <w:rsid w:val="56EE0C86"/>
    <w:rsid w:val="57C9767E"/>
    <w:rsid w:val="59552884"/>
    <w:rsid w:val="59983E95"/>
    <w:rsid w:val="59A64D1A"/>
    <w:rsid w:val="59F80546"/>
    <w:rsid w:val="5C013209"/>
    <w:rsid w:val="5C753925"/>
    <w:rsid w:val="5D3F66DF"/>
    <w:rsid w:val="5D86262B"/>
    <w:rsid w:val="5E2F0501"/>
    <w:rsid w:val="5FE22FDD"/>
    <w:rsid w:val="6048242D"/>
    <w:rsid w:val="60585292"/>
    <w:rsid w:val="607701AC"/>
    <w:rsid w:val="608A6609"/>
    <w:rsid w:val="60EE28EF"/>
    <w:rsid w:val="612C2AD6"/>
    <w:rsid w:val="617213B6"/>
    <w:rsid w:val="6181445A"/>
    <w:rsid w:val="62966DA1"/>
    <w:rsid w:val="63483123"/>
    <w:rsid w:val="63907D73"/>
    <w:rsid w:val="63A534F4"/>
    <w:rsid w:val="646101D2"/>
    <w:rsid w:val="65144EBD"/>
    <w:rsid w:val="655820EC"/>
    <w:rsid w:val="655A5D7E"/>
    <w:rsid w:val="657C753B"/>
    <w:rsid w:val="657D1B52"/>
    <w:rsid w:val="65AB02D0"/>
    <w:rsid w:val="65F067C8"/>
    <w:rsid w:val="67046EE0"/>
    <w:rsid w:val="68064081"/>
    <w:rsid w:val="68BE6600"/>
    <w:rsid w:val="698937D7"/>
    <w:rsid w:val="6A033CF5"/>
    <w:rsid w:val="6AEB755E"/>
    <w:rsid w:val="6B2D5D6A"/>
    <w:rsid w:val="6B40663A"/>
    <w:rsid w:val="6C866040"/>
    <w:rsid w:val="6CE95D1F"/>
    <w:rsid w:val="6D0A4B1A"/>
    <w:rsid w:val="6EEE3AC1"/>
    <w:rsid w:val="6EF37C98"/>
    <w:rsid w:val="7148570A"/>
    <w:rsid w:val="71A61200"/>
    <w:rsid w:val="721910BE"/>
    <w:rsid w:val="73291A9C"/>
    <w:rsid w:val="744C5BF0"/>
    <w:rsid w:val="7683092C"/>
    <w:rsid w:val="76EF048A"/>
    <w:rsid w:val="789D1E39"/>
    <w:rsid w:val="791C7D3B"/>
    <w:rsid w:val="797D7F1B"/>
    <w:rsid w:val="799D193E"/>
    <w:rsid w:val="7A395308"/>
    <w:rsid w:val="7A590988"/>
    <w:rsid w:val="7AF02F1C"/>
    <w:rsid w:val="7C105116"/>
    <w:rsid w:val="7C202174"/>
    <w:rsid w:val="7C45591E"/>
    <w:rsid w:val="7C7953D4"/>
    <w:rsid w:val="7D0476B9"/>
    <w:rsid w:val="7E4576D5"/>
    <w:rsid w:val="7E7C0C17"/>
    <w:rsid w:val="7E7C7B82"/>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1027</Words>
  <Characters>1061</Characters>
  <Lines>5</Lines>
  <Paragraphs>1</Paragraphs>
  <TotalTime>7</TotalTime>
  <ScaleCrop>false</ScaleCrop>
  <LinksUpToDate>false</LinksUpToDate>
  <CharactersWithSpaces>1062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2023-08-31T00:31:00Z</cp:lastPrinted>
  <dcterms:modified xsi:type="dcterms:W3CDTF">2026-01-19T03:18:22Z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