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0918" w14:textId="6EF92337" w:rsidR="0055012D" w:rsidRPr="0060198F" w:rsidRDefault="002832A3" w:rsidP="0060198F">
      <w:pPr>
        <w:jc w:val="center"/>
        <w:rPr>
          <w:rFonts w:ascii="楷体" w:eastAsia="楷体" w:hAnsi="楷体" w:hint="eastAsia"/>
          <w:b/>
          <w:bCs/>
          <w:sz w:val="44"/>
          <w:szCs w:val="44"/>
        </w:rPr>
      </w:pPr>
      <w:r>
        <w:rPr>
          <w:rFonts w:ascii="楷体" w:eastAsia="楷体" w:hAnsi="楷体" w:hint="eastAsia"/>
          <w:b/>
          <w:bCs/>
          <w:sz w:val="44"/>
          <w:szCs w:val="44"/>
        </w:rPr>
        <w:t>干部（</w:t>
      </w:r>
      <w:r w:rsidR="0055012D" w:rsidRPr="0060198F">
        <w:rPr>
          <w:rFonts w:ascii="楷体" w:eastAsia="楷体" w:hAnsi="楷体" w:hint="eastAsia"/>
          <w:b/>
          <w:bCs/>
          <w:sz w:val="44"/>
          <w:szCs w:val="44"/>
        </w:rPr>
        <w:t>人事</w:t>
      </w:r>
      <w:r>
        <w:rPr>
          <w:rFonts w:ascii="楷体" w:eastAsia="楷体" w:hAnsi="楷体" w:hint="eastAsia"/>
          <w:b/>
          <w:bCs/>
          <w:sz w:val="44"/>
          <w:szCs w:val="44"/>
        </w:rPr>
        <w:t>）</w:t>
      </w:r>
      <w:r w:rsidR="0055012D" w:rsidRPr="0060198F">
        <w:rPr>
          <w:rFonts w:ascii="楷体" w:eastAsia="楷体" w:hAnsi="楷体" w:hint="eastAsia"/>
          <w:b/>
          <w:bCs/>
          <w:sz w:val="44"/>
          <w:szCs w:val="44"/>
        </w:rPr>
        <w:t>档案信息管理系统</w:t>
      </w:r>
      <w:r w:rsidR="00FA58EB">
        <w:rPr>
          <w:rFonts w:ascii="楷体" w:eastAsia="楷体" w:hAnsi="楷体" w:hint="eastAsia"/>
          <w:b/>
          <w:bCs/>
          <w:sz w:val="44"/>
          <w:szCs w:val="44"/>
        </w:rPr>
        <w:t>技术参数</w:t>
      </w:r>
    </w:p>
    <w:p w14:paraId="3565A400" w14:textId="56D16C55" w:rsidR="008F2E4F" w:rsidRPr="008F2E4F" w:rsidRDefault="008F2E4F" w:rsidP="008F2E4F">
      <w:pPr>
        <w:spacing w:line="480" w:lineRule="exact"/>
        <w:rPr>
          <w:rFonts w:ascii="楷体" w:eastAsia="楷体" w:hAnsi="楷体" w:hint="eastAsia"/>
          <w:b/>
          <w:bCs/>
          <w:sz w:val="28"/>
          <w:szCs w:val="28"/>
        </w:rPr>
      </w:pPr>
      <w:r w:rsidRPr="008F2E4F">
        <w:rPr>
          <w:rFonts w:ascii="楷体" w:eastAsia="楷体" w:hAnsi="楷体" w:hint="eastAsia"/>
          <w:b/>
          <w:bCs/>
          <w:sz w:val="28"/>
          <w:szCs w:val="28"/>
        </w:rPr>
        <w:t>一、总体要求</w:t>
      </w:r>
    </w:p>
    <w:p w14:paraId="17516334" w14:textId="2AEB30A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系统应采用模块化架构，分为业务管理模块和后台管理模块，支持本地部署或符合国家信息安全等级保护要求的部署方式。</w:t>
      </w:r>
    </w:p>
    <w:p w14:paraId="28577525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系统应具备良好的兼容性、可扩展性和安全性，符合国家关于信息系统安全、数据安全及个人信息保护的相关法律法规要求。</w:t>
      </w:r>
    </w:p>
    <w:p w14:paraId="3E35C935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所有功能模块应支持中文界面，操作流程清晰，界面友好，提供操作向导或帮助文档，降低用户学习成本。</w:t>
      </w:r>
    </w:p>
    <w:p w14:paraId="70A48557" w14:textId="77777777" w:rsidR="008F2E4F" w:rsidRPr="002D0117" w:rsidRDefault="008F2E4F" w:rsidP="002D0117">
      <w:pPr>
        <w:spacing w:line="480" w:lineRule="exact"/>
        <w:rPr>
          <w:rFonts w:ascii="楷体" w:eastAsia="楷体" w:hAnsi="楷体" w:hint="eastAsia"/>
          <w:b/>
          <w:bCs/>
          <w:sz w:val="28"/>
          <w:szCs w:val="28"/>
        </w:rPr>
      </w:pPr>
      <w:r w:rsidRPr="002D0117">
        <w:rPr>
          <w:rFonts w:ascii="楷体" w:eastAsia="楷体" w:hAnsi="楷体" w:hint="eastAsia"/>
          <w:b/>
          <w:bCs/>
          <w:sz w:val="28"/>
          <w:szCs w:val="28"/>
        </w:rPr>
        <w:t>二、业务管理功能要求</w:t>
      </w:r>
    </w:p>
    <w:p w14:paraId="729C5602" w14:textId="77777777" w:rsidR="008F2E4F" w:rsidRPr="002D0117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2D0117">
        <w:rPr>
          <w:rFonts w:ascii="楷体" w:eastAsia="楷体" w:hAnsi="楷体" w:hint="eastAsia"/>
          <w:b/>
          <w:bCs/>
          <w:sz w:val="28"/>
          <w:szCs w:val="28"/>
        </w:rPr>
        <w:t>2.1 机构管理</w:t>
      </w:r>
    </w:p>
    <w:p w14:paraId="729C9138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支持多层级组织机构树形结构建立与维护；</w:t>
      </w:r>
    </w:p>
    <w:p w14:paraId="7B7C1357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可录入并保存单位基本信息及历史变更记录；</w:t>
      </w:r>
    </w:p>
    <w:p w14:paraId="61FEF680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支持自动生成可视化组织机构图。</w:t>
      </w:r>
    </w:p>
    <w:p w14:paraId="0D437D1F" w14:textId="77777777" w:rsidR="008F2E4F" w:rsidRPr="003D542D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t>2.2 人员管理</w:t>
      </w:r>
    </w:p>
    <w:p w14:paraId="7123C1F6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支持对在职人员、离退休人员及其他人员分类管理；</w:t>
      </w:r>
    </w:p>
    <w:p w14:paraId="03D4E0F3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可完整记录人员基本信息、履历信息、职务变动、奖惩记录等档案数据；</w:t>
      </w:r>
    </w:p>
    <w:p w14:paraId="18C67105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支持上</w:t>
      </w:r>
      <w:proofErr w:type="gramStart"/>
      <w:r w:rsidRPr="008F2E4F">
        <w:rPr>
          <w:rFonts w:ascii="楷体" w:eastAsia="楷体" w:hAnsi="楷体" w:hint="eastAsia"/>
          <w:sz w:val="28"/>
          <w:szCs w:val="28"/>
        </w:rPr>
        <w:t>传人员照片</w:t>
      </w:r>
      <w:proofErr w:type="gramEnd"/>
      <w:r w:rsidRPr="008F2E4F">
        <w:rPr>
          <w:rFonts w:ascii="楷体" w:eastAsia="楷体" w:hAnsi="楷体" w:hint="eastAsia"/>
          <w:sz w:val="28"/>
          <w:szCs w:val="28"/>
        </w:rPr>
        <w:t>及多媒体附件；</w:t>
      </w:r>
    </w:p>
    <w:p w14:paraId="0FEA7CC6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提供表格、花名册、卡片等多种录入视图，提升录入效率；</w:t>
      </w:r>
    </w:p>
    <w:p w14:paraId="31C174FF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支持按自定义条件组合进行高级查询，并可保存常用查询模板；</w:t>
      </w:r>
    </w:p>
    <w:p w14:paraId="65B235E6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支持批量导入/导出人员信息及批量更新操作；</w:t>
      </w:r>
    </w:p>
    <w:p w14:paraId="00CA9B8A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允许用户自定义指标字段及计算公式。</w:t>
      </w:r>
    </w:p>
    <w:p w14:paraId="77BDAE95" w14:textId="77777777" w:rsidR="008F2E4F" w:rsidRPr="003D542D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t>2.3 花名册管理</w:t>
      </w:r>
    </w:p>
    <w:p w14:paraId="42DF85D6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可自由选择人员范围、排序规则及显示字段，动态生成花名册；</w:t>
      </w:r>
    </w:p>
    <w:p w14:paraId="141E43ED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已生成的花名册支持后续调整字段、人员范围及分类归档；</w:t>
      </w:r>
    </w:p>
    <w:p w14:paraId="6820A520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支持导出为 Excel、HTML 等通用格式。</w:t>
      </w:r>
    </w:p>
    <w:p w14:paraId="476BA826" w14:textId="77777777" w:rsidR="008F2E4F" w:rsidRPr="003D542D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t>2.4 登记表管理</w:t>
      </w:r>
    </w:p>
    <w:p w14:paraId="081E8663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 xml:space="preserve">支持用户自定义登记表模板，编辑方式应类比主流办公软件（如 </w:t>
      </w:r>
      <w:r w:rsidRPr="008F2E4F">
        <w:rPr>
          <w:rFonts w:ascii="楷体" w:eastAsia="楷体" w:hAnsi="楷体" w:hint="eastAsia"/>
          <w:sz w:val="28"/>
          <w:szCs w:val="28"/>
        </w:rPr>
        <w:lastRenderedPageBreak/>
        <w:t>Word、WPS）；</w:t>
      </w:r>
    </w:p>
    <w:p w14:paraId="16162982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可从人员数据库自动提取对应信息及照片填充至登记表；</w:t>
      </w:r>
    </w:p>
    <w:p w14:paraId="6B4313C6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proofErr w:type="gramStart"/>
      <w:r w:rsidRPr="008F2E4F">
        <w:rPr>
          <w:rFonts w:ascii="楷体" w:eastAsia="楷体" w:hAnsi="楷体" w:hint="eastAsia"/>
          <w:sz w:val="28"/>
          <w:szCs w:val="28"/>
        </w:rPr>
        <w:t>支持套打功能</w:t>
      </w:r>
      <w:proofErr w:type="gramEnd"/>
      <w:r w:rsidRPr="008F2E4F">
        <w:rPr>
          <w:rFonts w:ascii="楷体" w:eastAsia="楷体" w:hAnsi="楷体" w:hint="eastAsia"/>
          <w:sz w:val="28"/>
          <w:szCs w:val="28"/>
        </w:rPr>
        <w:t>，确保打印格式与纸质档案一致；</w:t>
      </w:r>
    </w:p>
    <w:p w14:paraId="075A91F0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支持导出为 Excel、HTML 等格式。</w:t>
      </w:r>
    </w:p>
    <w:p w14:paraId="389D532B" w14:textId="6E2D8D23" w:rsidR="008F2E4F" w:rsidRPr="003D542D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t xml:space="preserve">2.5 </w:t>
      </w:r>
      <w:r w:rsidR="00A54C9D">
        <w:rPr>
          <w:rFonts w:ascii="楷体" w:eastAsia="楷体" w:hAnsi="楷体" w:hint="eastAsia"/>
          <w:b/>
          <w:bCs/>
          <w:sz w:val="28"/>
          <w:szCs w:val="28"/>
        </w:rPr>
        <w:t>干部</w:t>
      </w:r>
      <w:r w:rsidR="00A54C9D" w:rsidRPr="00A54C9D">
        <w:rPr>
          <w:rFonts w:ascii="楷体" w:eastAsia="楷体" w:hAnsi="楷体" w:hint="eastAsia"/>
          <w:b/>
          <w:bCs/>
          <w:sz w:val="28"/>
          <w:szCs w:val="28"/>
        </w:rPr>
        <w:t>（人事）</w:t>
      </w:r>
      <w:r w:rsidRPr="00A54C9D">
        <w:rPr>
          <w:rFonts w:ascii="楷体" w:eastAsia="楷体" w:hAnsi="楷体" w:hint="eastAsia"/>
          <w:b/>
          <w:bCs/>
          <w:sz w:val="28"/>
          <w:szCs w:val="28"/>
        </w:rPr>
        <w:t>任</w:t>
      </w:r>
      <w:r w:rsidRPr="003D542D">
        <w:rPr>
          <w:rFonts w:ascii="楷体" w:eastAsia="楷体" w:hAnsi="楷体" w:hint="eastAsia"/>
          <w:b/>
          <w:bCs/>
          <w:sz w:val="28"/>
          <w:szCs w:val="28"/>
        </w:rPr>
        <w:t>免管理</w:t>
      </w:r>
    </w:p>
    <w:p w14:paraId="068C6E31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支持从人员库中选择人员创建任免方案；</w:t>
      </w:r>
    </w:p>
    <w:p w14:paraId="546C11E9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提供多种任免信息编辑方式，支持生成并打印任免审批表、职务变动表等；</w:t>
      </w:r>
    </w:p>
    <w:p w14:paraId="50F7F5C1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任免记录应与人员</w:t>
      </w:r>
      <w:proofErr w:type="gramStart"/>
      <w:r w:rsidRPr="008F2E4F">
        <w:rPr>
          <w:rFonts w:ascii="楷体" w:eastAsia="楷体" w:hAnsi="楷体" w:hint="eastAsia"/>
          <w:sz w:val="28"/>
          <w:szCs w:val="28"/>
        </w:rPr>
        <w:t>主数据</w:t>
      </w:r>
      <w:proofErr w:type="gramEnd"/>
      <w:r w:rsidRPr="008F2E4F">
        <w:rPr>
          <w:rFonts w:ascii="楷体" w:eastAsia="楷体" w:hAnsi="楷体" w:hint="eastAsia"/>
          <w:sz w:val="28"/>
          <w:szCs w:val="28"/>
        </w:rPr>
        <w:t>联动，自动更新相关状态。</w:t>
      </w:r>
    </w:p>
    <w:p w14:paraId="539BCC59" w14:textId="77777777" w:rsidR="008F2E4F" w:rsidRPr="003D542D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t>2.6 查询与检索</w:t>
      </w:r>
    </w:p>
    <w:p w14:paraId="1AFB4701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提供图形化查询界面，支持多条件组合、逻辑关系设置；</w:t>
      </w:r>
    </w:p>
    <w:p w14:paraId="34DFAE95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查询结果可按花名册、统计表等形式展示；</w:t>
      </w:r>
    </w:p>
    <w:p w14:paraId="04394CF8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支持对查询结果进行二次统计分析，并生成图表；</w:t>
      </w:r>
    </w:p>
    <w:p w14:paraId="254A7A78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可通过查询结果反</w:t>
      </w:r>
      <w:proofErr w:type="gramStart"/>
      <w:r w:rsidRPr="008F2E4F">
        <w:rPr>
          <w:rFonts w:ascii="楷体" w:eastAsia="楷体" w:hAnsi="楷体" w:hint="eastAsia"/>
          <w:sz w:val="28"/>
          <w:szCs w:val="28"/>
        </w:rPr>
        <w:t>查具体</w:t>
      </w:r>
      <w:proofErr w:type="gramEnd"/>
      <w:r w:rsidRPr="008F2E4F">
        <w:rPr>
          <w:rFonts w:ascii="楷体" w:eastAsia="楷体" w:hAnsi="楷体" w:hint="eastAsia"/>
          <w:sz w:val="28"/>
          <w:szCs w:val="28"/>
        </w:rPr>
        <w:t>人员详细信息；</w:t>
      </w:r>
    </w:p>
    <w:p w14:paraId="35492629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所有查询条件及结果视图支持用户自定义保存。</w:t>
      </w:r>
    </w:p>
    <w:p w14:paraId="5249C132" w14:textId="77777777" w:rsidR="008F2E4F" w:rsidRPr="003D542D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t>2.7 统计分析</w:t>
      </w:r>
    </w:p>
    <w:p w14:paraId="72856DE2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支持按性别、年龄、学历、职称、职级等多个维度进行统计分析；</w:t>
      </w:r>
    </w:p>
    <w:p w14:paraId="03D56553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提供饼图、柱状图、折线图等可视化图表输出；</w:t>
      </w:r>
    </w:p>
    <w:p w14:paraId="2C9CDC1F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统计数据应与人员数据库实时联动，确保数据一致性；</w:t>
      </w:r>
    </w:p>
    <w:p w14:paraId="18B5693B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支持自定义统计口径与分组规则。</w:t>
      </w:r>
    </w:p>
    <w:p w14:paraId="0292B95B" w14:textId="77777777" w:rsidR="008F2E4F" w:rsidRPr="003D542D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t>2.8 报表管理</w:t>
      </w:r>
    </w:p>
    <w:p w14:paraId="51DD7F05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支持预设常用统计报表模板（如月报、年报等）；</w:t>
      </w:r>
    </w:p>
    <w:p w14:paraId="395ECE0B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提供向导式报表生成工具，实现自动取数；</w:t>
      </w:r>
    </w:p>
    <w:p w14:paraId="051343B5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支持生成标准格式的上报数据包，并可查看、校验上报内容；</w:t>
      </w:r>
    </w:p>
    <w:p w14:paraId="4F1923B6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报表应具备表内、表间逻辑校验及智能纠错功能。</w:t>
      </w:r>
    </w:p>
    <w:p w14:paraId="127BD65C" w14:textId="77777777" w:rsidR="008F2E4F" w:rsidRPr="003D542D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t>2.9 档案管理</w:t>
      </w:r>
    </w:p>
    <w:p w14:paraId="33DB47B6" w14:textId="2064D3CB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实现</w:t>
      </w:r>
      <w:r w:rsidR="00A54C9D">
        <w:rPr>
          <w:rFonts w:ascii="楷体" w:eastAsia="楷体" w:hAnsi="楷体" w:hint="eastAsia"/>
          <w:sz w:val="28"/>
          <w:szCs w:val="28"/>
        </w:rPr>
        <w:t>干部</w:t>
      </w:r>
      <w:r w:rsidR="000C3449">
        <w:rPr>
          <w:rFonts w:ascii="楷体" w:eastAsia="楷体" w:hAnsi="楷体" w:hint="eastAsia"/>
          <w:sz w:val="28"/>
          <w:szCs w:val="28"/>
        </w:rPr>
        <w:t>（人事）</w:t>
      </w:r>
      <w:r w:rsidRPr="008F2E4F">
        <w:rPr>
          <w:rFonts w:ascii="楷体" w:eastAsia="楷体" w:hAnsi="楷体" w:hint="eastAsia"/>
          <w:sz w:val="28"/>
          <w:szCs w:val="28"/>
        </w:rPr>
        <w:t>档案全生命周期管理，包括档案接收、转递、归档、借阅等；</w:t>
      </w:r>
    </w:p>
    <w:p w14:paraId="7E5AE51C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支持档案目录录入、打印及零散材料管理；</w:t>
      </w:r>
    </w:p>
    <w:p w14:paraId="001454C4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lastRenderedPageBreak/>
        <w:t>符合“四统一”（统一编号、统一目录、统一装订、统一保管）档案管理规范；</w:t>
      </w:r>
    </w:p>
    <w:p w14:paraId="2704A4C4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自动生成各类登记簿（如转递登记簿、查阅登记簿等）；</w:t>
      </w:r>
    </w:p>
    <w:p w14:paraId="7831CA91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支持档案转进/转出汇总、人员查询及转递通知单打印。</w:t>
      </w:r>
    </w:p>
    <w:p w14:paraId="29352293" w14:textId="77777777" w:rsidR="008F2E4F" w:rsidRPr="003D542D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t>2.10 目录与材料管理</w:t>
      </w:r>
    </w:p>
    <w:p w14:paraId="767C2BA7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支持对单位所有人员档案目录信息的集中管理；</w:t>
      </w:r>
    </w:p>
    <w:p w14:paraId="14A3A619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提供零散材料信息录入与关联功能，减少重复录入工作量。</w:t>
      </w:r>
    </w:p>
    <w:p w14:paraId="6527CD72" w14:textId="77777777" w:rsidR="008F2E4F" w:rsidRPr="003D542D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t>2.11 统一信息展示</w:t>
      </w:r>
    </w:p>
    <w:p w14:paraId="43016961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提供人员名册、档案卡片、档案名册等统一视图；</w:t>
      </w:r>
    </w:p>
    <w:p w14:paraId="28347559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档案卡片支持预览与打印，包含基本信息及职务变动记录；</w:t>
      </w:r>
    </w:p>
    <w:p w14:paraId="7F869944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档案名册支持按人员类型筛选并生成索引，支持预览与打印。</w:t>
      </w:r>
    </w:p>
    <w:p w14:paraId="69B2BFE9" w14:textId="77777777" w:rsidR="008F2E4F" w:rsidRPr="003D542D" w:rsidRDefault="008F2E4F" w:rsidP="003D542D">
      <w:pPr>
        <w:spacing w:line="480" w:lineRule="exact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t>三、后台管理功能要求</w:t>
      </w:r>
    </w:p>
    <w:p w14:paraId="09793161" w14:textId="77777777" w:rsidR="008F2E4F" w:rsidRPr="003D542D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t>3.1 系统维护</w:t>
      </w:r>
    </w:p>
    <w:p w14:paraId="096800A7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支持机构信息维护、提醒事项配置、档案目录代码自定义；</w:t>
      </w:r>
    </w:p>
    <w:p w14:paraId="75EDB2CC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提供数据发送/接收、备份/恢复等运维功能；</w:t>
      </w:r>
    </w:p>
    <w:p w14:paraId="3AF13BCA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支持系统参数配置，适应不同单位管理需求。</w:t>
      </w:r>
    </w:p>
    <w:p w14:paraId="538F7BA4" w14:textId="77777777" w:rsidR="008F2E4F" w:rsidRPr="003D542D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t>3.2 用户与权限管理</w:t>
      </w:r>
    </w:p>
    <w:p w14:paraId="42871274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采用细粒度权限控制机制，支持对功能模块、数据表、字段、记录级进行授权；</w:t>
      </w:r>
    </w:p>
    <w:p w14:paraId="52DBB7BE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支持角色管理、用户分组及多级审批流程配置；</w:t>
      </w:r>
    </w:p>
    <w:p w14:paraId="5224D86D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权限分配应满足“最小权限”和“职责分离”原则。</w:t>
      </w:r>
    </w:p>
    <w:p w14:paraId="6A8FB6B8" w14:textId="77777777" w:rsidR="008F2E4F" w:rsidRPr="003D542D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t>3.3 数据安全与备份</w:t>
      </w:r>
    </w:p>
    <w:p w14:paraId="2661AAFB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系统应具备自动定时备份功能，支持全量与增量备份；</w:t>
      </w:r>
    </w:p>
    <w:p w14:paraId="0BE91583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提供数据恢复机制，确保在数据异常时可快速还原；</w:t>
      </w:r>
    </w:p>
    <w:p w14:paraId="07EAEA28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备份数据应加密存储，防止未授权访问。</w:t>
      </w:r>
    </w:p>
    <w:p w14:paraId="5A25B069" w14:textId="77777777" w:rsidR="008F2E4F" w:rsidRPr="003D542D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t>3.4 日志与审计</w:t>
      </w:r>
    </w:p>
    <w:p w14:paraId="72ED889A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记录用户登录、关键操作、数据修改等系统日志；</w:t>
      </w:r>
    </w:p>
    <w:p w14:paraId="64E245FB" w14:textId="6AC80FB7" w:rsidR="008F2E4F" w:rsidRPr="008F2E4F" w:rsidRDefault="008F2E4F" w:rsidP="00245C6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日志信息应不可篡改，并支持按时间、用户、操作类型等条件查询。</w:t>
      </w:r>
    </w:p>
    <w:p w14:paraId="57A3907D" w14:textId="77777777" w:rsidR="008F2E4F" w:rsidRPr="003D542D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lastRenderedPageBreak/>
        <w:t>3.5 数据接口与兼容性</w:t>
      </w:r>
    </w:p>
    <w:p w14:paraId="38EAF13D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提供标准化数据接口（如 RESTful API、</w:t>
      </w:r>
      <w:proofErr w:type="spellStart"/>
      <w:r w:rsidRPr="008F2E4F">
        <w:rPr>
          <w:rFonts w:ascii="楷体" w:eastAsia="楷体" w:hAnsi="楷体" w:hint="eastAsia"/>
          <w:sz w:val="28"/>
          <w:szCs w:val="28"/>
        </w:rPr>
        <w:t>WebService</w:t>
      </w:r>
      <w:proofErr w:type="spellEnd"/>
      <w:r w:rsidRPr="008F2E4F">
        <w:rPr>
          <w:rFonts w:ascii="楷体" w:eastAsia="楷体" w:hAnsi="楷体" w:hint="eastAsia"/>
          <w:sz w:val="28"/>
          <w:szCs w:val="28"/>
        </w:rPr>
        <w:t xml:space="preserve"> 等），支持与其他业务系统对接；</w:t>
      </w:r>
    </w:p>
    <w:p w14:paraId="2835853B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支持导入/导出 DBF、Excel、XML、JSON 等通用数据格式；</w:t>
      </w:r>
    </w:p>
    <w:p w14:paraId="2844FAA2" w14:textId="78E965BE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具备历史数据迁移能力，可兼容主流</w:t>
      </w:r>
      <w:r w:rsidR="00A54C9D">
        <w:rPr>
          <w:rFonts w:ascii="楷体" w:eastAsia="楷体" w:hAnsi="楷体" w:hint="eastAsia"/>
          <w:sz w:val="28"/>
          <w:szCs w:val="28"/>
        </w:rPr>
        <w:t>干部（人事）</w:t>
      </w:r>
      <w:r w:rsidRPr="008F2E4F">
        <w:rPr>
          <w:rFonts w:ascii="楷体" w:eastAsia="楷体" w:hAnsi="楷体" w:hint="eastAsia"/>
          <w:sz w:val="28"/>
          <w:szCs w:val="28"/>
        </w:rPr>
        <w:t>管理软件数据结构，减少初始录入工作量。</w:t>
      </w:r>
    </w:p>
    <w:p w14:paraId="794FD64A" w14:textId="77777777" w:rsidR="008F2E4F" w:rsidRPr="003D542D" w:rsidRDefault="008F2E4F" w:rsidP="008F2E4F">
      <w:pPr>
        <w:spacing w:line="48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  <w:r w:rsidRPr="003D542D">
        <w:rPr>
          <w:rFonts w:ascii="楷体" w:eastAsia="楷体" w:hAnsi="楷体" w:hint="eastAsia"/>
          <w:b/>
          <w:bCs/>
          <w:sz w:val="28"/>
          <w:szCs w:val="28"/>
        </w:rPr>
        <w:t>四、其他要求</w:t>
      </w:r>
    </w:p>
    <w:p w14:paraId="06DCD2FE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交付要求：供应商须提供完整的系统安装、部署、培训及不少于一年的免费质保服务。</w:t>
      </w:r>
    </w:p>
    <w:p w14:paraId="6097025C" w14:textId="0AF1F09B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文档要求：提供系统使用手册、管理员手册等资料。</w:t>
      </w:r>
    </w:p>
    <w:p w14:paraId="1C426415" w14:textId="77777777" w:rsidR="008F2E4F" w:rsidRPr="008F2E4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售后服务：提供7×24小时技术支持响应，故障修复响应时间不超过4小时。</w:t>
      </w:r>
    </w:p>
    <w:p w14:paraId="1C519DF7" w14:textId="3A06393E" w:rsidR="008F2E4F" w:rsidRPr="0060198F" w:rsidRDefault="008F2E4F" w:rsidP="008F2E4F">
      <w:pPr>
        <w:spacing w:line="48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8F2E4F">
        <w:rPr>
          <w:rFonts w:ascii="楷体" w:eastAsia="楷体" w:hAnsi="楷体" w:hint="eastAsia"/>
          <w:sz w:val="28"/>
          <w:szCs w:val="28"/>
        </w:rPr>
        <w:t>知识产权：供应商须保证所提供的软件拥有合法知识产权，无侵权纠纷。</w:t>
      </w:r>
    </w:p>
    <w:sectPr w:rsidR="008F2E4F" w:rsidRPr="00601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6332" w14:textId="77777777" w:rsidR="003440B9" w:rsidRDefault="003440B9" w:rsidP="0055012D">
      <w:pPr>
        <w:rPr>
          <w:rFonts w:hint="eastAsia"/>
        </w:rPr>
      </w:pPr>
      <w:r>
        <w:separator/>
      </w:r>
    </w:p>
  </w:endnote>
  <w:endnote w:type="continuationSeparator" w:id="0">
    <w:p w14:paraId="2EEDC4F5" w14:textId="77777777" w:rsidR="003440B9" w:rsidRDefault="003440B9" w:rsidP="005501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5A55" w14:textId="77777777" w:rsidR="003440B9" w:rsidRDefault="003440B9" w:rsidP="0055012D">
      <w:pPr>
        <w:rPr>
          <w:rFonts w:hint="eastAsia"/>
        </w:rPr>
      </w:pPr>
      <w:r>
        <w:separator/>
      </w:r>
    </w:p>
  </w:footnote>
  <w:footnote w:type="continuationSeparator" w:id="0">
    <w:p w14:paraId="7D8AA22F" w14:textId="77777777" w:rsidR="003440B9" w:rsidRDefault="003440B9" w:rsidP="005501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06"/>
    <w:rsid w:val="000C3449"/>
    <w:rsid w:val="00113E52"/>
    <w:rsid w:val="00245C6F"/>
    <w:rsid w:val="002732EE"/>
    <w:rsid w:val="002832A3"/>
    <w:rsid w:val="002964FE"/>
    <w:rsid w:val="002D0117"/>
    <w:rsid w:val="003440B9"/>
    <w:rsid w:val="00357EE7"/>
    <w:rsid w:val="003D542D"/>
    <w:rsid w:val="00444DF7"/>
    <w:rsid w:val="004452B9"/>
    <w:rsid w:val="0051306A"/>
    <w:rsid w:val="0055012D"/>
    <w:rsid w:val="0060198F"/>
    <w:rsid w:val="0061529F"/>
    <w:rsid w:val="006F778E"/>
    <w:rsid w:val="00843AD9"/>
    <w:rsid w:val="008F2E4F"/>
    <w:rsid w:val="00A54C9D"/>
    <w:rsid w:val="00B24B94"/>
    <w:rsid w:val="00B708EF"/>
    <w:rsid w:val="00C04C8F"/>
    <w:rsid w:val="00D01106"/>
    <w:rsid w:val="00D10694"/>
    <w:rsid w:val="00D62184"/>
    <w:rsid w:val="00DB6079"/>
    <w:rsid w:val="00EB42B1"/>
    <w:rsid w:val="00F33311"/>
    <w:rsid w:val="00F721BF"/>
    <w:rsid w:val="00FA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36756"/>
  <w15:chartTrackingRefBased/>
  <w15:docId w15:val="{FBA5D3F2-0732-4BDA-97CF-70148E2D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10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10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0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10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10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01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1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1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10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01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01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0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01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295</Words>
  <Characters>1686</Characters>
  <Application>Microsoft Office Word</Application>
  <DocSecurity>0</DocSecurity>
  <Lines>14</Lines>
  <Paragraphs>3</Paragraphs>
  <ScaleCrop>false</ScaleCrop>
  <Company>P R C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2026-01-15T03:35:00Z</dcterms:created>
  <dcterms:modified xsi:type="dcterms:W3CDTF">2026-01-16T02:44:00Z</dcterms:modified>
</cp:coreProperties>
</file>