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397A9B">
      <w:pPr>
        <w:jc w:val="center"/>
        <w:rPr>
          <w:rFonts w:hint="eastAsia" w:ascii="仿宋" w:hAnsi="仿宋" w:eastAsia="仿宋" w:cs="仿宋"/>
          <w:b/>
          <w:bCs/>
          <w:sz w:val="44"/>
          <w:szCs w:val="44"/>
          <w:lang w:val="en-US" w:eastAsia="zh-CN"/>
        </w:rPr>
      </w:pPr>
      <w:bookmarkStart w:id="0" w:name="OLE_LINK1"/>
      <w:bookmarkStart w:id="1" w:name="OLE_LINK2"/>
      <w:r>
        <w:rPr>
          <w:rFonts w:hint="eastAsia" w:ascii="仿宋" w:hAnsi="仿宋" w:eastAsia="仿宋" w:cs="仿宋"/>
          <w:b/>
          <w:bCs/>
          <w:sz w:val="44"/>
          <w:szCs w:val="44"/>
          <w:lang w:val="en-US" w:eastAsia="zh-CN"/>
        </w:rPr>
        <w:t>消防设施配件（材料）采购</w:t>
      </w:r>
    </w:p>
    <w:p w14:paraId="5442FABA">
      <w:pPr>
        <w:jc w:val="center"/>
        <w:rPr>
          <w:rFonts w:hint="eastAsia" w:ascii="仿宋" w:hAnsi="仿宋" w:eastAsia="仿宋" w:cs="仿宋"/>
          <w:b/>
          <w:bCs/>
          <w:sz w:val="44"/>
          <w:szCs w:val="44"/>
        </w:rPr>
      </w:pPr>
      <w:r>
        <w:rPr>
          <w:rFonts w:hint="eastAsia" w:ascii="仿宋" w:hAnsi="仿宋" w:eastAsia="仿宋" w:cs="仿宋"/>
          <w:b/>
          <w:bCs/>
          <w:sz w:val="44"/>
          <w:szCs w:val="44"/>
        </w:rPr>
        <w:t>项目</w:t>
      </w:r>
      <w:bookmarkEnd w:id="0"/>
      <w:r>
        <w:rPr>
          <w:rFonts w:hint="eastAsia" w:ascii="仿宋" w:hAnsi="仿宋" w:eastAsia="仿宋" w:cs="仿宋"/>
          <w:b/>
          <w:bCs/>
          <w:sz w:val="44"/>
          <w:szCs w:val="44"/>
        </w:rPr>
        <w:t>比价方案</w:t>
      </w:r>
    </w:p>
    <w:p w14:paraId="5F950104">
      <w:pPr>
        <w:ind w:firstLine="600" w:firstLineChars="200"/>
        <w:jc w:val="both"/>
        <w:rPr>
          <w:rFonts w:ascii="仿宋" w:hAnsi="仿宋" w:eastAsia="仿宋" w:cs="宋体"/>
          <w:color w:val="000000" w:themeColor="text1"/>
          <w:kern w:val="0"/>
          <w:sz w:val="32"/>
        </w:rPr>
      </w:pPr>
      <w:bookmarkStart w:id="2" w:name="OLE_LINK6"/>
      <w:r>
        <w:rPr>
          <w:rFonts w:hint="eastAsia" w:ascii="仿宋" w:hAnsi="仿宋" w:eastAsia="仿宋"/>
          <w:color w:val="000000" w:themeColor="text1"/>
          <w:sz w:val="30"/>
          <w:szCs w:val="30"/>
          <w:lang w:val="en-US" w:eastAsia="zh-CN"/>
        </w:rPr>
        <w:t>门急诊楼、外科楼消防设施配件采购项目比价方案具体要求如下：</w:t>
      </w:r>
      <w:bookmarkEnd w:id="2"/>
    </w:p>
    <w:p w14:paraId="0767C1BF">
      <w:pPr>
        <w:adjustRightInd w:val="0"/>
        <w:spacing w:line="480" w:lineRule="exact"/>
        <w:ind w:firstLine="643" w:firstLineChars="200"/>
        <w:jc w:val="left"/>
        <w:rPr>
          <w:rFonts w:ascii="仿宋" w:hAnsi="仿宋" w:eastAsia="仿宋"/>
          <w:b/>
          <w:color w:val="000000" w:themeColor="text1"/>
          <w:sz w:val="32"/>
        </w:rPr>
      </w:pPr>
      <w:r>
        <w:rPr>
          <w:rFonts w:hint="eastAsia" w:ascii="仿宋" w:hAnsi="仿宋" w:eastAsia="仿宋"/>
          <w:b/>
          <w:color w:val="000000" w:themeColor="text1"/>
          <w:sz w:val="32"/>
        </w:rPr>
        <w:t>一、产品要求：</w:t>
      </w:r>
    </w:p>
    <w:bookmarkEnd w:id="1"/>
    <w:tbl>
      <w:tblPr>
        <w:tblStyle w:val="7"/>
        <w:tblW w:w="10658" w:type="dxa"/>
        <w:tblInd w:w="-911"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2476"/>
        <w:gridCol w:w="1671"/>
        <w:gridCol w:w="772"/>
        <w:gridCol w:w="933"/>
        <w:gridCol w:w="1186"/>
        <w:gridCol w:w="1210"/>
        <w:gridCol w:w="1290"/>
        <w:gridCol w:w="1120"/>
      </w:tblGrid>
      <w:tr w14:paraId="4616386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92" w:hRule="atLeast"/>
        </w:trPr>
        <w:tc>
          <w:tcPr>
            <w:tcW w:w="2476" w:type="dxa"/>
            <w:vAlign w:val="center"/>
          </w:tcPr>
          <w:p w14:paraId="30B365BD">
            <w:pPr>
              <w:adjustRightInd w:val="0"/>
              <w:spacing w:line="480" w:lineRule="exact"/>
              <w:jc w:val="center"/>
              <w:rPr>
                <w:rFonts w:ascii="仿宋" w:hAnsi="仿宋" w:eastAsia="仿宋"/>
                <w:kern w:val="0"/>
                <w:sz w:val="21"/>
                <w:szCs w:val="21"/>
              </w:rPr>
            </w:pPr>
            <w:bookmarkStart w:id="3" w:name="OLE_LINK3"/>
            <w:r>
              <w:rPr>
                <w:rFonts w:hint="eastAsia" w:ascii="仿宋" w:hAnsi="仿宋" w:eastAsia="仿宋"/>
                <w:kern w:val="0"/>
                <w:sz w:val="21"/>
                <w:szCs w:val="21"/>
                <w:lang w:val="en-US" w:eastAsia="zh-CN"/>
              </w:rPr>
              <w:t>配件/材料</w:t>
            </w:r>
            <w:r>
              <w:rPr>
                <w:rFonts w:hint="eastAsia" w:ascii="仿宋" w:hAnsi="仿宋" w:eastAsia="仿宋"/>
                <w:kern w:val="0"/>
                <w:sz w:val="21"/>
                <w:szCs w:val="21"/>
              </w:rPr>
              <w:t>名称</w:t>
            </w:r>
          </w:p>
        </w:tc>
        <w:tc>
          <w:tcPr>
            <w:tcW w:w="1671" w:type="dxa"/>
            <w:vAlign w:val="center"/>
          </w:tcPr>
          <w:p w14:paraId="63A6C25D">
            <w:pPr>
              <w:adjustRightInd w:val="0"/>
              <w:spacing w:line="480" w:lineRule="exact"/>
              <w:jc w:val="center"/>
              <w:rPr>
                <w:rFonts w:ascii="仿宋" w:hAnsi="仿宋" w:eastAsia="仿宋"/>
                <w:kern w:val="0"/>
                <w:sz w:val="21"/>
                <w:szCs w:val="21"/>
              </w:rPr>
            </w:pPr>
            <w:r>
              <w:rPr>
                <w:rFonts w:ascii="仿宋" w:hAnsi="仿宋" w:eastAsia="仿宋"/>
                <w:kern w:val="0"/>
                <w:sz w:val="21"/>
                <w:szCs w:val="21"/>
              </w:rPr>
              <w:t>规格型号</w:t>
            </w:r>
          </w:p>
        </w:tc>
        <w:tc>
          <w:tcPr>
            <w:tcW w:w="772" w:type="dxa"/>
            <w:tcBorders>
              <w:right w:val="single" w:color="auto" w:sz="4" w:space="0"/>
            </w:tcBorders>
            <w:vAlign w:val="center"/>
          </w:tcPr>
          <w:p w14:paraId="39FC58D4">
            <w:pPr>
              <w:adjustRightInd w:val="0"/>
              <w:spacing w:line="480" w:lineRule="exact"/>
              <w:jc w:val="center"/>
              <w:rPr>
                <w:rFonts w:hint="eastAsia" w:ascii="仿宋" w:hAnsi="仿宋" w:eastAsia="仿宋"/>
                <w:kern w:val="0"/>
                <w:sz w:val="21"/>
                <w:szCs w:val="21"/>
                <w:lang w:val="en-US" w:eastAsia="zh-CN"/>
              </w:rPr>
            </w:pPr>
            <w:r>
              <w:rPr>
                <w:rFonts w:hint="eastAsia" w:ascii="仿宋" w:hAnsi="仿宋" w:eastAsia="仿宋"/>
                <w:kern w:val="0"/>
                <w:sz w:val="21"/>
                <w:szCs w:val="21"/>
              </w:rPr>
              <w:t>单</w:t>
            </w:r>
            <w:r>
              <w:rPr>
                <w:rFonts w:hint="eastAsia" w:ascii="仿宋" w:hAnsi="仿宋" w:eastAsia="仿宋"/>
                <w:kern w:val="0"/>
                <w:sz w:val="21"/>
                <w:szCs w:val="21"/>
                <w:lang w:val="en-US" w:eastAsia="zh-CN"/>
              </w:rPr>
              <w:t>位</w:t>
            </w:r>
          </w:p>
        </w:tc>
        <w:tc>
          <w:tcPr>
            <w:tcW w:w="933" w:type="dxa"/>
            <w:tcBorders>
              <w:left w:val="single" w:color="auto" w:sz="4" w:space="0"/>
              <w:right w:val="single" w:color="auto" w:sz="4" w:space="0"/>
            </w:tcBorders>
            <w:vAlign w:val="center"/>
          </w:tcPr>
          <w:p w14:paraId="76887629">
            <w:pPr>
              <w:adjustRightInd w:val="0"/>
              <w:spacing w:line="480" w:lineRule="exact"/>
              <w:jc w:val="center"/>
              <w:rPr>
                <w:rFonts w:hint="eastAsia" w:ascii="仿宋" w:hAnsi="仿宋" w:eastAsia="仿宋"/>
                <w:kern w:val="0"/>
                <w:sz w:val="21"/>
                <w:szCs w:val="21"/>
                <w:lang w:val="en-US" w:eastAsia="zh-CN"/>
              </w:rPr>
            </w:pPr>
            <w:r>
              <w:rPr>
                <w:rFonts w:hint="eastAsia" w:ascii="仿宋" w:hAnsi="仿宋" w:eastAsia="仿宋"/>
                <w:kern w:val="0"/>
                <w:sz w:val="21"/>
                <w:szCs w:val="21"/>
                <w:lang w:val="en-US" w:eastAsia="zh-CN"/>
              </w:rPr>
              <w:t>数量</w:t>
            </w:r>
          </w:p>
        </w:tc>
        <w:tc>
          <w:tcPr>
            <w:tcW w:w="1186" w:type="dxa"/>
            <w:tcBorders>
              <w:left w:val="single" w:color="auto" w:sz="4" w:space="0"/>
            </w:tcBorders>
            <w:vAlign w:val="center"/>
          </w:tcPr>
          <w:p w14:paraId="78B753BE">
            <w:pPr>
              <w:adjustRightInd w:val="0"/>
              <w:spacing w:line="480" w:lineRule="exact"/>
              <w:jc w:val="center"/>
              <w:rPr>
                <w:rFonts w:hint="eastAsia" w:ascii="仿宋" w:hAnsi="仿宋" w:eastAsia="仿宋"/>
                <w:kern w:val="0"/>
                <w:sz w:val="21"/>
                <w:szCs w:val="21"/>
                <w:lang w:val="en-US" w:eastAsia="zh-CN"/>
              </w:rPr>
            </w:pPr>
            <w:r>
              <w:rPr>
                <w:rFonts w:hint="eastAsia" w:ascii="仿宋" w:hAnsi="仿宋" w:eastAsia="仿宋"/>
                <w:kern w:val="0"/>
                <w:sz w:val="21"/>
                <w:szCs w:val="21"/>
                <w:lang w:val="en-US" w:eastAsia="zh-CN"/>
              </w:rPr>
              <w:t>单价</w:t>
            </w:r>
          </w:p>
        </w:tc>
        <w:tc>
          <w:tcPr>
            <w:tcW w:w="1210" w:type="dxa"/>
            <w:tcBorders>
              <w:right w:val="single" w:color="auto" w:sz="4" w:space="0"/>
            </w:tcBorders>
            <w:vAlign w:val="center"/>
          </w:tcPr>
          <w:p w14:paraId="1A7BB23C">
            <w:pPr>
              <w:adjustRightInd w:val="0"/>
              <w:spacing w:line="480" w:lineRule="exact"/>
              <w:jc w:val="center"/>
              <w:rPr>
                <w:rFonts w:hint="eastAsia" w:ascii="仿宋" w:hAnsi="仿宋" w:eastAsia="仿宋"/>
                <w:kern w:val="0"/>
                <w:sz w:val="21"/>
                <w:szCs w:val="21"/>
                <w:lang w:eastAsia="zh-CN"/>
              </w:rPr>
            </w:pPr>
            <w:r>
              <w:rPr>
                <w:rFonts w:hint="eastAsia" w:ascii="仿宋" w:hAnsi="仿宋" w:eastAsia="仿宋"/>
                <w:kern w:val="0"/>
                <w:sz w:val="21"/>
                <w:szCs w:val="21"/>
                <w:lang w:val="en-US" w:eastAsia="zh-CN"/>
              </w:rPr>
              <w:t>金额</w:t>
            </w:r>
          </w:p>
        </w:tc>
        <w:tc>
          <w:tcPr>
            <w:tcW w:w="1290" w:type="dxa"/>
            <w:tcBorders>
              <w:left w:val="single" w:color="auto" w:sz="4" w:space="0"/>
            </w:tcBorders>
            <w:vAlign w:val="center"/>
          </w:tcPr>
          <w:p w14:paraId="56250EAF">
            <w:pPr>
              <w:adjustRightInd w:val="0"/>
              <w:spacing w:line="480" w:lineRule="exact"/>
              <w:jc w:val="center"/>
              <w:rPr>
                <w:rFonts w:hint="default" w:ascii="仿宋" w:hAnsi="仿宋" w:eastAsia="仿宋"/>
                <w:kern w:val="0"/>
                <w:sz w:val="21"/>
                <w:szCs w:val="21"/>
                <w:lang w:val="en-US" w:eastAsia="zh-CN"/>
              </w:rPr>
            </w:pPr>
            <w:r>
              <w:rPr>
                <w:rFonts w:hint="eastAsia" w:ascii="仿宋" w:hAnsi="仿宋" w:eastAsia="仿宋"/>
                <w:kern w:val="0"/>
                <w:sz w:val="21"/>
                <w:szCs w:val="21"/>
                <w:lang w:val="en-US" w:eastAsia="zh-CN"/>
              </w:rPr>
              <w:t>最高限价</w:t>
            </w:r>
          </w:p>
        </w:tc>
        <w:tc>
          <w:tcPr>
            <w:tcW w:w="1120" w:type="dxa"/>
            <w:vAlign w:val="center"/>
          </w:tcPr>
          <w:p w14:paraId="76C78C54">
            <w:pPr>
              <w:adjustRightInd w:val="0"/>
              <w:spacing w:line="480" w:lineRule="exact"/>
              <w:jc w:val="center"/>
              <w:rPr>
                <w:rFonts w:ascii="仿宋" w:hAnsi="仿宋" w:eastAsia="仿宋"/>
                <w:kern w:val="0"/>
                <w:sz w:val="28"/>
                <w:szCs w:val="32"/>
              </w:rPr>
            </w:pPr>
            <w:r>
              <w:rPr>
                <w:rFonts w:hint="eastAsia" w:ascii="仿宋" w:hAnsi="仿宋" w:eastAsia="仿宋"/>
                <w:kern w:val="0"/>
                <w:sz w:val="28"/>
                <w:szCs w:val="32"/>
              </w:rPr>
              <w:t>备注</w:t>
            </w:r>
          </w:p>
        </w:tc>
      </w:tr>
      <w:tr w14:paraId="476B123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82" w:hRule="atLeast"/>
        </w:trPr>
        <w:tc>
          <w:tcPr>
            <w:tcW w:w="2476" w:type="dxa"/>
            <w:tcBorders>
              <w:bottom w:val="single" w:color="auto" w:sz="4" w:space="0"/>
            </w:tcBorders>
            <w:shd w:val="clear" w:color="auto" w:fill="auto"/>
            <w:vAlign w:val="center"/>
          </w:tcPr>
          <w:p w14:paraId="225F7BDB">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消防广播功率放大器</w:t>
            </w:r>
          </w:p>
        </w:tc>
        <w:tc>
          <w:tcPr>
            <w:tcW w:w="1671" w:type="dxa"/>
            <w:tcBorders>
              <w:bottom w:val="single" w:color="auto" w:sz="4" w:space="0"/>
            </w:tcBorders>
            <w:shd w:val="clear" w:color="auto" w:fill="auto"/>
            <w:vAlign w:val="center"/>
          </w:tcPr>
          <w:p w14:paraId="5DC51A68">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GST-GE500W</w:t>
            </w:r>
          </w:p>
        </w:tc>
        <w:tc>
          <w:tcPr>
            <w:tcW w:w="772" w:type="dxa"/>
            <w:tcBorders>
              <w:bottom w:val="single" w:color="auto" w:sz="4" w:space="0"/>
              <w:right w:val="single" w:color="auto" w:sz="4" w:space="0"/>
            </w:tcBorders>
            <w:vAlign w:val="center"/>
          </w:tcPr>
          <w:p w14:paraId="2B10E848">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台</w:t>
            </w:r>
          </w:p>
        </w:tc>
        <w:tc>
          <w:tcPr>
            <w:tcW w:w="933" w:type="dxa"/>
            <w:tcBorders>
              <w:left w:val="single" w:color="auto" w:sz="4" w:space="0"/>
              <w:bottom w:val="single" w:color="auto" w:sz="4" w:space="0"/>
              <w:right w:val="single" w:color="auto" w:sz="4" w:space="0"/>
            </w:tcBorders>
            <w:vAlign w:val="center"/>
          </w:tcPr>
          <w:p w14:paraId="23651058">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2</w:t>
            </w:r>
          </w:p>
        </w:tc>
        <w:tc>
          <w:tcPr>
            <w:tcW w:w="1186" w:type="dxa"/>
            <w:tcBorders>
              <w:left w:val="single" w:color="auto" w:sz="4" w:space="0"/>
              <w:bottom w:val="single" w:color="auto" w:sz="4" w:space="0"/>
            </w:tcBorders>
            <w:vAlign w:val="center"/>
          </w:tcPr>
          <w:p w14:paraId="22727838">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 w:hAnsi="仿宋" w:eastAsia="仿宋" w:cs="仿宋"/>
                <w:color w:val="000000"/>
                <w:sz w:val="21"/>
                <w:szCs w:val="21"/>
                <w:lang w:val="en-US" w:eastAsia="zh-CN"/>
              </w:rPr>
            </w:pPr>
          </w:p>
        </w:tc>
        <w:tc>
          <w:tcPr>
            <w:tcW w:w="1210" w:type="dxa"/>
            <w:tcBorders>
              <w:bottom w:val="single" w:color="auto" w:sz="4" w:space="0"/>
              <w:right w:val="single" w:color="auto" w:sz="4" w:space="0"/>
            </w:tcBorders>
            <w:vAlign w:val="center"/>
          </w:tcPr>
          <w:p w14:paraId="073448CE">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 w:hAnsi="仿宋" w:eastAsia="仿宋" w:cs="仿宋"/>
                <w:color w:val="000000"/>
                <w:sz w:val="21"/>
                <w:szCs w:val="21"/>
                <w:lang w:val="en-US" w:eastAsia="zh-CN"/>
              </w:rPr>
            </w:pPr>
          </w:p>
        </w:tc>
        <w:tc>
          <w:tcPr>
            <w:tcW w:w="1290" w:type="dxa"/>
            <w:tcBorders>
              <w:left w:val="single" w:color="auto" w:sz="4" w:space="0"/>
              <w:bottom w:val="single" w:color="auto" w:sz="4" w:space="0"/>
            </w:tcBorders>
            <w:vAlign w:val="center"/>
          </w:tcPr>
          <w:p w14:paraId="4C16C03A">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default"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2800元/台</w:t>
            </w:r>
          </w:p>
        </w:tc>
        <w:tc>
          <w:tcPr>
            <w:tcW w:w="1120" w:type="dxa"/>
            <w:vMerge w:val="restart"/>
            <w:vAlign w:val="center"/>
          </w:tcPr>
          <w:p w14:paraId="5C965A62">
            <w:pPr>
              <w:adjustRightInd w:val="0"/>
              <w:spacing w:line="480" w:lineRule="exact"/>
              <w:jc w:val="left"/>
              <w:rPr>
                <w:rFonts w:hint="default" w:ascii="仿宋" w:hAnsi="仿宋" w:eastAsia="仿宋"/>
                <w:kern w:val="0"/>
                <w:sz w:val="28"/>
                <w:szCs w:val="28"/>
                <w:lang w:val="en-US" w:eastAsia="zh-CN"/>
              </w:rPr>
            </w:pPr>
            <w:r>
              <w:rPr>
                <w:rFonts w:hint="eastAsia" w:ascii="仿宋" w:hAnsi="仿宋" w:eastAsia="仿宋"/>
                <w:kern w:val="0"/>
                <w:sz w:val="24"/>
                <w:szCs w:val="24"/>
                <w:lang w:val="en-US" w:eastAsia="zh-CN"/>
              </w:rPr>
              <w:t>总计</w:t>
            </w:r>
            <w:r>
              <w:rPr>
                <w:rFonts w:ascii="仿宋" w:hAnsi="仿宋" w:eastAsia="仿宋"/>
                <w:kern w:val="0"/>
                <w:sz w:val="24"/>
                <w:szCs w:val="24"/>
              </w:rPr>
              <w:t>最高限价</w:t>
            </w:r>
            <w:r>
              <w:rPr>
                <w:rFonts w:hint="eastAsia" w:ascii="仿宋" w:hAnsi="仿宋" w:eastAsia="仿宋" w:cs="仿宋"/>
                <w:b w:val="0"/>
                <w:bCs/>
                <w:color w:val="000000" w:themeColor="text1"/>
                <w:sz w:val="24"/>
                <w:szCs w:val="24"/>
                <w:lang w:val="en-US" w:eastAsia="zh-CN"/>
              </w:rPr>
              <w:t>13493</w:t>
            </w:r>
            <w:r>
              <w:rPr>
                <w:rFonts w:hint="eastAsia" w:ascii="仿宋" w:hAnsi="仿宋" w:eastAsia="仿宋"/>
                <w:kern w:val="0"/>
                <w:sz w:val="24"/>
                <w:szCs w:val="24"/>
              </w:rPr>
              <w:t>元，报价不得高于限价。</w:t>
            </w:r>
            <w:r>
              <w:rPr>
                <w:rFonts w:hint="eastAsia" w:ascii="仿宋" w:hAnsi="仿宋" w:eastAsia="仿宋"/>
                <w:kern w:val="0"/>
                <w:sz w:val="24"/>
                <w:szCs w:val="24"/>
                <w:lang w:val="en-US" w:eastAsia="zh-CN"/>
              </w:rPr>
              <w:t>产品质保期为1年。</w:t>
            </w:r>
            <w:bookmarkStart w:id="4" w:name="_GoBack"/>
            <w:bookmarkEnd w:id="4"/>
          </w:p>
        </w:tc>
      </w:tr>
      <w:tr w14:paraId="7C1C976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90" w:hRule="atLeast"/>
        </w:trPr>
        <w:tc>
          <w:tcPr>
            <w:tcW w:w="2476" w:type="dxa"/>
            <w:tcBorders>
              <w:top w:val="single" w:color="auto" w:sz="4" w:space="0"/>
              <w:bottom w:val="single" w:color="auto" w:sz="4" w:space="0"/>
            </w:tcBorders>
            <w:vAlign w:val="center"/>
          </w:tcPr>
          <w:p w14:paraId="4239DDFA">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消防广播分配盘</w:t>
            </w:r>
          </w:p>
        </w:tc>
        <w:tc>
          <w:tcPr>
            <w:tcW w:w="1671" w:type="dxa"/>
            <w:tcBorders>
              <w:top w:val="single" w:color="auto" w:sz="4" w:space="0"/>
              <w:bottom w:val="single" w:color="auto" w:sz="4" w:space="0"/>
            </w:tcBorders>
            <w:vAlign w:val="center"/>
          </w:tcPr>
          <w:p w14:paraId="6C498EFE">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GST-200/MP3</w:t>
            </w:r>
          </w:p>
        </w:tc>
        <w:tc>
          <w:tcPr>
            <w:tcW w:w="772" w:type="dxa"/>
            <w:tcBorders>
              <w:top w:val="single" w:color="auto" w:sz="4" w:space="0"/>
              <w:bottom w:val="single" w:color="auto" w:sz="4" w:space="0"/>
              <w:right w:val="single" w:color="auto" w:sz="4" w:space="0"/>
            </w:tcBorders>
            <w:vAlign w:val="center"/>
          </w:tcPr>
          <w:p w14:paraId="76C9E17D">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台</w:t>
            </w:r>
          </w:p>
        </w:tc>
        <w:tc>
          <w:tcPr>
            <w:tcW w:w="933" w:type="dxa"/>
            <w:tcBorders>
              <w:top w:val="single" w:color="auto" w:sz="4" w:space="0"/>
              <w:left w:val="single" w:color="auto" w:sz="4" w:space="0"/>
              <w:bottom w:val="single" w:color="auto" w:sz="4" w:space="0"/>
              <w:right w:val="single" w:color="auto" w:sz="4" w:space="0"/>
            </w:tcBorders>
            <w:vAlign w:val="center"/>
          </w:tcPr>
          <w:p w14:paraId="79999C1B">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1</w:t>
            </w:r>
          </w:p>
        </w:tc>
        <w:tc>
          <w:tcPr>
            <w:tcW w:w="1186" w:type="dxa"/>
            <w:tcBorders>
              <w:top w:val="single" w:color="auto" w:sz="4" w:space="0"/>
              <w:left w:val="single" w:color="auto" w:sz="4" w:space="0"/>
              <w:bottom w:val="single" w:color="auto" w:sz="4" w:space="0"/>
            </w:tcBorders>
            <w:vAlign w:val="center"/>
          </w:tcPr>
          <w:p w14:paraId="3E7E062D">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 w:hAnsi="仿宋" w:eastAsia="仿宋" w:cs="仿宋"/>
                <w:color w:val="000000"/>
                <w:sz w:val="21"/>
                <w:szCs w:val="21"/>
                <w:lang w:val="en-US" w:eastAsia="zh-CN"/>
              </w:rPr>
            </w:pPr>
          </w:p>
        </w:tc>
        <w:tc>
          <w:tcPr>
            <w:tcW w:w="1210" w:type="dxa"/>
            <w:tcBorders>
              <w:top w:val="single" w:color="auto" w:sz="4" w:space="0"/>
              <w:bottom w:val="single" w:color="auto" w:sz="4" w:space="0"/>
              <w:right w:val="single" w:color="auto" w:sz="4" w:space="0"/>
            </w:tcBorders>
            <w:vAlign w:val="center"/>
          </w:tcPr>
          <w:p w14:paraId="1FA510F7">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 w:hAnsi="仿宋" w:eastAsia="仿宋" w:cs="仿宋"/>
                <w:color w:val="000000"/>
                <w:sz w:val="21"/>
                <w:szCs w:val="21"/>
                <w:lang w:val="en-US" w:eastAsia="zh-CN"/>
              </w:rPr>
            </w:pPr>
          </w:p>
        </w:tc>
        <w:tc>
          <w:tcPr>
            <w:tcW w:w="1290" w:type="dxa"/>
            <w:tcBorders>
              <w:top w:val="single" w:color="auto" w:sz="4" w:space="0"/>
              <w:left w:val="single" w:color="auto" w:sz="4" w:space="0"/>
              <w:bottom w:val="single" w:color="auto" w:sz="4" w:space="0"/>
            </w:tcBorders>
            <w:vAlign w:val="center"/>
          </w:tcPr>
          <w:p w14:paraId="4D488D93">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2600元/台</w:t>
            </w:r>
          </w:p>
        </w:tc>
        <w:tc>
          <w:tcPr>
            <w:tcW w:w="1120" w:type="dxa"/>
            <w:vMerge w:val="continue"/>
            <w:vAlign w:val="center"/>
          </w:tcPr>
          <w:p w14:paraId="4E2FF4D6">
            <w:pPr>
              <w:adjustRightInd w:val="0"/>
              <w:spacing w:line="480" w:lineRule="exact"/>
              <w:jc w:val="left"/>
              <w:rPr>
                <w:rFonts w:ascii="仿宋" w:hAnsi="仿宋" w:eastAsia="仿宋"/>
                <w:kern w:val="0"/>
                <w:sz w:val="28"/>
                <w:szCs w:val="28"/>
              </w:rPr>
            </w:pPr>
          </w:p>
        </w:tc>
      </w:tr>
      <w:tr w14:paraId="1014B80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90" w:hRule="atLeast"/>
        </w:trPr>
        <w:tc>
          <w:tcPr>
            <w:tcW w:w="2476" w:type="dxa"/>
            <w:tcBorders>
              <w:top w:val="single" w:color="auto" w:sz="4" w:space="0"/>
              <w:bottom w:val="single" w:color="auto" w:sz="4" w:space="0"/>
            </w:tcBorders>
            <w:vAlign w:val="center"/>
          </w:tcPr>
          <w:p w14:paraId="6F674F49">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火灾声光报警器</w:t>
            </w:r>
          </w:p>
        </w:tc>
        <w:tc>
          <w:tcPr>
            <w:tcW w:w="1671" w:type="dxa"/>
            <w:tcBorders>
              <w:top w:val="single" w:color="auto" w:sz="4" w:space="0"/>
              <w:bottom w:val="single" w:color="auto" w:sz="4" w:space="0"/>
            </w:tcBorders>
            <w:vAlign w:val="center"/>
          </w:tcPr>
          <w:p w14:paraId="4775FF67">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GST-HX-240B</w:t>
            </w:r>
          </w:p>
        </w:tc>
        <w:tc>
          <w:tcPr>
            <w:tcW w:w="772" w:type="dxa"/>
            <w:tcBorders>
              <w:top w:val="single" w:color="auto" w:sz="4" w:space="0"/>
              <w:bottom w:val="single" w:color="auto" w:sz="4" w:space="0"/>
              <w:right w:val="single" w:color="auto" w:sz="4" w:space="0"/>
            </w:tcBorders>
            <w:vAlign w:val="center"/>
          </w:tcPr>
          <w:p w14:paraId="74237580">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只</w:t>
            </w:r>
          </w:p>
        </w:tc>
        <w:tc>
          <w:tcPr>
            <w:tcW w:w="933" w:type="dxa"/>
            <w:tcBorders>
              <w:top w:val="single" w:color="auto" w:sz="4" w:space="0"/>
              <w:left w:val="single" w:color="auto" w:sz="4" w:space="0"/>
              <w:bottom w:val="single" w:color="auto" w:sz="4" w:space="0"/>
              <w:right w:val="single" w:color="auto" w:sz="4" w:space="0"/>
            </w:tcBorders>
            <w:vAlign w:val="center"/>
          </w:tcPr>
          <w:p w14:paraId="68268565">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52</w:t>
            </w:r>
          </w:p>
        </w:tc>
        <w:tc>
          <w:tcPr>
            <w:tcW w:w="1186" w:type="dxa"/>
            <w:tcBorders>
              <w:top w:val="single" w:color="auto" w:sz="4" w:space="0"/>
              <w:left w:val="single" w:color="auto" w:sz="4" w:space="0"/>
              <w:bottom w:val="single" w:color="auto" w:sz="4" w:space="0"/>
            </w:tcBorders>
            <w:vAlign w:val="center"/>
          </w:tcPr>
          <w:p w14:paraId="3AEE02BE">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 w:hAnsi="仿宋" w:eastAsia="仿宋" w:cs="仿宋"/>
                <w:color w:val="000000"/>
                <w:sz w:val="21"/>
                <w:szCs w:val="21"/>
                <w:lang w:val="en-US" w:eastAsia="zh-CN"/>
              </w:rPr>
            </w:pPr>
          </w:p>
        </w:tc>
        <w:tc>
          <w:tcPr>
            <w:tcW w:w="1210" w:type="dxa"/>
            <w:tcBorders>
              <w:top w:val="single" w:color="auto" w:sz="4" w:space="0"/>
              <w:bottom w:val="single" w:color="auto" w:sz="4" w:space="0"/>
              <w:right w:val="single" w:color="auto" w:sz="4" w:space="0"/>
            </w:tcBorders>
            <w:vAlign w:val="center"/>
          </w:tcPr>
          <w:p w14:paraId="4F95781F">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 w:hAnsi="仿宋" w:eastAsia="仿宋" w:cs="仿宋"/>
                <w:color w:val="000000"/>
                <w:sz w:val="21"/>
                <w:szCs w:val="21"/>
                <w:lang w:val="en-US" w:eastAsia="zh-CN"/>
              </w:rPr>
            </w:pPr>
          </w:p>
        </w:tc>
        <w:tc>
          <w:tcPr>
            <w:tcW w:w="1290" w:type="dxa"/>
            <w:tcBorders>
              <w:top w:val="single" w:color="auto" w:sz="4" w:space="0"/>
              <w:left w:val="single" w:color="auto" w:sz="4" w:space="0"/>
              <w:bottom w:val="single" w:color="auto" w:sz="4" w:space="0"/>
            </w:tcBorders>
            <w:vAlign w:val="center"/>
          </w:tcPr>
          <w:p w14:paraId="60E84C20">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default"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66元/只</w:t>
            </w:r>
          </w:p>
        </w:tc>
        <w:tc>
          <w:tcPr>
            <w:tcW w:w="1120" w:type="dxa"/>
            <w:vMerge w:val="continue"/>
            <w:vAlign w:val="center"/>
          </w:tcPr>
          <w:p w14:paraId="122EC12D">
            <w:pPr>
              <w:adjustRightInd w:val="0"/>
              <w:spacing w:line="480" w:lineRule="exact"/>
              <w:jc w:val="left"/>
              <w:rPr>
                <w:rFonts w:ascii="仿宋" w:hAnsi="仿宋" w:eastAsia="仿宋"/>
                <w:kern w:val="0"/>
                <w:sz w:val="28"/>
                <w:szCs w:val="28"/>
              </w:rPr>
            </w:pPr>
          </w:p>
        </w:tc>
      </w:tr>
      <w:tr w14:paraId="2543876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90" w:hRule="atLeast"/>
        </w:trPr>
        <w:tc>
          <w:tcPr>
            <w:tcW w:w="2476" w:type="dxa"/>
            <w:tcBorders>
              <w:top w:val="single" w:color="auto" w:sz="4" w:space="0"/>
              <w:bottom w:val="single" w:color="auto" w:sz="4" w:space="0"/>
            </w:tcBorders>
            <w:vAlign w:val="center"/>
          </w:tcPr>
          <w:p w14:paraId="23E5A263">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隔离模块</w:t>
            </w:r>
          </w:p>
        </w:tc>
        <w:tc>
          <w:tcPr>
            <w:tcW w:w="1671" w:type="dxa"/>
            <w:tcBorders>
              <w:top w:val="single" w:color="auto" w:sz="4" w:space="0"/>
              <w:bottom w:val="single" w:color="auto" w:sz="4" w:space="0"/>
            </w:tcBorders>
            <w:vAlign w:val="center"/>
          </w:tcPr>
          <w:p w14:paraId="76CBEFE3">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GST-LD-8313B</w:t>
            </w:r>
          </w:p>
        </w:tc>
        <w:tc>
          <w:tcPr>
            <w:tcW w:w="772" w:type="dxa"/>
            <w:tcBorders>
              <w:top w:val="single" w:color="auto" w:sz="4" w:space="0"/>
              <w:bottom w:val="single" w:color="auto" w:sz="4" w:space="0"/>
              <w:right w:val="single" w:color="auto" w:sz="4" w:space="0"/>
            </w:tcBorders>
            <w:vAlign w:val="center"/>
          </w:tcPr>
          <w:p w14:paraId="1815E3D1">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只</w:t>
            </w:r>
          </w:p>
        </w:tc>
        <w:tc>
          <w:tcPr>
            <w:tcW w:w="933" w:type="dxa"/>
            <w:tcBorders>
              <w:top w:val="single" w:color="auto" w:sz="4" w:space="0"/>
              <w:left w:val="single" w:color="auto" w:sz="4" w:space="0"/>
              <w:bottom w:val="single" w:color="auto" w:sz="4" w:space="0"/>
              <w:right w:val="single" w:color="auto" w:sz="4" w:space="0"/>
            </w:tcBorders>
            <w:vAlign w:val="center"/>
          </w:tcPr>
          <w:p w14:paraId="635037D2">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11</w:t>
            </w:r>
          </w:p>
        </w:tc>
        <w:tc>
          <w:tcPr>
            <w:tcW w:w="1186" w:type="dxa"/>
            <w:tcBorders>
              <w:top w:val="single" w:color="auto" w:sz="4" w:space="0"/>
              <w:left w:val="single" w:color="auto" w:sz="4" w:space="0"/>
              <w:bottom w:val="single" w:color="auto" w:sz="4" w:space="0"/>
            </w:tcBorders>
            <w:vAlign w:val="center"/>
          </w:tcPr>
          <w:p w14:paraId="4433864C">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 w:hAnsi="仿宋" w:eastAsia="仿宋" w:cs="仿宋"/>
                <w:color w:val="000000"/>
                <w:sz w:val="21"/>
                <w:szCs w:val="21"/>
                <w:lang w:val="en-US" w:eastAsia="zh-CN"/>
              </w:rPr>
            </w:pPr>
          </w:p>
        </w:tc>
        <w:tc>
          <w:tcPr>
            <w:tcW w:w="1210" w:type="dxa"/>
            <w:tcBorders>
              <w:top w:val="single" w:color="auto" w:sz="4" w:space="0"/>
              <w:bottom w:val="single" w:color="auto" w:sz="4" w:space="0"/>
              <w:right w:val="single" w:color="auto" w:sz="4" w:space="0"/>
            </w:tcBorders>
            <w:vAlign w:val="center"/>
          </w:tcPr>
          <w:p w14:paraId="7AE972C3">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 w:hAnsi="仿宋" w:eastAsia="仿宋" w:cs="仿宋"/>
                <w:color w:val="000000"/>
                <w:sz w:val="21"/>
                <w:szCs w:val="21"/>
                <w:lang w:val="en-US" w:eastAsia="zh-CN"/>
              </w:rPr>
            </w:pPr>
          </w:p>
        </w:tc>
        <w:tc>
          <w:tcPr>
            <w:tcW w:w="1290" w:type="dxa"/>
            <w:tcBorders>
              <w:top w:val="single" w:color="auto" w:sz="4" w:space="0"/>
              <w:left w:val="single" w:color="auto" w:sz="4" w:space="0"/>
              <w:bottom w:val="single" w:color="auto" w:sz="4" w:space="0"/>
            </w:tcBorders>
            <w:vAlign w:val="center"/>
          </w:tcPr>
          <w:p w14:paraId="7516EB09">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default"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66元/只</w:t>
            </w:r>
          </w:p>
        </w:tc>
        <w:tc>
          <w:tcPr>
            <w:tcW w:w="1120" w:type="dxa"/>
            <w:vMerge w:val="continue"/>
            <w:vAlign w:val="center"/>
          </w:tcPr>
          <w:p w14:paraId="210309ED">
            <w:pPr>
              <w:adjustRightInd w:val="0"/>
              <w:spacing w:line="480" w:lineRule="exact"/>
              <w:jc w:val="left"/>
              <w:rPr>
                <w:rFonts w:ascii="仿宋" w:hAnsi="仿宋" w:eastAsia="仿宋"/>
                <w:kern w:val="0"/>
                <w:sz w:val="28"/>
                <w:szCs w:val="28"/>
              </w:rPr>
            </w:pPr>
          </w:p>
        </w:tc>
      </w:tr>
      <w:tr w14:paraId="17AEB3E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90" w:hRule="atLeast"/>
        </w:trPr>
        <w:tc>
          <w:tcPr>
            <w:tcW w:w="2476" w:type="dxa"/>
            <w:tcBorders>
              <w:top w:val="single" w:color="auto" w:sz="4" w:space="0"/>
              <w:bottom w:val="single" w:color="auto" w:sz="4" w:space="0"/>
            </w:tcBorders>
            <w:vAlign w:val="center"/>
          </w:tcPr>
          <w:p w14:paraId="72623AD3">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bidi="ar-SA"/>
              </w:rPr>
              <w:t>干粉灭火器箱</w:t>
            </w:r>
          </w:p>
        </w:tc>
        <w:tc>
          <w:tcPr>
            <w:tcW w:w="1671" w:type="dxa"/>
            <w:tcBorders>
              <w:top w:val="single" w:color="auto" w:sz="4" w:space="0"/>
              <w:bottom w:val="single" w:color="auto" w:sz="4" w:space="0"/>
            </w:tcBorders>
            <w:vAlign w:val="center"/>
          </w:tcPr>
          <w:p w14:paraId="13DAC763">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bidi="ar-SA"/>
              </w:rPr>
              <w:t>4kg*2</w:t>
            </w:r>
          </w:p>
        </w:tc>
        <w:tc>
          <w:tcPr>
            <w:tcW w:w="772" w:type="dxa"/>
            <w:tcBorders>
              <w:top w:val="single" w:color="auto" w:sz="4" w:space="0"/>
              <w:bottom w:val="single" w:color="auto" w:sz="4" w:space="0"/>
              <w:right w:val="single" w:color="auto" w:sz="4" w:space="0"/>
            </w:tcBorders>
            <w:vAlign w:val="center"/>
          </w:tcPr>
          <w:p w14:paraId="54161E81">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bidi="ar-SA"/>
              </w:rPr>
              <w:t>只</w:t>
            </w:r>
          </w:p>
        </w:tc>
        <w:tc>
          <w:tcPr>
            <w:tcW w:w="933" w:type="dxa"/>
            <w:tcBorders>
              <w:top w:val="single" w:color="auto" w:sz="4" w:space="0"/>
              <w:left w:val="single" w:color="auto" w:sz="4" w:space="0"/>
              <w:bottom w:val="single" w:color="auto" w:sz="4" w:space="0"/>
              <w:right w:val="single" w:color="auto" w:sz="4" w:space="0"/>
            </w:tcBorders>
            <w:vAlign w:val="center"/>
          </w:tcPr>
          <w:p w14:paraId="2E360764">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bidi="ar-SA"/>
              </w:rPr>
              <w:t>1</w:t>
            </w:r>
          </w:p>
        </w:tc>
        <w:tc>
          <w:tcPr>
            <w:tcW w:w="1186" w:type="dxa"/>
            <w:tcBorders>
              <w:top w:val="single" w:color="auto" w:sz="4" w:space="0"/>
              <w:left w:val="single" w:color="auto" w:sz="4" w:space="0"/>
              <w:bottom w:val="single" w:color="auto" w:sz="4" w:space="0"/>
            </w:tcBorders>
            <w:vAlign w:val="center"/>
          </w:tcPr>
          <w:p w14:paraId="02756FC2">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 w:hAnsi="仿宋" w:eastAsia="仿宋" w:cs="仿宋"/>
                <w:color w:val="000000"/>
                <w:sz w:val="21"/>
                <w:szCs w:val="21"/>
                <w:lang w:val="en-US" w:eastAsia="zh-CN"/>
              </w:rPr>
            </w:pPr>
          </w:p>
        </w:tc>
        <w:tc>
          <w:tcPr>
            <w:tcW w:w="1210" w:type="dxa"/>
            <w:tcBorders>
              <w:top w:val="single" w:color="auto" w:sz="4" w:space="0"/>
              <w:bottom w:val="single" w:color="auto" w:sz="4" w:space="0"/>
              <w:right w:val="single" w:color="auto" w:sz="4" w:space="0"/>
            </w:tcBorders>
            <w:vAlign w:val="center"/>
          </w:tcPr>
          <w:p w14:paraId="26C69FF1">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 w:hAnsi="仿宋" w:eastAsia="仿宋" w:cs="仿宋"/>
                <w:color w:val="000000"/>
                <w:sz w:val="21"/>
                <w:szCs w:val="21"/>
                <w:lang w:val="en-US" w:eastAsia="zh-CN"/>
              </w:rPr>
            </w:pPr>
          </w:p>
        </w:tc>
        <w:tc>
          <w:tcPr>
            <w:tcW w:w="1290" w:type="dxa"/>
            <w:tcBorders>
              <w:top w:val="single" w:color="auto" w:sz="4" w:space="0"/>
              <w:left w:val="single" w:color="auto" w:sz="4" w:space="0"/>
              <w:bottom w:val="single" w:color="auto" w:sz="4" w:space="0"/>
            </w:tcBorders>
            <w:vAlign w:val="center"/>
          </w:tcPr>
          <w:p w14:paraId="1EB1C5CE">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default"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60元/只</w:t>
            </w:r>
          </w:p>
        </w:tc>
        <w:tc>
          <w:tcPr>
            <w:tcW w:w="1120" w:type="dxa"/>
            <w:vMerge w:val="continue"/>
            <w:vAlign w:val="center"/>
          </w:tcPr>
          <w:p w14:paraId="329969F4">
            <w:pPr>
              <w:adjustRightInd w:val="0"/>
              <w:spacing w:line="480" w:lineRule="exact"/>
              <w:jc w:val="left"/>
              <w:rPr>
                <w:rFonts w:ascii="仿宋" w:hAnsi="仿宋" w:eastAsia="仿宋"/>
                <w:kern w:val="0"/>
                <w:sz w:val="28"/>
                <w:szCs w:val="28"/>
              </w:rPr>
            </w:pPr>
          </w:p>
        </w:tc>
      </w:tr>
      <w:tr w14:paraId="172F2D6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90" w:hRule="atLeast"/>
        </w:trPr>
        <w:tc>
          <w:tcPr>
            <w:tcW w:w="2476" w:type="dxa"/>
            <w:tcBorders>
              <w:top w:val="single" w:color="auto" w:sz="4" w:space="0"/>
              <w:bottom w:val="single" w:color="auto" w:sz="4" w:space="0"/>
            </w:tcBorders>
            <w:vAlign w:val="center"/>
          </w:tcPr>
          <w:p w14:paraId="3957D343">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干粉灭火器箱</w:t>
            </w:r>
          </w:p>
        </w:tc>
        <w:tc>
          <w:tcPr>
            <w:tcW w:w="1671" w:type="dxa"/>
            <w:tcBorders>
              <w:top w:val="single" w:color="auto" w:sz="4" w:space="0"/>
              <w:bottom w:val="single" w:color="auto" w:sz="4" w:space="0"/>
            </w:tcBorders>
            <w:vAlign w:val="center"/>
          </w:tcPr>
          <w:p w14:paraId="300E4781">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8kg*2</w:t>
            </w:r>
          </w:p>
        </w:tc>
        <w:tc>
          <w:tcPr>
            <w:tcW w:w="772" w:type="dxa"/>
            <w:tcBorders>
              <w:top w:val="single" w:color="auto" w:sz="4" w:space="0"/>
              <w:bottom w:val="single" w:color="auto" w:sz="4" w:space="0"/>
              <w:right w:val="single" w:color="auto" w:sz="4" w:space="0"/>
            </w:tcBorders>
            <w:vAlign w:val="center"/>
          </w:tcPr>
          <w:p w14:paraId="56F5B79A">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只</w:t>
            </w:r>
          </w:p>
        </w:tc>
        <w:tc>
          <w:tcPr>
            <w:tcW w:w="933" w:type="dxa"/>
            <w:tcBorders>
              <w:top w:val="single" w:color="auto" w:sz="4" w:space="0"/>
              <w:left w:val="single" w:color="auto" w:sz="4" w:space="0"/>
              <w:bottom w:val="single" w:color="auto" w:sz="4" w:space="0"/>
              <w:right w:val="single" w:color="auto" w:sz="4" w:space="0"/>
            </w:tcBorders>
            <w:vAlign w:val="center"/>
          </w:tcPr>
          <w:p w14:paraId="595606D8">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1</w:t>
            </w:r>
          </w:p>
        </w:tc>
        <w:tc>
          <w:tcPr>
            <w:tcW w:w="1186" w:type="dxa"/>
            <w:tcBorders>
              <w:top w:val="single" w:color="auto" w:sz="4" w:space="0"/>
              <w:left w:val="single" w:color="auto" w:sz="4" w:space="0"/>
              <w:bottom w:val="single" w:color="auto" w:sz="4" w:space="0"/>
            </w:tcBorders>
            <w:vAlign w:val="center"/>
          </w:tcPr>
          <w:p w14:paraId="3D30698F">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 w:hAnsi="仿宋" w:eastAsia="仿宋" w:cs="仿宋"/>
                <w:color w:val="000000"/>
                <w:sz w:val="21"/>
                <w:szCs w:val="21"/>
                <w:lang w:val="en-US" w:eastAsia="zh-CN"/>
              </w:rPr>
            </w:pPr>
          </w:p>
        </w:tc>
        <w:tc>
          <w:tcPr>
            <w:tcW w:w="1210" w:type="dxa"/>
            <w:tcBorders>
              <w:top w:val="single" w:color="auto" w:sz="4" w:space="0"/>
              <w:bottom w:val="single" w:color="auto" w:sz="4" w:space="0"/>
              <w:right w:val="single" w:color="auto" w:sz="4" w:space="0"/>
            </w:tcBorders>
            <w:vAlign w:val="center"/>
          </w:tcPr>
          <w:p w14:paraId="32515D1A">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 w:hAnsi="仿宋" w:eastAsia="仿宋" w:cs="仿宋"/>
                <w:color w:val="000000"/>
                <w:sz w:val="21"/>
                <w:szCs w:val="21"/>
                <w:lang w:val="en-US" w:eastAsia="zh-CN"/>
              </w:rPr>
            </w:pPr>
          </w:p>
        </w:tc>
        <w:tc>
          <w:tcPr>
            <w:tcW w:w="1290" w:type="dxa"/>
            <w:tcBorders>
              <w:top w:val="single" w:color="auto" w:sz="4" w:space="0"/>
              <w:left w:val="single" w:color="auto" w:sz="4" w:space="0"/>
              <w:bottom w:val="single" w:color="auto" w:sz="4" w:space="0"/>
            </w:tcBorders>
            <w:vAlign w:val="center"/>
          </w:tcPr>
          <w:p w14:paraId="6A10C7CE">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default"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75元/只</w:t>
            </w:r>
          </w:p>
        </w:tc>
        <w:tc>
          <w:tcPr>
            <w:tcW w:w="1120" w:type="dxa"/>
            <w:vMerge w:val="continue"/>
            <w:vAlign w:val="center"/>
          </w:tcPr>
          <w:p w14:paraId="66BF7462">
            <w:pPr>
              <w:adjustRightInd w:val="0"/>
              <w:spacing w:line="480" w:lineRule="exact"/>
              <w:jc w:val="left"/>
              <w:rPr>
                <w:rFonts w:ascii="仿宋" w:hAnsi="仿宋" w:eastAsia="仿宋"/>
                <w:kern w:val="0"/>
                <w:sz w:val="28"/>
                <w:szCs w:val="28"/>
              </w:rPr>
            </w:pPr>
          </w:p>
        </w:tc>
      </w:tr>
      <w:tr w14:paraId="5CC88E9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90" w:hRule="atLeast"/>
        </w:trPr>
        <w:tc>
          <w:tcPr>
            <w:tcW w:w="2476" w:type="dxa"/>
            <w:tcBorders>
              <w:top w:val="single" w:color="auto" w:sz="4" w:space="0"/>
              <w:bottom w:val="single" w:color="auto" w:sz="4" w:space="0"/>
            </w:tcBorders>
            <w:vAlign w:val="center"/>
          </w:tcPr>
          <w:p w14:paraId="20A130C9">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气体灭火</w:t>
            </w:r>
          </w:p>
          <w:p w14:paraId="6C718CB5">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装置信号线</w:t>
            </w:r>
          </w:p>
        </w:tc>
        <w:tc>
          <w:tcPr>
            <w:tcW w:w="1671" w:type="dxa"/>
            <w:tcBorders>
              <w:top w:val="single" w:color="auto" w:sz="4" w:space="0"/>
              <w:bottom w:val="single" w:color="auto" w:sz="4" w:space="0"/>
            </w:tcBorders>
            <w:vAlign w:val="center"/>
          </w:tcPr>
          <w:p w14:paraId="098DEAA4">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NH-RW2*2.5</w:t>
            </w:r>
          </w:p>
        </w:tc>
        <w:tc>
          <w:tcPr>
            <w:tcW w:w="772" w:type="dxa"/>
            <w:tcBorders>
              <w:top w:val="single" w:color="auto" w:sz="4" w:space="0"/>
              <w:bottom w:val="single" w:color="auto" w:sz="4" w:space="0"/>
              <w:right w:val="single" w:color="auto" w:sz="4" w:space="0"/>
            </w:tcBorders>
            <w:vAlign w:val="center"/>
          </w:tcPr>
          <w:p w14:paraId="77F65567">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卷</w:t>
            </w:r>
          </w:p>
        </w:tc>
        <w:tc>
          <w:tcPr>
            <w:tcW w:w="933" w:type="dxa"/>
            <w:tcBorders>
              <w:top w:val="single" w:color="auto" w:sz="4" w:space="0"/>
              <w:left w:val="single" w:color="auto" w:sz="4" w:space="0"/>
              <w:bottom w:val="single" w:color="auto" w:sz="4" w:space="0"/>
              <w:right w:val="single" w:color="auto" w:sz="4" w:space="0"/>
            </w:tcBorders>
            <w:vAlign w:val="center"/>
          </w:tcPr>
          <w:p w14:paraId="0EF27E14">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2</w:t>
            </w:r>
          </w:p>
        </w:tc>
        <w:tc>
          <w:tcPr>
            <w:tcW w:w="1186" w:type="dxa"/>
            <w:tcBorders>
              <w:top w:val="single" w:color="auto" w:sz="4" w:space="0"/>
              <w:left w:val="single" w:color="auto" w:sz="4" w:space="0"/>
              <w:bottom w:val="single" w:color="auto" w:sz="4" w:space="0"/>
            </w:tcBorders>
            <w:vAlign w:val="center"/>
          </w:tcPr>
          <w:p w14:paraId="17CE74E5">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 w:hAnsi="仿宋" w:eastAsia="仿宋" w:cs="仿宋"/>
                <w:color w:val="000000"/>
                <w:sz w:val="21"/>
                <w:szCs w:val="21"/>
                <w:lang w:val="en-US" w:eastAsia="zh-CN"/>
              </w:rPr>
            </w:pPr>
          </w:p>
        </w:tc>
        <w:tc>
          <w:tcPr>
            <w:tcW w:w="1210" w:type="dxa"/>
            <w:tcBorders>
              <w:top w:val="single" w:color="auto" w:sz="4" w:space="0"/>
              <w:bottom w:val="single" w:color="auto" w:sz="4" w:space="0"/>
              <w:right w:val="single" w:color="auto" w:sz="4" w:space="0"/>
            </w:tcBorders>
            <w:vAlign w:val="center"/>
          </w:tcPr>
          <w:p w14:paraId="13D5DDE7">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 w:hAnsi="仿宋" w:eastAsia="仿宋" w:cs="仿宋"/>
                <w:color w:val="000000"/>
                <w:sz w:val="21"/>
                <w:szCs w:val="21"/>
                <w:lang w:val="en-US" w:eastAsia="zh-CN"/>
              </w:rPr>
            </w:pPr>
          </w:p>
        </w:tc>
        <w:tc>
          <w:tcPr>
            <w:tcW w:w="1290" w:type="dxa"/>
            <w:tcBorders>
              <w:top w:val="single" w:color="auto" w:sz="4" w:space="0"/>
              <w:left w:val="single" w:color="auto" w:sz="4" w:space="0"/>
              <w:bottom w:val="single" w:color="auto" w:sz="4" w:space="0"/>
            </w:tcBorders>
            <w:vAlign w:val="center"/>
          </w:tcPr>
          <w:p w14:paraId="290A5969">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default"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500元/卷</w:t>
            </w:r>
          </w:p>
        </w:tc>
        <w:tc>
          <w:tcPr>
            <w:tcW w:w="1120" w:type="dxa"/>
            <w:vMerge w:val="continue"/>
            <w:vAlign w:val="center"/>
          </w:tcPr>
          <w:p w14:paraId="74AB4E83">
            <w:pPr>
              <w:adjustRightInd w:val="0"/>
              <w:spacing w:line="480" w:lineRule="exact"/>
              <w:jc w:val="left"/>
              <w:rPr>
                <w:rFonts w:ascii="仿宋" w:hAnsi="仿宋" w:eastAsia="仿宋"/>
                <w:kern w:val="0"/>
                <w:sz w:val="28"/>
                <w:szCs w:val="28"/>
              </w:rPr>
            </w:pPr>
          </w:p>
        </w:tc>
      </w:tr>
      <w:tr w14:paraId="7A3A55C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48" w:hRule="atLeast"/>
        </w:trPr>
        <w:tc>
          <w:tcPr>
            <w:tcW w:w="4147" w:type="dxa"/>
            <w:gridSpan w:val="2"/>
            <w:tcBorders>
              <w:top w:val="single" w:color="auto" w:sz="4" w:space="0"/>
              <w:bottom w:val="single" w:color="auto" w:sz="4" w:space="0"/>
            </w:tcBorders>
            <w:vAlign w:val="center"/>
          </w:tcPr>
          <w:p w14:paraId="30AA962E">
            <w:pPr>
              <w:widowControl/>
              <w:jc w:val="right"/>
              <w:rPr>
                <w:rFonts w:hint="default" w:ascii="仿宋" w:hAnsi="仿宋" w:eastAsia="仿宋" w:cs="仿宋"/>
                <w:color w:val="000000"/>
                <w:sz w:val="21"/>
                <w:szCs w:val="21"/>
                <w:lang w:val="en-US" w:eastAsia="zh-CN"/>
              </w:rPr>
            </w:pPr>
            <w:r>
              <w:rPr>
                <w:rFonts w:hint="eastAsia" w:ascii="仿宋" w:hAnsi="仿宋" w:eastAsia="仿宋" w:cs="仿宋"/>
                <w:color w:val="000000"/>
                <w:sz w:val="21"/>
                <w:szCs w:val="21"/>
              </w:rPr>
              <w:t>总计人民币小写</w:t>
            </w:r>
          </w:p>
        </w:tc>
        <w:tc>
          <w:tcPr>
            <w:tcW w:w="5391" w:type="dxa"/>
            <w:gridSpan w:val="5"/>
            <w:tcBorders>
              <w:top w:val="single" w:color="auto" w:sz="4" w:space="0"/>
              <w:bottom w:val="single" w:color="auto" w:sz="4" w:space="0"/>
            </w:tcBorders>
            <w:vAlign w:val="center"/>
          </w:tcPr>
          <w:p w14:paraId="34B17F8F">
            <w:pPr>
              <w:widowControl/>
              <w:jc w:val="center"/>
              <w:rPr>
                <w:rFonts w:hint="eastAsia" w:ascii="仿宋" w:hAnsi="仿宋" w:eastAsia="仿宋" w:cs="仿宋"/>
                <w:color w:val="000000"/>
                <w:sz w:val="21"/>
                <w:szCs w:val="21"/>
                <w:lang w:val="en-US" w:eastAsia="zh-CN"/>
              </w:rPr>
            </w:pPr>
          </w:p>
        </w:tc>
        <w:tc>
          <w:tcPr>
            <w:tcW w:w="1120" w:type="dxa"/>
            <w:vMerge w:val="continue"/>
            <w:vAlign w:val="center"/>
          </w:tcPr>
          <w:p w14:paraId="07E5D59D">
            <w:pPr>
              <w:adjustRightInd w:val="0"/>
              <w:spacing w:line="480" w:lineRule="exact"/>
              <w:jc w:val="left"/>
              <w:rPr>
                <w:rFonts w:ascii="仿宋" w:hAnsi="仿宋" w:eastAsia="仿宋"/>
                <w:kern w:val="0"/>
                <w:sz w:val="28"/>
                <w:szCs w:val="28"/>
              </w:rPr>
            </w:pPr>
          </w:p>
        </w:tc>
      </w:tr>
      <w:tr w14:paraId="1320707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59" w:hRule="atLeast"/>
        </w:trPr>
        <w:tc>
          <w:tcPr>
            <w:tcW w:w="4147" w:type="dxa"/>
            <w:gridSpan w:val="2"/>
            <w:tcBorders>
              <w:top w:val="single" w:color="auto" w:sz="4" w:space="0"/>
              <w:bottom w:val="single" w:color="auto" w:sz="4" w:space="0"/>
            </w:tcBorders>
            <w:vAlign w:val="center"/>
          </w:tcPr>
          <w:p w14:paraId="353BE62C">
            <w:pPr>
              <w:widowControl/>
              <w:jc w:val="right"/>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rPr>
              <w:t>总计人民币</w:t>
            </w:r>
            <w:r>
              <w:rPr>
                <w:rFonts w:hint="eastAsia" w:ascii="仿宋" w:hAnsi="仿宋" w:eastAsia="仿宋" w:cs="仿宋"/>
                <w:color w:val="000000"/>
                <w:sz w:val="21"/>
                <w:szCs w:val="21"/>
                <w:lang w:val="en-US" w:eastAsia="zh-CN"/>
              </w:rPr>
              <w:t>大</w:t>
            </w:r>
            <w:r>
              <w:rPr>
                <w:rFonts w:hint="eastAsia" w:ascii="仿宋" w:hAnsi="仿宋" w:eastAsia="仿宋" w:cs="仿宋"/>
                <w:color w:val="000000"/>
                <w:sz w:val="21"/>
                <w:szCs w:val="21"/>
              </w:rPr>
              <w:t>写</w:t>
            </w:r>
          </w:p>
        </w:tc>
        <w:tc>
          <w:tcPr>
            <w:tcW w:w="5391" w:type="dxa"/>
            <w:gridSpan w:val="5"/>
            <w:tcBorders>
              <w:top w:val="single" w:color="auto" w:sz="4" w:space="0"/>
              <w:bottom w:val="single" w:color="auto" w:sz="4" w:space="0"/>
            </w:tcBorders>
            <w:vAlign w:val="center"/>
          </w:tcPr>
          <w:p w14:paraId="51D28126">
            <w:pPr>
              <w:widowControl/>
              <w:jc w:val="right"/>
              <w:rPr>
                <w:rFonts w:hint="eastAsia" w:ascii="仿宋" w:hAnsi="仿宋" w:eastAsia="仿宋" w:cs="仿宋"/>
                <w:color w:val="000000"/>
                <w:sz w:val="21"/>
                <w:szCs w:val="21"/>
                <w:lang w:val="en-US" w:eastAsia="zh-CN"/>
              </w:rPr>
            </w:pPr>
          </w:p>
        </w:tc>
        <w:tc>
          <w:tcPr>
            <w:tcW w:w="1120" w:type="dxa"/>
            <w:vMerge w:val="continue"/>
            <w:vAlign w:val="center"/>
          </w:tcPr>
          <w:p w14:paraId="0E86B226">
            <w:pPr>
              <w:widowControl/>
              <w:jc w:val="left"/>
              <w:rPr>
                <w:rFonts w:ascii="仿宋" w:hAnsi="仿宋" w:eastAsia="仿宋"/>
                <w:kern w:val="0"/>
                <w:sz w:val="28"/>
                <w:szCs w:val="28"/>
              </w:rPr>
            </w:pPr>
          </w:p>
        </w:tc>
      </w:tr>
      <w:tr w14:paraId="335F3C5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48" w:hRule="atLeast"/>
        </w:trPr>
        <w:tc>
          <w:tcPr>
            <w:tcW w:w="9538" w:type="dxa"/>
            <w:gridSpan w:val="7"/>
            <w:tcBorders>
              <w:top w:val="single" w:color="auto" w:sz="4" w:space="0"/>
              <w:bottom w:val="single" w:color="auto" w:sz="4" w:space="0"/>
            </w:tcBorders>
            <w:vAlign w:val="center"/>
          </w:tcPr>
          <w:p w14:paraId="5E3BC1E4">
            <w:pPr>
              <w:widowControl/>
              <w:jc w:val="left"/>
              <w:rPr>
                <w:rFonts w:hint="eastAsia" w:ascii="仿宋" w:hAnsi="仿宋" w:eastAsia="仿宋" w:cs="仿宋"/>
                <w:color w:val="000000"/>
                <w:sz w:val="21"/>
                <w:szCs w:val="21"/>
                <w:lang w:val="en-US" w:eastAsia="zh-CN"/>
              </w:rPr>
            </w:pPr>
            <w:r>
              <w:rPr>
                <w:rFonts w:hint="eastAsia" w:ascii="仿宋" w:hAnsi="仿宋" w:eastAsia="仿宋" w:cs="仿宋"/>
                <w:color w:val="000000" w:themeColor="text1"/>
                <w:sz w:val="21"/>
                <w:szCs w:val="21"/>
              </w:rPr>
              <w:t>注：该项目报价为包干价（含：安全管理措施费、机械费、税费等所有费用）。</w:t>
            </w:r>
          </w:p>
        </w:tc>
        <w:tc>
          <w:tcPr>
            <w:tcW w:w="1120" w:type="dxa"/>
            <w:vMerge w:val="continue"/>
            <w:vAlign w:val="center"/>
          </w:tcPr>
          <w:p w14:paraId="4CCAD3D4">
            <w:pPr>
              <w:widowControl/>
              <w:jc w:val="left"/>
              <w:rPr>
                <w:rFonts w:ascii="仿宋" w:hAnsi="仿宋" w:eastAsia="仿宋"/>
                <w:kern w:val="0"/>
                <w:sz w:val="28"/>
                <w:szCs w:val="28"/>
              </w:rPr>
            </w:pPr>
          </w:p>
        </w:tc>
      </w:tr>
      <w:tr w14:paraId="180C643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88" w:hRule="atLeast"/>
        </w:trPr>
        <w:tc>
          <w:tcPr>
            <w:tcW w:w="9538" w:type="dxa"/>
            <w:gridSpan w:val="7"/>
            <w:tcBorders>
              <w:top w:val="single" w:color="auto" w:sz="4" w:space="0"/>
            </w:tcBorders>
            <w:vAlign w:val="center"/>
          </w:tcPr>
          <w:p w14:paraId="28541481">
            <w:pPr>
              <w:spacing w:line="480" w:lineRule="exact"/>
              <w:jc w:val="left"/>
              <w:rPr>
                <w:rFonts w:hint="eastAsia" w:ascii="仿宋" w:hAnsi="仿宋" w:eastAsia="仿宋" w:cs="仿宋"/>
                <w:color w:val="000000" w:themeColor="text1"/>
                <w:sz w:val="21"/>
                <w:szCs w:val="21"/>
              </w:rPr>
            </w:pPr>
            <w:r>
              <w:rPr>
                <w:rFonts w:hint="eastAsia" w:ascii="仿宋" w:hAnsi="仿宋" w:eastAsia="仿宋" w:cs="仿宋"/>
                <w:color w:val="000000" w:themeColor="text1"/>
                <w:sz w:val="21"/>
                <w:szCs w:val="21"/>
              </w:rPr>
              <w:t>报价单位（盖章）：</w:t>
            </w:r>
            <w:r>
              <w:rPr>
                <w:rFonts w:hint="eastAsia" w:ascii="仿宋" w:hAnsi="仿宋" w:eastAsia="仿宋" w:cs="仿宋"/>
                <w:color w:val="000000" w:themeColor="text1"/>
                <w:sz w:val="21"/>
                <w:szCs w:val="21"/>
                <w:lang w:val="en-US" w:eastAsia="zh-CN"/>
              </w:rPr>
              <w:t xml:space="preserve">                              </w:t>
            </w:r>
            <w:r>
              <w:rPr>
                <w:rFonts w:hint="eastAsia" w:ascii="仿宋" w:hAnsi="仿宋" w:eastAsia="仿宋" w:cs="仿宋"/>
                <w:color w:val="000000" w:themeColor="text1"/>
                <w:sz w:val="21"/>
                <w:szCs w:val="21"/>
              </w:rPr>
              <w:t>报价日期：</w:t>
            </w:r>
          </w:p>
        </w:tc>
        <w:tc>
          <w:tcPr>
            <w:tcW w:w="1120" w:type="dxa"/>
            <w:vMerge w:val="continue"/>
            <w:vAlign w:val="center"/>
          </w:tcPr>
          <w:p w14:paraId="4458F8A0">
            <w:pPr>
              <w:widowControl/>
              <w:jc w:val="left"/>
              <w:rPr>
                <w:rFonts w:ascii="仿宋" w:hAnsi="仿宋" w:eastAsia="仿宋"/>
                <w:kern w:val="0"/>
                <w:sz w:val="28"/>
                <w:szCs w:val="28"/>
              </w:rPr>
            </w:pPr>
          </w:p>
        </w:tc>
      </w:tr>
      <w:bookmarkEnd w:id="3"/>
    </w:tbl>
    <w:p w14:paraId="292DB696">
      <w:pPr>
        <w:adjustRightInd w:val="0"/>
        <w:spacing w:line="480" w:lineRule="exact"/>
        <w:ind w:firstLine="562" w:firstLineChars="200"/>
        <w:jc w:val="left"/>
        <w:rPr>
          <w:rFonts w:ascii="仿宋" w:hAnsi="仿宋" w:eastAsia="仿宋"/>
          <w:b/>
          <w:color w:val="000000" w:themeColor="text1"/>
          <w:sz w:val="32"/>
        </w:rPr>
      </w:pPr>
      <w:r>
        <w:rPr>
          <w:rFonts w:hint="eastAsia" w:ascii="仿宋" w:hAnsi="仿宋" w:eastAsia="仿宋"/>
          <w:b/>
          <w:sz w:val="28"/>
          <w:szCs w:val="32"/>
        </w:rPr>
        <w:t>二</w:t>
      </w:r>
      <w:r>
        <w:rPr>
          <w:rFonts w:ascii="仿宋" w:hAnsi="仿宋" w:eastAsia="仿宋"/>
          <w:b/>
          <w:sz w:val="28"/>
          <w:szCs w:val="32"/>
        </w:rPr>
        <w:t>、</w:t>
      </w:r>
      <w:r>
        <w:rPr>
          <w:rFonts w:hint="eastAsia" w:ascii="仿宋" w:hAnsi="仿宋" w:eastAsia="仿宋"/>
          <w:b/>
          <w:color w:val="000000" w:themeColor="text1"/>
          <w:sz w:val="32"/>
        </w:rPr>
        <w:t>比价方案：</w:t>
      </w:r>
    </w:p>
    <w:p w14:paraId="3B08F319">
      <w:pPr>
        <w:keepNext w:val="0"/>
        <w:keepLines w:val="0"/>
        <w:pageBreakBefore w:val="0"/>
        <w:kinsoku/>
        <w:wordWrap/>
        <w:overflowPunct/>
        <w:topLinePunct w:val="0"/>
        <w:autoSpaceDE/>
        <w:autoSpaceDN/>
        <w:bidi w:val="0"/>
        <w:adjustRightInd w:val="0"/>
        <w:spacing w:line="440" w:lineRule="exact"/>
        <w:ind w:firstLine="640" w:firstLineChars="200"/>
        <w:jc w:val="left"/>
        <w:textAlignment w:val="auto"/>
        <w:rPr>
          <w:rFonts w:ascii="仿宋" w:hAnsi="仿宋" w:eastAsia="仿宋" w:cs="宋体"/>
          <w:color w:val="000000" w:themeColor="text1"/>
          <w:kern w:val="0"/>
          <w:sz w:val="32"/>
        </w:rPr>
      </w:pPr>
      <w:r>
        <w:rPr>
          <w:rFonts w:hint="eastAsia" w:ascii="仿宋" w:hAnsi="仿宋" w:eastAsia="仿宋" w:cs="宋体"/>
          <w:color w:val="000000" w:themeColor="text1"/>
          <w:kern w:val="0"/>
          <w:sz w:val="32"/>
        </w:rPr>
        <w:t>1.</w:t>
      </w:r>
      <w:r>
        <w:rPr>
          <w:rFonts w:ascii="仿宋" w:hAnsi="仿宋" w:eastAsia="仿宋" w:cs="宋体"/>
          <w:sz w:val="30"/>
          <w:szCs w:val="30"/>
        </w:rPr>
        <w:t>采用现场比价排序方式，</w:t>
      </w:r>
      <w:r>
        <w:rPr>
          <w:rFonts w:hint="eastAsia" w:ascii="仿宋" w:hAnsi="仿宋" w:eastAsia="仿宋" w:cs="宋体"/>
          <w:sz w:val="30"/>
          <w:szCs w:val="30"/>
        </w:rPr>
        <w:t>一轮报价，</w:t>
      </w:r>
      <w:r>
        <w:rPr>
          <w:rFonts w:ascii="仿宋" w:hAnsi="仿宋" w:eastAsia="仿宋" w:cs="宋体"/>
          <w:sz w:val="30"/>
          <w:szCs w:val="30"/>
        </w:rPr>
        <w:t>各报价单位须提准备好营业执照、品牌授权（如有需提供）、项目报价（一次性报价），用文件袋密封包装</w:t>
      </w:r>
      <w:r>
        <w:rPr>
          <w:rFonts w:hint="eastAsia" w:ascii="仿宋" w:hAnsi="仿宋" w:eastAsia="仿宋" w:cs="宋体"/>
          <w:sz w:val="30"/>
          <w:szCs w:val="30"/>
        </w:rPr>
        <w:t>送至</w:t>
      </w:r>
      <w:r>
        <w:rPr>
          <w:rFonts w:ascii="仿宋" w:hAnsi="仿宋" w:eastAsia="仿宋" w:cs="宋体"/>
          <w:sz w:val="30"/>
          <w:szCs w:val="30"/>
        </w:rPr>
        <w:t>指定地点</w:t>
      </w:r>
      <w:r>
        <w:rPr>
          <w:rFonts w:hint="eastAsia" w:ascii="仿宋" w:hAnsi="仿宋" w:eastAsia="仿宋" w:cs="宋体"/>
          <w:sz w:val="30"/>
          <w:szCs w:val="30"/>
        </w:rPr>
        <w:t>。</w:t>
      </w:r>
    </w:p>
    <w:p w14:paraId="18CB2856">
      <w:pPr>
        <w:adjustRightInd w:val="0"/>
        <w:spacing w:line="480" w:lineRule="exact"/>
        <w:ind w:firstLine="640" w:firstLineChars="200"/>
        <w:jc w:val="left"/>
        <w:rPr>
          <w:rFonts w:hint="eastAsia" w:ascii="仿宋" w:hAnsi="仿宋" w:eastAsia="仿宋" w:cs="宋体"/>
          <w:color w:val="000000" w:themeColor="text1"/>
          <w:kern w:val="0"/>
          <w:sz w:val="32"/>
        </w:rPr>
      </w:pPr>
      <w:r>
        <w:rPr>
          <w:rFonts w:hint="eastAsia" w:ascii="仿宋" w:hAnsi="仿宋" w:eastAsia="仿宋" w:cs="宋体"/>
          <w:color w:val="000000" w:themeColor="text1"/>
          <w:kern w:val="0"/>
          <w:sz w:val="32"/>
        </w:rPr>
        <w:t>2.供应商按比价结果排序。</w:t>
      </w:r>
    </w:p>
    <w:p w14:paraId="064B96A3">
      <w:pPr>
        <w:keepNext w:val="0"/>
        <w:keepLines w:val="0"/>
        <w:pageBreakBefore w:val="0"/>
        <w:kinsoku/>
        <w:wordWrap/>
        <w:overflowPunct/>
        <w:topLinePunct w:val="0"/>
        <w:autoSpaceDE/>
        <w:autoSpaceDN/>
        <w:bidi w:val="0"/>
        <w:spacing w:line="440" w:lineRule="exact"/>
        <w:ind w:firstLine="602"/>
        <w:jc w:val="left"/>
        <w:textAlignment w:val="auto"/>
        <w:rPr>
          <w:rFonts w:hint="eastAsia" w:ascii="仿宋" w:hAnsi="仿宋" w:eastAsia="仿宋" w:cs="宋体"/>
          <w:b/>
          <w:color w:val="000000" w:themeColor="text1"/>
          <w:sz w:val="30"/>
          <w:szCs w:val="30"/>
        </w:rPr>
      </w:pPr>
      <w:r>
        <w:rPr>
          <w:rFonts w:hint="eastAsia" w:ascii="仿宋" w:hAnsi="仿宋" w:eastAsia="仿宋" w:cs="宋体"/>
          <w:b/>
          <w:color w:val="000000" w:themeColor="text1"/>
          <w:sz w:val="30"/>
          <w:szCs w:val="30"/>
        </w:rPr>
        <w:t>三、投标人资质要求：</w:t>
      </w:r>
    </w:p>
    <w:p w14:paraId="35F03B54">
      <w:pPr>
        <w:pStyle w:val="5"/>
        <w:keepNext w:val="0"/>
        <w:keepLines w:val="0"/>
        <w:pageBreakBefore w:val="0"/>
        <w:shd w:val="clear" w:color="auto" w:fill="FFFFFF"/>
        <w:kinsoku/>
        <w:wordWrap/>
        <w:overflowPunct/>
        <w:topLinePunct w:val="0"/>
        <w:autoSpaceDE/>
        <w:autoSpaceDN/>
        <w:bidi w:val="0"/>
        <w:adjustRightInd w:val="0"/>
        <w:snapToGrid w:val="0"/>
        <w:spacing w:before="0" w:beforeAutospacing="0" w:after="0" w:afterAutospacing="0" w:line="440" w:lineRule="exact"/>
        <w:ind w:left="0" w:firstLine="600" w:firstLineChars="200"/>
        <w:textAlignment w:val="auto"/>
        <w:rPr>
          <w:rFonts w:hint="eastAsia" w:ascii="仿宋" w:hAnsi="仿宋" w:eastAsia="仿宋"/>
          <w:color w:val="000000" w:themeColor="text1"/>
          <w:sz w:val="30"/>
          <w:szCs w:val="30"/>
          <w:lang w:val="en-US" w:eastAsia="zh-CN"/>
        </w:rPr>
      </w:pPr>
      <w:r>
        <w:rPr>
          <w:rFonts w:hint="eastAsia" w:ascii="仿宋" w:hAnsi="仿宋" w:eastAsia="仿宋"/>
          <w:color w:val="000000" w:themeColor="text1"/>
          <w:sz w:val="30"/>
          <w:szCs w:val="30"/>
        </w:rPr>
        <w:t>1.持有效的营业执照并有消防器材经营项目</w:t>
      </w:r>
      <w:r>
        <w:rPr>
          <w:rFonts w:hint="eastAsia" w:ascii="仿宋" w:hAnsi="仿宋" w:eastAsia="仿宋"/>
          <w:color w:val="000000" w:themeColor="text1"/>
          <w:sz w:val="30"/>
          <w:szCs w:val="30"/>
          <w:lang w:eastAsia="zh-CN"/>
        </w:rPr>
        <w:t>。</w:t>
      </w:r>
      <w:r>
        <w:rPr>
          <w:rFonts w:hint="eastAsia" w:ascii="仿宋" w:hAnsi="仿宋" w:eastAsia="仿宋"/>
          <w:color w:val="000000" w:themeColor="text1"/>
          <w:sz w:val="30"/>
          <w:szCs w:val="30"/>
          <w:lang w:val="en-US" w:eastAsia="zh-CN"/>
        </w:rPr>
        <w:t>如投标人不是公司法人需提供授权委托书和投标代理人身份证复印件（授权委托书和身份证复印件均需加盖公章）。</w:t>
      </w:r>
    </w:p>
    <w:p w14:paraId="34E844F6">
      <w:pPr>
        <w:pStyle w:val="5"/>
        <w:keepNext w:val="0"/>
        <w:keepLines w:val="0"/>
        <w:pageBreakBefore w:val="0"/>
        <w:shd w:val="clear" w:color="auto" w:fill="FFFFFF"/>
        <w:kinsoku/>
        <w:wordWrap/>
        <w:overflowPunct/>
        <w:topLinePunct w:val="0"/>
        <w:autoSpaceDE/>
        <w:autoSpaceDN/>
        <w:bidi w:val="0"/>
        <w:adjustRightInd w:val="0"/>
        <w:snapToGrid w:val="0"/>
        <w:spacing w:before="0" w:beforeAutospacing="0" w:after="0" w:afterAutospacing="0" w:line="440" w:lineRule="exact"/>
        <w:ind w:left="0" w:firstLine="600" w:firstLineChars="200"/>
        <w:textAlignment w:val="auto"/>
        <w:rPr>
          <w:rFonts w:hint="eastAsia" w:ascii="仿宋" w:hAnsi="仿宋" w:eastAsia="仿宋"/>
          <w:color w:val="000000" w:themeColor="text1"/>
          <w:sz w:val="30"/>
          <w:szCs w:val="30"/>
        </w:rPr>
      </w:pPr>
      <w:r>
        <w:rPr>
          <w:rFonts w:hint="eastAsia" w:ascii="仿宋" w:hAnsi="仿宋" w:eastAsia="仿宋"/>
          <w:color w:val="000000" w:themeColor="text1"/>
          <w:sz w:val="30"/>
          <w:szCs w:val="30"/>
          <w:lang w:val="en-US" w:eastAsia="zh-CN"/>
        </w:rPr>
        <w:t>2</w:t>
      </w:r>
      <w:r>
        <w:rPr>
          <w:rFonts w:hint="eastAsia" w:ascii="仿宋" w:hAnsi="仿宋" w:eastAsia="仿宋"/>
          <w:color w:val="000000" w:themeColor="text1"/>
          <w:sz w:val="30"/>
          <w:szCs w:val="30"/>
        </w:rPr>
        <w:t>.法律、行政法规规定的其他条件。</w:t>
      </w:r>
    </w:p>
    <w:p w14:paraId="66282EFC">
      <w:pPr>
        <w:pStyle w:val="5"/>
        <w:keepNext w:val="0"/>
        <w:keepLines w:val="0"/>
        <w:pageBreakBefore w:val="0"/>
        <w:shd w:val="clear" w:color="auto" w:fill="FFFFFF"/>
        <w:kinsoku/>
        <w:wordWrap/>
        <w:overflowPunct/>
        <w:topLinePunct w:val="0"/>
        <w:autoSpaceDE/>
        <w:autoSpaceDN/>
        <w:bidi w:val="0"/>
        <w:adjustRightInd w:val="0"/>
        <w:snapToGrid w:val="0"/>
        <w:spacing w:before="0" w:beforeAutospacing="0" w:after="0" w:afterAutospacing="0" w:line="440" w:lineRule="exact"/>
        <w:ind w:left="0" w:firstLine="600" w:firstLineChars="200"/>
        <w:textAlignment w:val="auto"/>
        <w:rPr>
          <w:rFonts w:hint="eastAsia" w:ascii="仿宋" w:hAnsi="仿宋" w:eastAsia="仿宋"/>
          <w:color w:val="000000" w:themeColor="text1"/>
          <w:sz w:val="30"/>
          <w:szCs w:val="30"/>
        </w:rPr>
      </w:pPr>
      <w:r>
        <w:rPr>
          <w:rFonts w:hint="eastAsia" w:ascii="仿宋" w:hAnsi="仿宋" w:eastAsia="仿宋"/>
          <w:color w:val="000000" w:themeColor="text1"/>
          <w:sz w:val="30"/>
          <w:szCs w:val="30"/>
          <w:lang w:val="en-US" w:eastAsia="zh-CN"/>
        </w:rPr>
        <w:t>3</w:t>
      </w:r>
      <w:r>
        <w:rPr>
          <w:rFonts w:hint="eastAsia" w:ascii="仿宋" w:hAnsi="仿宋" w:eastAsia="仿宋"/>
          <w:color w:val="000000" w:themeColor="text1"/>
          <w:sz w:val="30"/>
          <w:szCs w:val="30"/>
        </w:rPr>
        <w:t>.本项目不接受联合体投标，不得转包、分包。</w:t>
      </w:r>
    </w:p>
    <w:p w14:paraId="6AADA975">
      <w:pPr>
        <w:keepNext w:val="0"/>
        <w:keepLines w:val="0"/>
        <w:pageBreakBefore w:val="0"/>
        <w:kinsoku/>
        <w:wordWrap/>
        <w:overflowPunct/>
        <w:topLinePunct w:val="0"/>
        <w:autoSpaceDE/>
        <w:autoSpaceDN/>
        <w:bidi w:val="0"/>
        <w:adjustRightInd w:val="0"/>
        <w:spacing w:line="440" w:lineRule="exact"/>
        <w:ind w:firstLine="600" w:firstLineChars="200"/>
        <w:jc w:val="left"/>
        <w:textAlignment w:val="auto"/>
        <w:rPr>
          <w:rFonts w:hint="eastAsia" w:ascii="仿宋" w:hAnsi="仿宋" w:eastAsia="仿宋" w:cs="宋体"/>
          <w:color w:val="000000" w:themeColor="text1"/>
          <w:kern w:val="0"/>
          <w:sz w:val="32"/>
        </w:rPr>
      </w:pPr>
      <w:r>
        <w:rPr>
          <w:rFonts w:hint="eastAsia" w:ascii="仿宋" w:hAnsi="仿宋" w:eastAsia="仿宋"/>
          <w:color w:val="000000" w:themeColor="text1"/>
          <w:sz w:val="30"/>
          <w:szCs w:val="30"/>
          <w:lang w:val="en-US" w:eastAsia="zh-CN"/>
        </w:rPr>
        <w:t>4.</w:t>
      </w:r>
      <w:r>
        <w:rPr>
          <w:rFonts w:hint="eastAsia" w:ascii="仿宋" w:hAnsi="仿宋" w:eastAsia="仿宋"/>
          <w:color w:val="000000" w:themeColor="text1"/>
          <w:sz w:val="30"/>
          <w:szCs w:val="30"/>
        </w:rPr>
        <w:t>因消防设施的特殊性，</w:t>
      </w:r>
      <w:r>
        <w:rPr>
          <w:rFonts w:hint="eastAsia" w:ascii="仿宋" w:hAnsi="仿宋" w:eastAsia="仿宋"/>
          <w:color w:val="000000" w:themeColor="text1"/>
          <w:sz w:val="30"/>
          <w:szCs w:val="30"/>
          <w:lang w:val="en-US" w:eastAsia="zh-CN"/>
        </w:rPr>
        <w:t>供应商提供的产品在</w:t>
      </w:r>
      <w:r>
        <w:rPr>
          <w:rFonts w:hint="eastAsia" w:ascii="仿宋" w:hAnsi="仿宋" w:eastAsia="仿宋" w:cs="宋体"/>
          <w:sz w:val="30"/>
          <w:szCs w:val="30"/>
        </w:rPr>
        <w:t>质保期内出现故障，在规定时间1小时内到达现场维修或更换</w:t>
      </w:r>
      <w:r>
        <w:rPr>
          <w:rFonts w:hint="eastAsia" w:ascii="仿宋" w:hAnsi="仿宋" w:eastAsia="仿宋" w:cs="宋体"/>
          <w:sz w:val="30"/>
          <w:szCs w:val="30"/>
          <w:lang w:eastAsia="zh-CN"/>
        </w:rPr>
        <w:t>（</w:t>
      </w:r>
      <w:r>
        <w:rPr>
          <w:rFonts w:hint="eastAsia" w:ascii="仿宋" w:hAnsi="仿宋" w:eastAsia="仿宋" w:cs="宋体"/>
          <w:sz w:val="30"/>
          <w:szCs w:val="30"/>
          <w:lang w:val="en-US" w:eastAsia="zh-CN"/>
        </w:rPr>
        <w:t>提供备件）</w:t>
      </w:r>
      <w:r>
        <w:rPr>
          <w:rFonts w:hint="eastAsia" w:ascii="仿宋" w:hAnsi="仿宋" w:eastAsia="仿宋" w:cs="宋体"/>
          <w:sz w:val="30"/>
          <w:szCs w:val="30"/>
        </w:rPr>
        <w:t>，并在3小时内消除故障，并且中标方上门维修服务无次数限制。因产品质量问题造成的消防安全隐患及相关损失（</w:t>
      </w:r>
      <w:r>
        <w:rPr>
          <w:rFonts w:hint="eastAsia" w:ascii="仿宋" w:hAnsi="仿宋" w:eastAsia="仿宋" w:cs="宋体"/>
          <w:sz w:val="30"/>
          <w:szCs w:val="30"/>
          <w:lang w:val="en-US" w:eastAsia="zh-CN"/>
        </w:rPr>
        <w:t>消防设施因该产品质量问题造成的损失及</w:t>
      </w:r>
      <w:r>
        <w:rPr>
          <w:rFonts w:hint="eastAsia" w:ascii="仿宋" w:hAnsi="仿宋" w:eastAsia="仿宋" w:cs="宋体"/>
          <w:sz w:val="30"/>
          <w:szCs w:val="30"/>
        </w:rPr>
        <w:t>消防部门检查存在问题），由中标单位负全部责任（提供承诺书并加盖公章）。</w:t>
      </w:r>
    </w:p>
    <w:p w14:paraId="7053EE5F">
      <w:pPr>
        <w:adjustRightInd w:val="0"/>
        <w:spacing w:line="480" w:lineRule="exact"/>
        <w:ind w:firstLine="643" w:firstLineChars="200"/>
        <w:jc w:val="left"/>
        <w:rPr>
          <w:rFonts w:ascii="仿宋" w:hAnsi="仿宋" w:eastAsia="仿宋" w:cs="宋体"/>
          <w:color w:val="000000" w:themeColor="text1"/>
          <w:kern w:val="0"/>
          <w:sz w:val="32"/>
        </w:rPr>
      </w:pPr>
      <w:r>
        <w:rPr>
          <w:rFonts w:hint="eastAsia" w:ascii="仿宋" w:hAnsi="仿宋" w:eastAsia="仿宋" w:cs="宋体"/>
          <w:b/>
          <w:color w:val="000000" w:themeColor="text1"/>
          <w:kern w:val="0"/>
          <w:sz w:val="32"/>
          <w:lang w:val="en-US" w:eastAsia="zh-CN"/>
        </w:rPr>
        <w:t>四</w:t>
      </w:r>
      <w:r>
        <w:rPr>
          <w:rFonts w:hint="eastAsia" w:ascii="仿宋" w:hAnsi="仿宋" w:eastAsia="仿宋" w:cs="宋体"/>
          <w:b/>
          <w:color w:val="000000" w:themeColor="text1"/>
          <w:kern w:val="0"/>
          <w:sz w:val="32"/>
        </w:rPr>
        <w:t>、</w:t>
      </w:r>
      <w:r>
        <w:rPr>
          <w:rFonts w:hint="eastAsia" w:ascii="仿宋" w:hAnsi="仿宋" w:eastAsia="仿宋"/>
          <w:b/>
          <w:color w:val="000000" w:themeColor="text1"/>
          <w:sz w:val="32"/>
        </w:rPr>
        <w:t>资格审查方式及特殊情况说明：</w:t>
      </w:r>
    </w:p>
    <w:p w14:paraId="5B9C69C9">
      <w:pPr>
        <w:adjustRightInd w:val="0"/>
        <w:spacing w:line="480" w:lineRule="exact"/>
        <w:ind w:firstLine="640" w:firstLineChars="200"/>
        <w:jc w:val="left"/>
        <w:rPr>
          <w:rFonts w:ascii="仿宋" w:hAnsi="仿宋" w:eastAsia="仿宋" w:cs="宋体"/>
          <w:color w:val="000000" w:themeColor="text1"/>
          <w:kern w:val="0"/>
          <w:sz w:val="32"/>
        </w:rPr>
      </w:pPr>
      <w:r>
        <w:rPr>
          <w:rFonts w:hint="eastAsia" w:ascii="仿宋" w:hAnsi="仿宋" w:eastAsia="仿宋" w:cs="宋体"/>
          <w:color w:val="000000" w:themeColor="text1"/>
          <w:kern w:val="0"/>
          <w:sz w:val="32"/>
        </w:rPr>
        <w:t>1.本次采用资格后审方式。</w:t>
      </w:r>
    </w:p>
    <w:p w14:paraId="3A52E168">
      <w:pPr>
        <w:adjustRightInd w:val="0"/>
        <w:spacing w:line="480" w:lineRule="exact"/>
        <w:jc w:val="left"/>
        <w:rPr>
          <w:rFonts w:ascii="仿宋" w:hAnsi="仿宋" w:eastAsia="仿宋" w:cs="宋体"/>
          <w:color w:val="000000" w:themeColor="text1"/>
          <w:kern w:val="0"/>
          <w:sz w:val="32"/>
        </w:rPr>
      </w:pPr>
    </w:p>
    <w:p w14:paraId="4886751D">
      <w:pPr>
        <w:adjustRightInd w:val="0"/>
        <w:spacing w:line="480" w:lineRule="exact"/>
        <w:ind w:firstLine="640" w:firstLineChars="200"/>
        <w:jc w:val="left"/>
        <w:rPr>
          <w:rFonts w:ascii="仿宋" w:hAnsi="仿宋" w:eastAsia="仿宋" w:cs="宋体"/>
          <w:color w:val="000000" w:themeColor="text1"/>
          <w:kern w:val="0"/>
          <w:sz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7C9F"/>
    <w:rsid w:val="00027BA0"/>
    <w:rsid w:val="0005673A"/>
    <w:rsid w:val="0008406B"/>
    <w:rsid w:val="000A21BD"/>
    <w:rsid w:val="000B4D6E"/>
    <w:rsid w:val="000D3719"/>
    <w:rsid w:val="000F30D4"/>
    <w:rsid w:val="00106896"/>
    <w:rsid w:val="001459F3"/>
    <w:rsid w:val="00146576"/>
    <w:rsid w:val="00157597"/>
    <w:rsid w:val="00190EF6"/>
    <w:rsid w:val="00193FED"/>
    <w:rsid w:val="001A2174"/>
    <w:rsid w:val="001B6C66"/>
    <w:rsid w:val="001E1E09"/>
    <w:rsid w:val="001F5C1F"/>
    <w:rsid w:val="002242C2"/>
    <w:rsid w:val="00236281"/>
    <w:rsid w:val="00256ECE"/>
    <w:rsid w:val="0026630A"/>
    <w:rsid w:val="00270F29"/>
    <w:rsid w:val="0029035C"/>
    <w:rsid w:val="002903A1"/>
    <w:rsid w:val="002A38AC"/>
    <w:rsid w:val="002A5343"/>
    <w:rsid w:val="002D0466"/>
    <w:rsid w:val="002E7EEE"/>
    <w:rsid w:val="00300623"/>
    <w:rsid w:val="00323227"/>
    <w:rsid w:val="0032723C"/>
    <w:rsid w:val="00333012"/>
    <w:rsid w:val="00334865"/>
    <w:rsid w:val="00352194"/>
    <w:rsid w:val="00357BCD"/>
    <w:rsid w:val="003749D1"/>
    <w:rsid w:val="003844B9"/>
    <w:rsid w:val="00387AA8"/>
    <w:rsid w:val="003A19AE"/>
    <w:rsid w:val="003B529C"/>
    <w:rsid w:val="003D0601"/>
    <w:rsid w:val="003D172B"/>
    <w:rsid w:val="003D1B9F"/>
    <w:rsid w:val="003F08D1"/>
    <w:rsid w:val="003F2058"/>
    <w:rsid w:val="00400DDC"/>
    <w:rsid w:val="004B72D2"/>
    <w:rsid w:val="004D0964"/>
    <w:rsid w:val="004E561E"/>
    <w:rsid w:val="00500407"/>
    <w:rsid w:val="00540625"/>
    <w:rsid w:val="005743BF"/>
    <w:rsid w:val="005A55DE"/>
    <w:rsid w:val="005C6408"/>
    <w:rsid w:val="00621DBA"/>
    <w:rsid w:val="00660E3B"/>
    <w:rsid w:val="0067132D"/>
    <w:rsid w:val="00696F6D"/>
    <w:rsid w:val="006A0813"/>
    <w:rsid w:val="006B36C8"/>
    <w:rsid w:val="006C78CE"/>
    <w:rsid w:val="006F3795"/>
    <w:rsid w:val="00715CE2"/>
    <w:rsid w:val="00721750"/>
    <w:rsid w:val="007263DA"/>
    <w:rsid w:val="00732736"/>
    <w:rsid w:val="00734384"/>
    <w:rsid w:val="00776A1C"/>
    <w:rsid w:val="00791268"/>
    <w:rsid w:val="007B3B8C"/>
    <w:rsid w:val="00854C7E"/>
    <w:rsid w:val="00860EC4"/>
    <w:rsid w:val="008769ED"/>
    <w:rsid w:val="008A6983"/>
    <w:rsid w:val="008C1B00"/>
    <w:rsid w:val="00907A7C"/>
    <w:rsid w:val="009621D6"/>
    <w:rsid w:val="009B2F0B"/>
    <w:rsid w:val="009E5118"/>
    <w:rsid w:val="009F0BEE"/>
    <w:rsid w:val="00A3078A"/>
    <w:rsid w:val="00A36FC2"/>
    <w:rsid w:val="00A54A1A"/>
    <w:rsid w:val="00A5533B"/>
    <w:rsid w:val="00A57C9F"/>
    <w:rsid w:val="00A75018"/>
    <w:rsid w:val="00A82FF9"/>
    <w:rsid w:val="00AD75F3"/>
    <w:rsid w:val="00B007B0"/>
    <w:rsid w:val="00B6716F"/>
    <w:rsid w:val="00B7363D"/>
    <w:rsid w:val="00B943F1"/>
    <w:rsid w:val="00BA5D63"/>
    <w:rsid w:val="00BD6D42"/>
    <w:rsid w:val="00BE4C4A"/>
    <w:rsid w:val="00BF648B"/>
    <w:rsid w:val="00C01808"/>
    <w:rsid w:val="00C22975"/>
    <w:rsid w:val="00C235CC"/>
    <w:rsid w:val="00C7714B"/>
    <w:rsid w:val="00CC37CD"/>
    <w:rsid w:val="00CC46E0"/>
    <w:rsid w:val="00CD4D75"/>
    <w:rsid w:val="00CD6453"/>
    <w:rsid w:val="00D225CF"/>
    <w:rsid w:val="00D35D8A"/>
    <w:rsid w:val="00D44C49"/>
    <w:rsid w:val="00D51D38"/>
    <w:rsid w:val="00D56C5A"/>
    <w:rsid w:val="00DF1509"/>
    <w:rsid w:val="00DF669C"/>
    <w:rsid w:val="00E200B7"/>
    <w:rsid w:val="00E45483"/>
    <w:rsid w:val="00E952DC"/>
    <w:rsid w:val="00EB08C9"/>
    <w:rsid w:val="00ED736A"/>
    <w:rsid w:val="00EF371B"/>
    <w:rsid w:val="00F161B2"/>
    <w:rsid w:val="00F31F27"/>
    <w:rsid w:val="00F3741C"/>
    <w:rsid w:val="00FC47EA"/>
    <w:rsid w:val="00FD3C08"/>
    <w:rsid w:val="09092088"/>
    <w:rsid w:val="10CE56DF"/>
    <w:rsid w:val="1CE91A9E"/>
    <w:rsid w:val="22D54F50"/>
    <w:rsid w:val="2F1B3981"/>
    <w:rsid w:val="41FE3FEA"/>
    <w:rsid w:val="42F425C9"/>
    <w:rsid w:val="42FA0A96"/>
    <w:rsid w:val="45321939"/>
    <w:rsid w:val="574216FD"/>
    <w:rsid w:val="66384DD9"/>
    <w:rsid w:val="6F8D732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0"/>
    <w:semiHidden/>
    <w:unhideWhenUsed/>
    <w:qFormat/>
    <w:uiPriority w:val="99"/>
    <w:rPr>
      <w:sz w:val="18"/>
      <w:szCs w:val="18"/>
    </w:rPr>
  </w:style>
  <w:style w:type="paragraph" w:styleId="3">
    <w:name w:val="footer"/>
    <w:basedOn w:val="1"/>
    <w:link w:val="12"/>
    <w:unhideWhenUsed/>
    <w:qFormat/>
    <w:uiPriority w:val="99"/>
    <w:pPr>
      <w:tabs>
        <w:tab w:val="center" w:pos="4153"/>
        <w:tab w:val="right" w:pos="8306"/>
      </w:tabs>
      <w:snapToGrid w:val="0"/>
      <w:jc w:val="left"/>
    </w:pPr>
    <w:rPr>
      <w:sz w:val="18"/>
      <w:szCs w:val="18"/>
    </w:rPr>
  </w:style>
  <w:style w:type="paragraph" w:styleId="4">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qFormat/>
    <w:uiPriority w:val="99"/>
    <w:pPr>
      <w:widowControl/>
      <w:spacing w:before="100" w:beforeAutospacing="1" w:after="100" w:afterAutospacing="1"/>
      <w:ind w:left="601" w:hanging="601"/>
      <w:jc w:val="left"/>
    </w:pPr>
    <w:rPr>
      <w:rFonts w:ascii="宋体" w:hAnsi="宋体" w:cs="宋体"/>
      <w:sz w:val="24"/>
    </w:rPr>
  </w:style>
  <w:style w:type="table" w:styleId="7">
    <w:name w:val="Table Grid"/>
    <w:basedOn w:val="6"/>
    <w:qFormat/>
    <w:uiPriority w:val="59"/>
    <w:pPr>
      <w:spacing w:after="0"/>
    </w:pPr>
    <w:rPr>
      <w:kern w:val="0"/>
      <w:sz w:val="20"/>
      <w:szCs w:val="20"/>
    </w:r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paragraph" w:styleId="9">
    <w:name w:val="List Paragraph"/>
    <w:basedOn w:val="1"/>
    <w:unhideWhenUsed/>
    <w:qFormat/>
    <w:uiPriority w:val="99"/>
    <w:pPr>
      <w:ind w:firstLine="420" w:firstLineChars="200"/>
    </w:pPr>
  </w:style>
  <w:style w:type="character" w:customStyle="1" w:styleId="10">
    <w:name w:val="批注框文本 Char"/>
    <w:basedOn w:val="8"/>
    <w:link w:val="2"/>
    <w:semiHidden/>
    <w:qFormat/>
    <w:uiPriority w:val="99"/>
    <w:rPr>
      <w:rFonts w:ascii="Times New Roman" w:hAnsi="Times New Roman" w:eastAsia="宋体" w:cs="Times New Roman"/>
      <w:sz w:val="18"/>
      <w:szCs w:val="18"/>
    </w:rPr>
  </w:style>
  <w:style w:type="character" w:customStyle="1" w:styleId="11">
    <w:name w:val="页眉 Char"/>
    <w:basedOn w:val="8"/>
    <w:link w:val="4"/>
    <w:qFormat/>
    <w:uiPriority w:val="99"/>
    <w:rPr>
      <w:rFonts w:ascii="Times New Roman" w:hAnsi="Times New Roman" w:eastAsia="宋体" w:cs="Times New Roman"/>
      <w:sz w:val="18"/>
      <w:szCs w:val="18"/>
    </w:rPr>
  </w:style>
  <w:style w:type="character" w:customStyle="1" w:styleId="12">
    <w:name w:val="页脚 Char"/>
    <w:basedOn w:val="8"/>
    <w:link w:val="3"/>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Pages>
  <Words>650</Words>
  <Characters>732</Characters>
  <Lines>2</Lines>
  <Paragraphs>1</Paragraphs>
  <TotalTime>14</TotalTime>
  <ScaleCrop>false</ScaleCrop>
  <LinksUpToDate>false</LinksUpToDate>
  <CharactersWithSpaces>762</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2024-04-19T06:11:00Z</dcterms:created>
  <dc:creator>MM</dc:creator>
  <cp:lastModifiedBy>Admin</cp:lastModifiedBy>
  <cp:lastPrinted>2025-11-04T09:10:00Z</cp:lastPrinted>
  <dcterms:modified xsi:type="dcterms:W3CDTF">2026-01-12T00:40:45Z</dcterms:modified>
  <cp:revision>60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eyJoZGlkIjoiZGUxNTAyODFkY2M3YjdkMDMxNDllMzFhNGMzNmRkY2YiLCJ1c2VySWQiOiIzOTY0MTkxOTAifQ==</vt:lpwstr>
  </property>
  <property fmtid="{D5CDD505-2E9C-101B-9397-08002B2CF9AE}" pid="3" name="KSOProductBuildVer">
    <vt:lpwstr>2052-12.1.0.20305</vt:lpwstr>
  </property>
  <property fmtid="{D5CDD505-2E9C-101B-9397-08002B2CF9AE}" pid="4" name="ICV">
    <vt:lpwstr>6FFDAC6900974EA68BD97081803F17DD_13</vt:lpwstr>
  </property>
</Properties>
</file>