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DA58">
      <w:pPr>
        <w:spacing w:beforeLines="100" w:afterLines="100"/>
        <w:jc w:val="center"/>
        <w:rPr>
          <w:rFonts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手术室地材更换项目</w:t>
      </w:r>
      <w:r>
        <w:rPr>
          <w:rFonts w:hint="eastAsia" w:ascii="方正小标宋简体" w:hAnsi="仿宋" w:eastAsia="方正小标宋简体" w:cstheme="minorBidi"/>
          <w:sz w:val="44"/>
          <w:szCs w:val="44"/>
        </w:rPr>
        <w:t>比价方案</w:t>
      </w:r>
    </w:p>
    <w:p w14:paraId="10807B60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手术室地材更换项目比价方案</w:t>
      </w:r>
      <w:r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具体要求如下：</w:t>
      </w:r>
    </w:p>
    <w:p w14:paraId="375B4091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一、项目概况及要求：</w:t>
      </w:r>
    </w:p>
    <w:p w14:paraId="65BE6578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1.本次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地材</w:t>
      </w:r>
      <w:r>
        <w:rPr>
          <w:rFonts w:hint="eastAsia" w:ascii="仿宋" w:hAnsi="仿宋" w:eastAsia="仿宋" w:cs="宋体"/>
          <w:kern w:val="0"/>
          <w:sz w:val="30"/>
          <w:szCs w:val="30"/>
        </w:rPr>
        <w:t>更换区域位于外科大楼手术室内，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面积</w:t>
      </w:r>
      <w:r>
        <w:rPr>
          <w:rFonts w:hint="eastAsia" w:ascii="仿宋" w:hAnsi="仿宋" w:eastAsia="仿宋" w:cs="宋体"/>
          <w:kern w:val="0"/>
          <w:sz w:val="30"/>
          <w:szCs w:val="30"/>
        </w:rPr>
        <w:t>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32平方</w:t>
      </w:r>
      <w:r>
        <w:rPr>
          <w:rFonts w:hint="eastAsia" w:ascii="仿宋" w:hAnsi="仿宋" w:eastAsia="仿宋" w:cs="宋体"/>
          <w:kern w:val="0"/>
          <w:sz w:val="30"/>
          <w:szCs w:val="30"/>
        </w:rPr>
        <w:t>米。施工时间拟定于202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30"/>
          <w:szCs w:val="30"/>
        </w:rPr>
        <w:t>日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宋体"/>
          <w:kern w:val="0"/>
          <w:sz w:val="30"/>
          <w:szCs w:val="30"/>
        </w:rPr>
        <w:t>:00-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宋体"/>
          <w:kern w:val="0"/>
          <w:sz w:val="30"/>
          <w:szCs w:val="30"/>
        </w:rPr>
        <w:t>日24:00，具体服从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院方</w:t>
      </w:r>
      <w:r>
        <w:rPr>
          <w:rFonts w:hint="eastAsia" w:ascii="仿宋" w:hAnsi="仿宋" w:eastAsia="仿宋" w:cs="宋体"/>
          <w:kern w:val="0"/>
          <w:sz w:val="30"/>
          <w:szCs w:val="30"/>
        </w:rPr>
        <w:t>安排。</w:t>
      </w:r>
    </w:p>
    <w:p w14:paraId="012D0269">
      <w:pPr>
        <w:adjustRightInd w:val="0"/>
        <w:spacing w:line="4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2.为确保与原有环境相适应，所用的橡胶卷材须采用德国诺拉橡胶地材，型号为662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0"/>
          <w:szCs w:val="30"/>
        </w:rPr>
        <w:t>、6632，地材厚度为2mm，胶水一律采用亨利建材（上海）270胶水。</w:t>
      </w:r>
    </w:p>
    <w:p w14:paraId="57D679FB">
      <w:pPr>
        <w:adjustRightInd w:val="0"/>
        <w:spacing w:line="4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zh-CN"/>
        </w:rPr>
        <w:t>3.对破损地材拆除过程中，保证原自流平的完整，如发生破损，需全部铲除，重新铺设新自流平,所有地材拼接处需用焊条焊接。</w:t>
      </w:r>
    </w:p>
    <w:p w14:paraId="4DC19E25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4.整</w:t>
      </w:r>
      <w:r>
        <w:rPr>
          <w:rFonts w:hint="eastAsia" w:ascii="仿宋" w:hAnsi="仿宋" w:eastAsia="仿宋" w:cs="宋体"/>
          <w:kern w:val="0"/>
          <w:sz w:val="30"/>
          <w:szCs w:val="30"/>
          <w:lang w:val="zh-CN"/>
        </w:rPr>
        <w:t>个施工过程中，施工单位需安排项目负责人在现场跟踪，督促施工人员规范、安全施工，施工过程中不得损坏任何无关设备，不得影响正常工作，尽可能减少噪音，及时清理施工过程中产生的垃圾。</w:t>
      </w:r>
    </w:p>
    <w:p w14:paraId="39EF5CAA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5.施工单位如无法在承诺工期内完成施工，或施工后由于质量问题造成手术室无法使用，施工单位需全额赔偿所有因关停手术室造成的损失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并被列入黑名单，不再允许参加招标单位各类招标项目</w:t>
      </w:r>
      <w:r>
        <w:rPr>
          <w:rFonts w:hint="eastAsia" w:ascii="仿宋" w:hAnsi="仿宋" w:eastAsia="仿宋" w:cs="宋体"/>
          <w:kern w:val="0"/>
          <w:sz w:val="30"/>
          <w:szCs w:val="30"/>
        </w:rPr>
        <w:t>。</w:t>
      </w:r>
    </w:p>
    <w:p w14:paraId="364105FF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6.费用结算：经验收合格，一次性付全款。</w:t>
      </w:r>
    </w:p>
    <w:p w14:paraId="5CC4E728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7.质保期为1年。（以验收之日起计）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58F1D0D8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8.验收标准：</w:t>
      </w:r>
      <w:r>
        <w:rPr>
          <w:rFonts w:hint="eastAsia" w:ascii="仿宋" w:hAnsi="仿宋" w:eastAsia="仿宋" w:cs="宋体"/>
          <w:kern w:val="0"/>
          <w:sz w:val="30"/>
          <w:szCs w:val="30"/>
          <w:lang w:val="zh-CN"/>
        </w:rPr>
        <w:t>施工完成后地材不能有水泡、起翘、脱胶现象。焊缝处不得松动。地材表面不得有胶水痕迹。</w:t>
      </w:r>
    </w:p>
    <w:p w14:paraId="5E9DD476">
      <w:pPr>
        <w:adjustRightInd w:val="0"/>
        <w:spacing w:line="480" w:lineRule="exact"/>
        <w:ind w:firstLine="562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sz w:val="28"/>
          <w:szCs w:val="32"/>
        </w:rPr>
        <w:t>二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比价方案：</w:t>
      </w:r>
    </w:p>
    <w:p w14:paraId="05CDBD91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采用现场比价排序方式，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一轮报价，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各报价单位须提准备好营业执照、品牌授权（如有需提供）、项目报价（一次性报价），</w:t>
      </w:r>
      <w:r>
        <w:rPr>
          <w:rFonts w:ascii="仿宋" w:hAnsi="仿宋" w:eastAsia="仿宋" w:cs="仿宋"/>
          <w:color w:val="FF0000"/>
          <w:sz w:val="32"/>
        </w:rPr>
        <w:t>如投标人</w:t>
      </w:r>
      <w:r>
        <w:rPr>
          <w:rFonts w:hint="eastAsia" w:ascii="仿宋" w:hAnsi="仿宋" w:eastAsia="仿宋" w:cs="仿宋"/>
          <w:color w:val="FF0000"/>
          <w:sz w:val="32"/>
        </w:rPr>
        <w:t>不是</w:t>
      </w:r>
      <w:r>
        <w:rPr>
          <w:rFonts w:ascii="仿宋" w:hAnsi="仿宋" w:eastAsia="仿宋" w:cs="仿宋"/>
          <w:color w:val="FF0000"/>
          <w:sz w:val="32"/>
        </w:rPr>
        <w:t>公司法人需提供授权委托书和投标代理人身份证复印件（授权委托书和身份证复印件均需加盖公章），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用文件袋密封包装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送至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指定地点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。</w:t>
      </w:r>
    </w:p>
    <w:p w14:paraId="60271935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三、投标人资质要求：</w:t>
      </w:r>
    </w:p>
    <w:p w14:paraId="5009C9E4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持有效的营业执照，经营范围包含本项目的内容;</w:t>
      </w:r>
    </w:p>
    <w:p w14:paraId="35686302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四、资格审查方式及特殊情况说明：</w:t>
      </w:r>
    </w:p>
    <w:p w14:paraId="70BA9478">
      <w:pPr>
        <w:pStyle w:val="5"/>
        <w:shd w:val="clear" w:color="auto" w:fill="FFFFFF"/>
        <w:adjustRightInd w:val="0"/>
        <w:spacing w:before="0" w:beforeAutospacing="0" w:after="0" w:afterAutospacing="0"/>
        <w:ind w:left="0"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14:paraId="71AF5021">
      <w:pPr>
        <w:pStyle w:val="5"/>
        <w:shd w:val="clear" w:color="auto" w:fill="FFFFFF"/>
        <w:adjustRightInd w:val="0"/>
        <w:spacing w:before="0" w:beforeAutospacing="0" w:after="0" w:afterAutospacing="0"/>
        <w:ind w:left="0"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14:paraId="3776F793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14:paraId="4A115F76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五、项目参考价格：15</w:t>
      </w:r>
      <w:r>
        <w:rPr>
          <w:rFonts w:hint="eastAsia" w:ascii="仿宋" w:hAnsi="仿宋" w:eastAsia="仿宋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52</w:t>
      </w: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0元</w:t>
      </w:r>
    </w:p>
    <w:p w14:paraId="77A0A0ED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2F66352">
      <w:pPr>
        <w:adjustRightInd w:val="0"/>
        <w:spacing w:line="48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YmRmZTVmZWVhNjczZjNiMjFjYzQ4NDE1NTY1NDA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0793"/>
    <w:rsid w:val="0025367D"/>
    <w:rsid w:val="00281034"/>
    <w:rsid w:val="002B7857"/>
    <w:rsid w:val="002E2034"/>
    <w:rsid w:val="003132CF"/>
    <w:rsid w:val="00340724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269FC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F0174F"/>
    <w:rsid w:val="00F07287"/>
    <w:rsid w:val="00F34F7B"/>
    <w:rsid w:val="00F3697F"/>
    <w:rsid w:val="00F46629"/>
    <w:rsid w:val="00FA1BAB"/>
    <w:rsid w:val="00FC4229"/>
    <w:rsid w:val="00FC5D77"/>
    <w:rsid w:val="06543448"/>
    <w:rsid w:val="0C785EA9"/>
    <w:rsid w:val="113D5B93"/>
    <w:rsid w:val="164B74B3"/>
    <w:rsid w:val="16D63B17"/>
    <w:rsid w:val="174D4F79"/>
    <w:rsid w:val="2495494B"/>
    <w:rsid w:val="2CA27CC6"/>
    <w:rsid w:val="3B7F0AAB"/>
    <w:rsid w:val="473A2B98"/>
    <w:rsid w:val="526E08E2"/>
    <w:rsid w:val="59011144"/>
    <w:rsid w:val="5C7B625A"/>
    <w:rsid w:val="60550F9C"/>
    <w:rsid w:val="60762418"/>
    <w:rsid w:val="6D8B0009"/>
    <w:rsid w:val="734D0E71"/>
    <w:rsid w:val="791C7D3B"/>
    <w:rsid w:val="799D193E"/>
    <w:rsid w:val="7E2E1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875</Words>
  <Characters>916</Characters>
  <Lines>6</Lines>
  <Paragraphs>1</Paragraphs>
  <TotalTime>0</TotalTime>
  <ScaleCrop>false</ScaleCrop>
  <LinksUpToDate>false</LinksUpToDate>
  <CharactersWithSpaces>916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2025-06-03T02:43:00Z</dcterms:created>
  <dc:creator>Administrator</dc:creator>
  <cp:lastModifiedBy>Tss.27</cp:lastModifiedBy>
  <cp:lastPrinted>2025-05-05T06:07:00Z</cp:lastPrinted>
  <dcterms:modified xsi:type="dcterms:W3CDTF">2026-01-05T02:10:03Z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3BF58C90443E48DEA12D25A75D116FFE_13</vt:lpwstr>
  </property>
  <property fmtid="{D5CDD505-2E9C-101B-9397-08002B2CF9AE}" pid="4" name="KSOTemplateDocerSaveRecord">
    <vt:lpwstr>eyJoZGlkIjoiM2JjYmRmZTVmZWVhNjczZjNiMjFjYzQ4NDE1NTY1NDAiLCJ1c2VySWQiOiIxNDQxNzk4ODM1In0=</vt:lpwstr>
  </property>
</Properties>
</file>