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17" w:rsidRDefault="0098379D">
      <w:pPr>
        <w:ind w:firstLineChars="200" w:firstLine="880"/>
        <w:rPr>
          <w:rFonts w:ascii="方正小标宋简体" w:eastAsia="方正小标宋简体" w:hAnsi="仿宋"/>
          <w:sz w:val="44"/>
          <w:szCs w:val="44"/>
        </w:rPr>
      </w:pPr>
      <w:r>
        <w:rPr>
          <w:rFonts w:ascii="方正小标宋简体" w:eastAsia="方正小标宋简体" w:hAnsi="仿宋" w:hint="eastAsia"/>
          <w:sz w:val="44"/>
          <w:szCs w:val="44"/>
        </w:rPr>
        <w:t>户外一级标牌指引项目设计制作安装</w:t>
      </w:r>
    </w:p>
    <w:p w:rsidR="00854B17" w:rsidRDefault="0098379D">
      <w:pPr>
        <w:ind w:firstLineChars="700" w:firstLine="3080"/>
        <w:rPr>
          <w:rFonts w:ascii="方正小标宋简体" w:eastAsia="方正小标宋简体" w:hAnsi="仿宋"/>
          <w:sz w:val="44"/>
          <w:szCs w:val="44"/>
        </w:rPr>
      </w:pPr>
      <w:r>
        <w:rPr>
          <w:rFonts w:ascii="方正小标宋简体" w:eastAsia="方正小标宋简体" w:hAnsi="仿宋" w:hint="eastAsia"/>
          <w:sz w:val="44"/>
          <w:szCs w:val="44"/>
        </w:rPr>
        <w:t>比价方案</w:t>
      </w:r>
    </w:p>
    <w:p w:rsidR="00854B17" w:rsidRDefault="0098379D">
      <w:pPr>
        <w:ind w:firstLineChars="200" w:firstLine="600"/>
        <w:rPr>
          <w:rFonts w:ascii="仿宋" w:eastAsia="黑体" w:hAnsi="仿宋"/>
          <w:sz w:val="30"/>
          <w:szCs w:val="30"/>
        </w:rPr>
      </w:pPr>
      <w:r>
        <w:rPr>
          <w:rFonts w:ascii="黑体" w:eastAsia="黑体" w:hAnsi="黑体" w:hint="eastAsia"/>
          <w:sz w:val="30"/>
          <w:szCs w:val="30"/>
        </w:rPr>
        <w:t>一、项目名称</w:t>
      </w:r>
      <w:r>
        <w:rPr>
          <w:rFonts w:ascii="黑体" w:eastAsia="黑体" w:hAnsi="黑体" w:hint="eastAsia"/>
          <w:sz w:val="30"/>
          <w:szCs w:val="30"/>
        </w:rPr>
        <w:t>：</w:t>
      </w:r>
      <w:r>
        <w:rPr>
          <w:rFonts w:ascii="黑体" w:eastAsia="黑体" w:hAnsi="黑体" w:hint="eastAsia"/>
          <w:sz w:val="30"/>
          <w:szCs w:val="30"/>
        </w:rPr>
        <w:t>户外一级标牌指引</w:t>
      </w:r>
    </w:p>
    <w:p w:rsidR="00854B17" w:rsidRDefault="0098379D">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854B17" w:rsidRDefault="0098379D">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为</w:t>
      </w:r>
      <w:r>
        <w:rPr>
          <w:rFonts w:ascii="仿宋" w:eastAsia="仿宋" w:hAnsi="仿宋" w:hint="eastAsia"/>
          <w:sz w:val="30"/>
          <w:szCs w:val="30"/>
        </w:rPr>
        <w:t>方便来院人员能迅速找到目的地，体现医院的人性化和智能化，现决定在医院西门入口和北门入口制作安装户外一级标牌指引（须自行现场勘查）。</w:t>
      </w:r>
    </w:p>
    <w:p w:rsidR="00854B17" w:rsidRDefault="0098379D">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854B17" w:rsidRDefault="0098379D">
      <w:pPr>
        <w:spacing w:line="240" w:lineRule="auto"/>
        <w:jc w:val="center"/>
        <w:rPr>
          <w:rFonts w:ascii="仿宋" w:eastAsia="仿宋" w:hAnsi="仿宋" w:cs="仿宋"/>
          <w:b/>
          <w:bCs/>
          <w:sz w:val="30"/>
          <w:szCs w:val="30"/>
        </w:rPr>
      </w:pPr>
      <w:r>
        <w:rPr>
          <w:rFonts w:ascii="仿宋" w:eastAsia="仿宋" w:hAnsi="仿宋" w:cs="仿宋" w:hint="eastAsia"/>
          <w:b/>
          <w:bCs/>
          <w:sz w:val="30"/>
          <w:szCs w:val="30"/>
        </w:rPr>
        <w:t>户外</w:t>
      </w:r>
      <w:r>
        <w:rPr>
          <w:rFonts w:ascii="仿宋" w:eastAsia="仿宋" w:hAnsi="仿宋" w:cs="仿宋" w:hint="eastAsia"/>
          <w:b/>
          <w:bCs/>
          <w:sz w:val="30"/>
          <w:szCs w:val="30"/>
        </w:rPr>
        <w:t>一级指引标牌</w:t>
      </w:r>
      <w:r>
        <w:rPr>
          <w:rFonts w:ascii="仿宋" w:eastAsia="仿宋" w:hAnsi="仿宋" w:cs="仿宋" w:hint="eastAsia"/>
          <w:b/>
          <w:bCs/>
          <w:sz w:val="30"/>
          <w:szCs w:val="30"/>
        </w:rPr>
        <w:t>（</w:t>
      </w:r>
      <w:r>
        <w:rPr>
          <w:rFonts w:ascii="仿宋" w:eastAsia="仿宋" w:hAnsi="仿宋" w:cs="仿宋" w:hint="eastAsia"/>
          <w:b/>
          <w:bCs/>
          <w:sz w:val="30"/>
          <w:szCs w:val="30"/>
        </w:rPr>
        <w:t>4</w:t>
      </w:r>
      <w:r>
        <w:rPr>
          <w:rFonts w:ascii="仿宋" w:eastAsia="仿宋" w:hAnsi="仿宋" w:cs="仿宋" w:hint="eastAsia"/>
          <w:b/>
          <w:bCs/>
          <w:sz w:val="30"/>
          <w:szCs w:val="30"/>
        </w:rPr>
        <w:t>块</w:t>
      </w:r>
      <w:r>
        <w:rPr>
          <w:rFonts w:ascii="仿宋" w:eastAsia="仿宋" w:hAnsi="仿宋" w:cs="仿宋" w:hint="eastAsia"/>
          <w:b/>
          <w:bCs/>
          <w:sz w:val="30"/>
          <w:szCs w:val="30"/>
        </w:rPr>
        <w:t>）</w:t>
      </w:r>
      <w:r>
        <w:rPr>
          <w:rFonts w:ascii="仿宋" w:eastAsia="仿宋" w:hAnsi="仿宋" w:cs="仿宋" w:hint="eastAsia"/>
          <w:b/>
          <w:bCs/>
          <w:sz w:val="30"/>
          <w:szCs w:val="30"/>
        </w:rPr>
        <w:t>设计制作安装</w:t>
      </w:r>
    </w:p>
    <w:p w:rsidR="00854B17" w:rsidRDefault="0098379D">
      <w:pPr>
        <w:spacing w:line="240" w:lineRule="auto"/>
        <w:jc w:val="center"/>
        <w:rPr>
          <w:rFonts w:ascii="仿宋" w:eastAsia="仿宋" w:hAnsi="仿宋" w:cs="仿宋"/>
          <w:b/>
          <w:bCs/>
          <w:sz w:val="30"/>
          <w:szCs w:val="30"/>
        </w:rPr>
      </w:pPr>
      <w:r>
        <w:rPr>
          <w:rFonts w:ascii="仿宋" w:eastAsia="仿宋" w:hAnsi="仿宋" w:cs="仿宋" w:hint="eastAsia"/>
          <w:b/>
          <w:bCs/>
          <w:sz w:val="30"/>
          <w:szCs w:val="30"/>
        </w:rPr>
        <w:t>此图仅供参考</w:t>
      </w:r>
    </w:p>
    <w:p w:rsidR="00854B17" w:rsidRDefault="0098379D">
      <w:pPr>
        <w:spacing w:line="240" w:lineRule="auto"/>
        <w:jc w:val="center"/>
        <w:rPr>
          <w:rFonts w:ascii="仿宋" w:eastAsia="仿宋" w:hAnsi="仿宋" w:cs="仿宋"/>
          <w:sz w:val="30"/>
          <w:szCs w:val="30"/>
        </w:rPr>
      </w:pPr>
      <w:r>
        <w:rPr>
          <w:rFonts w:ascii="仿宋" w:eastAsia="仿宋" w:hAnsi="仿宋" w:cs="仿宋" w:hint="eastAsia"/>
          <w:noProof/>
          <w:sz w:val="30"/>
          <w:szCs w:val="30"/>
        </w:rPr>
        <w:drawing>
          <wp:anchor distT="0" distB="0" distL="114300" distR="114300" simplePos="0" relativeHeight="251659264" behindDoc="0" locked="0" layoutInCell="1" allowOverlap="1">
            <wp:simplePos x="0" y="0"/>
            <wp:positionH relativeFrom="column">
              <wp:posOffset>-405130</wp:posOffset>
            </wp:positionH>
            <wp:positionV relativeFrom="paragraph">
              <wp:posOffset>38100</wp:posOffset>
            </wp:positionV>
            <wp:extent cx="6829425" cy="4894580"/>
            <wp:effectExtent l="0" t="0" r="9525" b="127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829425" cy="4894580"/>
                    </a:xfrm>
                    <a:prstGeom prst="rect">
                      <a:avLst/>
                    </a:prstGeom>
                  </pic:spPr>
                </pic:pic>
              </a:graphicData>
            </a:graphic>
          </wp:anchor>
        </w:drawing>
      </w:r>
    </w:p>
    <w:p w:rsidR="00854B17" w:rsidRDefault="00854B17">
      <w:pPr>
        <w:spacing w:line="240" w:lineRule="auto"/>
        <w:rPr>
          <w:rFonts w:ascii="仿宋" w:eastAsia="仿宋" w:hAnsi="仿宋" w:cs="仿宋"/>
          <w:sz w:val="30"/>
          <w:szCs w:val="30"/>
        </w:rPr>
      </w:pPr>
    </w:p>
    <w:p w:rsidR="00854B17" w:rsidRDefault="00854B17">
      <w:pPr>
        <w:spacing w:line="240" w:lineRule="auto"/>
        <w:rPr>
          <w:rFonts w:ascii="仿宋" w:eastAsia="仿宋" w:hAnsi="仿宋" w:cs="仿宋"/>
          <w:sz w:val="30"/>
          <w:szCs w:val="30"/>
        </w:rPr>
        <w:sectPr w:rsidR="00854B17">
          <w:pgSz w:w="11906" w:h="16838"/>
          <w:pgMar w:top="1080" w:right="1440" w:bottom="1080" w:left="1440" w:header="851" w:footer="992" w:gutter="0"/>
          <w:cols w:space="425"/>
          <w:docGrid w:type="lines" w:linePitch="312"/>
        </w:sectPr>
      </w:pPr>
    </w:p>
    <w:p w:rsidR="00854B17" w:rsidRDefault="0098379D">
      <w:pPr>
        <w:spacing w:line="24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户外</w:t>
      </w:r>
      <w:r>
        <w:rPr>
          <w:rFonts w:ascii="仿宋" w:eastAsia="仿宋" w:hAnsi="仿宋" w:cs="仿宋" w:hint="eastAsia"/>
          <w:b/>
          <w:bCs/>
          <w:sz w:val="30"/>
          <w:szCs w:val="30"/>
        </w:rPr>
        <w:t>一级指引标</w:t>
      </w:r>
      <w:r>
        <w:rPr>
          <w:rFonts w:ascii="仿宋" w:eastAsia="仿宋" w:hAnsi="仿宋" w:cs="仿宋" w:hint="eastAsia"/>
          <w:b/>
          <w:bCs/>
          <w:sz w:val="30"/>
          <w:szCs w:val="30"/>
        </w:rPr>
        <w:t>牌</w:t>
      </w:r>
      <w:r>
        <w:rPr>
          <w:rFonts w:ascii="仿宋" w:eastAsia="仿宋" w:hAnsi="仿宋" w:cs="仿宋" w:hint="eastAsia"/>
          <w:b/>
          <w:bCs/>
          <w:sz w:val="30"/>
          <w:szCs w:val="30"/>
        </w:rPr>
        <w:t>（</w:t>
      </w:r>
      <w:r>
        <w:rPr>
          <w:rFonts w:ascii="仿宋" w:eastAsia="仿宋" w:hAnsi="仿宋" w:cs="仿宋" w:hint="eastAsia"/>
          <w:b/>
          <w:bCs/>
          <w:sz w:val="30"/>
          <w:szCs w:val="30"/>
        </w:rPr>
        <w:t>4</w:t>
      </w:r>
      <w:r>
        <w:rPr>
          <w:rFonts w:ascii="仿宋" w:eastAsia="仿宋" w:hAnsi="仿宋" w:cs="仿宋" w:hint="eastAsia"/>
          <w:b/>
          <w:bCs/>
          <w:sz w:val="30"/>
          <w:szCs w:val="30"/>
        </w:rPr>
        <w:t>块</w:t>
      </w:r>
      <w:r>
        <w:rPr>
          <w:rFonts w:ascii="仿宋" w:eastAsia="仿宋" w:hAnsi="仿宋" w:cs="仿宋" w:hint="eastAsia"/>
          <w:b/>
          <w:bCs/>
          <w:sz w:val="30"/>
          <w:szCs w:val="30"/>
        </w:rPr>
        <w:t>）</w:t>
      </w:r>
      <w:r>
        <w:rPr>
          <w:rFonts w:ascii="仿宋" w:eastAsia="仿宋" w:hAnsi="仿宋" w:cs="仿宋" w:hint="eastAsia"/>
          <w:b/>
          <w:bCs/>
          <w:sz w:val="30"/>
          <w:szCs w:val="30"/>
        </w:rPr>
        <w:t>材料制作安装</w:t>
      </w:r>
    </w:p>
    <w:tbl>
      <w:tblPr>
        <w:tblW w:w="5614" w:type="pct"/>
        <w:jc w:val="center"/>
        <w:tblLayout w:type="fixed"/>
        <w:tblLook w:val="04A0"/>
      </w:tblPr>
      <w:tblGrid>
        <w:gridCol w:w="507"/>
        <w:gridCol w:w="1906"/>
        <w:gridCol w:w="7156"/>
      </w:tblGrid>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面板</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1.5mm201</w:t>
            </w:r>
            <w:r>
              <w:rPr>
                <w:rFonts w:asciiTheme="majorEastAsia" w:eastAsiaTheme="majorEastAsia" w:hAnsiTheme="majorEastAsia" w:cstheme="majorEastAsia" w:hint="eastAsia"/>
                <w:sz w:val="24"/>
                <w:szCs w:val="24"/>
              </w:rPr>
              <w:t>不锈钢板</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主龙骨</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100*100*3mm</w:t>
            </w:r>
            <w:r>
              <w:rPr>
                <w:rFonts w:asciiTheme="majorEastAsia" w:eastAsiaTheme="majorEastAsia" w:hAnsiTheme="majorEastAsia" w:cstheme="majorEastAsia" w:hint="eastAsia"/>
                <w:sz w:val="24"/>
                <w:szCs w:val="24"/>
              </w:rPr>
              <w:t>镀锌方管</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副龙骨</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25*25*2mm</w:t>
            </w:r>
            <w:r>
              <w:rPr>
                <w:rFonts w:asciiTheme="majorEastAsia" w:eastAsiaTheme="majorEastAsia" w:hAnsiTheme="majorEastAsia" w:cstheme="majorEastAsia" w:hint="eastAsia"/>
                <w:sz w:val="24"/>
                <w:szCs w:val="24"/>
              </w:rPr>
              <w:t>镀锌方管</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地脚钢板</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150*300*10mm</w:t>
            </w:r>
            <w:r>
              <w:rPr>
                <w:rFonts w:asciiTheme="majorEastAsia" w:eastAsiaTheme="majorEastAsia" w:hAnsiTheme="majorEastAsia" w:cstheme="majorEastAsia" w:hint="eastAsia"/>
                <w:sz w:val="24"/>
                <w:szCs w:val="24"/>
              </w:rPr>
              <w:t>碳钢板</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发光面板</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5mm</w:t>
            </w:r>
            <w:r>
              <w:rPr>
                <w:rFonts w:asciiTheme="majorEastAsia" w:eastAsiaTheme="majorEastAsia" w:hAnsiTheme="majorEastAsia" w:cstheme="majorEastAsia" w:hint="eastAsia"/>
                <w:sz w:val="24"/>
                <w:szCs w:val="24"/>
              </w:rPr>
              <w:t>黑白板和</w:t>
            </w:r>
            <w:r>
              <w:rPr>
                <w:rFonts w:asciiTheme="majorEastAsia" w:eastAsiaTheme="majorEastAsia" w:hAnsiTheme="majorEastAsia" w:cstheme="majorEastAsia" w:hint="eastAsia"/>
                <w:sz w:val="24"/>
                <w:szCs w:val="24"/>
              </w:rPr>
              <w:t>4mm</w:t>
            </w:r>
            <w:r>
              <w:rPr>
                <w:rFonts w:asciiTheme="majorEastAsia" w:eastAsiaTheme="majorEastAsia" w:hAnsiTheme="majorEastAsia" w:cstheme="majorEastAsia" w:hint="eastAsia"/>
                <w:sz w:val="24"/>
                <w:szCs w:val="24"/>
              </w:rPr>
              <w:t>亚克力</w:t>
            </w:r>
            <w:r>
              <w:rPr>
                <w:rFonts w:asciiTheme="majorEastAsia" w:eastAsiaTheme="majorEastAsia" w:hAnsiTheme="majorEastAsia" w:cstheme="majorEastAsia" w:hint="eastAsia"/>
                <w:sz w:val="24"/>
                <w:szCs w:val="24"/>
              </w:rPr>
              <w:t>UV</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光源材料</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蓝景模组灯具</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logo</w:t>
            </w:r>
            <w:r>
              <w:rPr>
                <w:rFonts w:asciiTheme="majorEastAsia" w:eastAsiaTheme="majorEastAsia" w:hAnsiTheme="majorEastAsia" w:cstheme="majorEastAsia" w:hint="eastAsia"/>
                <w:sz w:val="24"/>
                <w:szCs w:val="24"/>
              </w:rPr>
              <w:t>等</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丝网印刷，</w:t>
            </w:r>
            <w:r>
              <w:rPr>
                <w:rFonts w:asciiTheme="majorEastAsia" w:eastAsiaTheme="majorEastAsia" w:hAnsiTheme="majorEastAsia" w:cstheme="majorEastAsia" w:hint="eastAsia"/>
                <w:sz w:val="24"/>
                <w:szCs w:val="24"/>
              </w:rPr>
              <w:t>UV</w:t>
            </w:r>
            <w:r>
              <w:rPr>
                <w:rFonts w:asciiTheme="majorEastAsia" w:eastAsiaTheme="majorEastAsia" w:hAnsiTheme="majorEastAsia" w:cstheme="majorEastAsia" w:hint="eastAsia"/>
                <w:sz w:val="24"/>
                <w:szCs w:val="24"/>
              </w:rPr>
              <w:t>打印</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灯具</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蓝景模组</w:t>
            </w:r>
            <w:r>
              <w:rPr>
                <w:rFonts w:asciiTheme="majorEastAsia" w:eastAsiaTheme="majorEastAsia" w:hAnsiTheme="majorEastAsia" w:cstheme="majorEastAsia" w:hint="eastAsia"/>
                <w:sz w:val="24"/>
                <w:szCs w:val="24"/>
              </w:rPr>
              <w:t>LED</w:t>
            </w:r>
            <w:r>
              <w:rPr>
                <w:rFonts w:asciiTheme="majorEastAsia" w:eastAsiaTheme="majorEastAsia" w:hAnsiTheme="majorEastAsia" w:cstheme="majorEastAsia" w:hint="eastAsia"/>
                <w:sz w:val="24"/>
                <w:szCs w:val="24"/>
              </w:rPr>
              <w:t>灯</w:t>
            </w:r>
          </w:p>
        </w:tc>
      </w:tr>
      <w:tr w:rsidR="00854B17">
        <w:trPr>
          <w:trHeight w:val="735"/>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面板烤漆</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整体表面氟碳粉末静电喷涂</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汽车漆套色处理</w:t>
            </w:r>
          </w:p>
        </w:tc>
      </w:tr>
      <w:tr w:rsidR="00854B17">
        <w:trPr>
          <w:trHeight w:val="1294"/>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线路要求</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主线路：</w:t>
            </w: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平方</w:t>
            </w:r>
            <w:r>
              <w:rPr>
                <w:rFonts w:asciiTheme="majorEastAsia" w:eastAsiaTheme="majorEastAsia" w:hAnsiTheme="majorEastAsia" w:cstheme="majorEastAsia" w:hint="eastAsia"/>
                <w:sz w:val="24"/>
                <w:szCs w:val="24"/>
              </w:rPr>
              <w:t>三</w:t>
            </w:r>
            <w:r>
              <w:rPr>
                <w:rFonts w:asciiTheme="majorEastAsia" w:eastAsiaTheme="majorEastAsia" w:hAnsiTheme="majorEastAsia" w:cstheme="majorEastAsia" w:hint="eastAsia"/>
                <w:sz w:val="24"/>
                <w:szCs w:val="24"/>
              </w:rPr>
              <w:t>芯国标电缆</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辅线路</w:t>
            </w:r>
            <w:r>
              <w:rPr>
                <w:rFonts w:asciiTheme="majorEastAsia" w:eastAsiaTheme="majorEastAsia" w:hAnsiTheme="majorEastAsia" w:cstheme="majorEastAsia" w:hint="eastAsia"/>
                <w:sz w:val="24"/>
                <w:szCs w:val="24"/>
              </w:rPr>
              <w:t>:2.5</w:t>
            </w:r>
            <w:r>
              <w:rPr>
                <w:rFonts w:asciiTheme="majorEastAsia" w:eastAsiaTheme="majorEastAsia" w:hAnsiTheme="majorEastAsia" w:cstheme="majorEastAsia" w:hint="eastAsia"/>
                <w:sz w:val="24"/>
                <w:szCs w:val="24"/>
              </w:rPr>
              <w:t>平方</w:t>
            </w:r>
            <w:r>
              <w:rPr>
                <w:rFonts w:asciiTheme="majorEastAsia" w:eastAsiaTheme="majorEastAsia" w:hAnsiTheme="majorEastAsia" w:cstheme="majorEastAsia" w:hint="eastAsia"/>
                <w:sz w:val="24"/>
                <w:szCs w:val="24"/>
              </w:rPr>
              <w:t>三</w:t>
            </w:r>
            <w:r>
              <w:rPr>
                <w:rFonts w:asciiTheme="majorEastAsia" w:eastAsiaTheme="majorEastAsia" w:hAnsiTheme="majorEastAsia" w:cstheme="majorEastAsia" w:hint="eastAsia"/>
                <w:sz w:val="24"/>
                <w:szCs w:val="24"/>
              </w:rPr>
              <w:t>芯国标电缆所有线路需套管保护</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w:t>
            </w:r>
          </w:p>
        </w:tc>
        <w:tc>
          <w:tcPr>
            <w:tcW w:w="996"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电箱</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不锈钢电箱</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空气开关</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漏电保护</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时控开关</w:t>
            </w:r>
          </w:p>
        </w:tc>
      </w:tr>
      <w:tr w:rsidR="00854B17">
        <w:trPr>
          <w:trHeight w:val="90"/>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jc w:val="center"/>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导视牌基础</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拆除原标牌及原基础</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、拆除：</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个导视牌（含构件）</w:t>
            </w:r>
            <w:r>
              <w:rPr>
                <w:rFonts w:asciiTheme="majorEastAsia" w:eastAsiaTheme="majorEastAsia" w:hAnsiTheme="majorEastAsia" w:cstheme="majorEastAsia" w:hint="eastAsia"/>
                <w:sz w:val="24"/>
                <w:szCs w:val="24"/>
              </w:rPr>
              <w:t>及</w:t>
            </w:r>
            <w:r>
              <w:rPr>
                <w:rFonts w:asciiTheme="majorEastAsia" w:eastAsiaTheme="majorEastAsia" w:hAnsiTheme="majorEastAsia" w:cstheme="majorEastAsia" w:hint="eastAsia"/>
                <w:sz w:val="24"/>
                <w:szCs w:val="24"/>
              </w:rPr>
              <w:t>对应地下混凝土全部结构</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、工艺：人工配合机械破碎、拆除至原始土层</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、要求：基底无残留基础构件</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基坑开挖</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、工艺：小型挖掘机开挖</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人工修整边坡</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基底；</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、要求：基底标高偏差≤</w:t>
            </w:r>
            <w:r>
              <w:rPr>
                <w:rFonts w:asciiTheme="majorEastAsia" w:eastAsiaTheme="majorEastAsia" w:hAnsiTheme="majorEastAsia" w:cstheme="majorEastAsia" w:hint="eastAsia"/>
                <w:sz w:val="24"/>
                <w:szCs w:val="24"/>
              </w:rPr>
              <w:t>10mm</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、基坑尺寸：</w:t>
            </w:r>
            <w:r>
              <w:rPr>
                <w:rFonts w:asciiTheme="majorEastAsia" w:eastAsiaTheme="majorEastAsia" w:hAnsiTheme="majorEastAsia" w:cstheme="majorEastAsia" w:hint="eastAsia"/>
                <w:sz w:val="24"/>
                <w:szCs w:val="24"/>
              </w:rPr>
              <w:t>1.5m</w:t>
            </w:r>
            <w:r>
              <w:rPr>
                <w:rFonts w:asciiTheme="majorEastAsia" w:eastAsiaTheme="majorEastAsia" w:hAnsiTheme="majorEastAsia" w:cstheme="majorEastAsia" w:hint="eastAsia"/>
                <w:sz w:val="24"/>
                <w:szCs w:val="24"/>
              </w:rPr>
              <w:t>（长）×</w:t>
            </w:r>
            <w:r>
              <w:rPr>
                <w:rFonts w:asciiTheme="majorEastAsia" w:eastAsiaTheme="majorEastAsia" w:hAnsiTheme="majorEastAsia" w:cstheme="majorEastAsia" w:hint="eastAsia"/>
                <w:sz w:val="24"/>
                <w:szCs w:val="24"/>
              </w:rPr>
              <w:t>1m</w:t>
            </w:r>
            <w:r>
              <w:rPr>
                <w:rFonts w:asciiTheme="majorEastAsia" w:eastAsiaTheme="majorEastAsia" w:hAnsiTheme="majorEastAsia" w:cstheme="majorEastAsia" w:hint="eastAsia"/>
                <w:sz w:val="24"/>
                <w:szCs w:val="24"/>
              </w:rPr>
              <w:t>（宽）×</w:t>
            </w:r>
            <w:r>
              <w:rPr>
                <w:rFonts w:asciiTheme="majorEastAsia" w:eastAsiaTheme="majorEastAsia" w:hAnsiTheme="majorEastAsia" w:cstheme="majorEastAsia" w:hint="eastAsia"/>
                <w:sz w:val="24"/>
                <w:szCs w:val="24"/>
              </w:rPr>
              <w:t>1.5m</w:t>
            </w:r>
            <w:r>
              <w:rPr>
                <w:rFonts w:asciiTheme="majorEastAsia" w:eastAsiaTheme="majorEastAsia" w:hAnsiTheme="majorEastAsia" w:cstheme="majorEastAsia" w:hint="eastAsia"/>
                <w:sz w:val="24"/>
                <w:szCs w:val="24"/>
              </w:rPr>
              <w:t>（深）×</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处（北门、西门入口各</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处）</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2m</w:t>
            </w:r>
            <w:r>
              <w:rPr>
                <w:rFonts w:asciiTheme="majorEastAsia" w:eastAsiaTheme="majorEastAsia" w:hAnsiTheme="majorEastAsia" w:cstheme="majorEastAsia" w:hint="eastAsia"/>
                <w:sz w:val="24"/>
                <w:szCs w:val="24"/>
              </w:rPr>
              <w:t>（长）×</w:t>
            </w:r>
            <w:r>
              <w:rPr>
                <w:rFonts w:asciiTheme="majorEastAsia" w:eastAsiaTheme="majorEastAsia" w:hAnsiTheme="majorEastAsia" w:cstheme="majorEastAsia" w:hint="eastAsia"/>
                <w:sz w:val="24"/>
                <w:szCs w:val="24"/>
              </w:rPr>
              <w:t>1m</w:t>
            </w:r>
            <w:r>
              <w:rPr>
                <w:rFonts w:asciiTheme="majorEastAsia" w:eastAsiaTheme="majorEastAsia" w:hAnsiTheme="majorEastAsia" w:cstheme="majorEastAsia" w:hint="eastAsia"/>
                <w:sz w:val="24"/>
                <w:szCs w:val="24"/>
              </w:rPr>
              <w:t>（宽）×</w:t>
            </w:r>
            <w:r>
              <w:rPr>
                <w:rFonts w:asciiTheme="majorEastAsia" w:eastAsiaTheme="majorEastAsia" w:hAnsiTheme="majorEastAsia" w:cstheme="majorEastAsia" w:hint="eastAsia"/>
                <w:sz w:val="24"/>
                <w:szCs w:val="24"/>
              </w:rPr>
              <w:t>1.5m</w:t>
            </w:r>
            <w:r>
              <w:rPr>
                <w:rFonts w:asciiTheme="majorEastAsia" w:eastAsiaTheme="majorEastAsia" w:hAnsiTheme="majorEastAsia" w:cstheme="majorEastAsia" w:hint="eastAsia"/>
                <w:sz w:val="24"/>
                <w:szCs w:val="24"/>
              </w:rPr>
              <w:t>（深）×</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处（北门、西门入口各</w:t>
            </w: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处）</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4</w:t>
            </w:r>
            <w:r>
              <w:rPr>
                <w:rFonts w:asciiTheme="majorEastAsia" w:eastAsiaTheme="majorEastAsia" w:hAnsiTheme="majorEastAsia" w:cstheme="majorEastAsia" w:hint="eastAsia"/>
                <w:sz w:val="24"/>
                <w:szCs w:val="24"/>
              </w:rPr>
              <w:t>、导视牌尺寸：</w:t>
            </w:r>
            <w:r>
              <w:rPr>
                <w:rFonts w:asciiTheme="majorEastAsia" w:eastAsiaTheme="majorEastAsia" w:hAnsiTheme="majorEastAsia" w:cstheme="majorEastAsia" w:hint="eastAsia"/>
                <w:sz w:val="24"/>
                <w:szCs w:val="24"/>
              </w:rPr>
              <w:t>1.3m</w:t>
            </w:r>
            <w:r>
              <w:rPr>
                <w:rFonts w:asciiTheme="majorEastAsia" w:eastAsiaTheme="majorEastAsia" w:hAnsiTheme="majorEastAsia" w:cstheme="majorEastAsia" w:hint="eastAsia"/>
                <w:sz w:val="24"/>
                <w:szCs w:val="24"/>
              </w:rPr>
              <w:t>（长）×</w:t>
            </w:r>
            <w:r>
              <w:rPr>
                <w:rFonts w:asciiTheme="majorEastAsia" w:eastAsiaTheme="majorEastAsia" w:hAnsiTheme="majorEastAsia" w:cstheme="majorEastAsia" w:hint="eastAsia"/>
                <w:sz w:val="24"/>
                <w:szCs w:val="24"/>
              </w:rPr>
              <w:t>0.15m</w:t>
            </w:r>
            <w:r>
              <w:rPr>
                <w:rFonts w:asciiTheme="majorEastAsia" w:eastAsiaTheme="majorEastAsia" w:hAnsiTheme="majorEastAsia" w:cstheme="majorEastAsia" w:hint="eastAsia"/>
                <w:sz w:val="24"/>
                <w:szCs w:val="24"/>
              </w:rPr>
              <w:t>（宽）×</w:t>
            </w:r>
            <w:r>
              <w:rPr>
                <w:rFonts w:asciiTheme="majorEastAsia" w:eastAsiaTheme="majorEastAsia" w:hAnsiTheme="majorEastAsia" w:cstheme="majorEastAsia" w:hint="eastAsia"/>
                <w:sz w:val="24"/>
                <w:szCs w:val="24"/>
              </w:rPr>
              <w:t>2.8m</w:t>
            </w:r>
            <w:r>
              <w:rPr>
                <w:rFonts w:asciiTheme="majorEastAsia" w:eastAsiaTheme="majorEastAsia" w:hAnsiTheme="majorEastAsia" w:cstheme="majorEastAsia" w:hint="eastAsia"/>
                <w:sz w:val="24"/>
                <w:szCs w:val="24"/>
              </w:rPr>
              <w:t>（高）×（</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块）</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1.75m</w:t>
            </w:r>
            <w:r>
              <w:rPr>
                <w:rFonts w:asciiTheme="majorEastAsia" w:eastAsiaTheme="majorEastAsia" w:hAnsiTheme="majorEastAsia" w:cstheme="majorEastAsia" w:hint="eastAsia"/>
                <w:sz w:val="24"/>
                <w:szCs w:val="24"/>
              </w:rPr>
              <w:t>（长）×</w:t>
            </w:r>
            <w:r>
              <w:rPr>
                <w:rFonts w:asciiTheme="majorEastAsia" w:eastAsiaTheme="majorEastAsia" w:hAnsiTheme="majorEastAsia" w:cstheme="majorEastAsia" w:hint="eastAsia"/>
                <w:sz w:val="24"/>
                <w:szCs w:val="24"/>
              </w:rPr>
              <w:t>0.15m</w:t>
            </w:r>
            <w:r>
              <w:rPr>
                <w:rFonts w:asciiTheme="majorEastAsia" w:eastAsiaTheme="majorEastAsia" w:hAnsiTheme="majorEastAsia" w:cstheme="majorEastAsia" w:hint="eastAsia"/>
                <w:sz w:val="24"/>
                <w:szCs w:val="24"/>
              </w:rPr>
              <w:t>（宽）×</w:t>
            </w:r>
            <w:r>
              <w:rPr>
                <w:rFonts w:asciiTheme="majorEastAsia" w:eastAsiaTheme="majorEastAsia" w:hAnsiTheme="majorEastAsia" w:cstheme="majorEastAsia" w:hint="eastAsia"/>
                <w:sz w:val="24"/>
                <w:szCs w:val="24"/>
              </w:rPr>
              <w:t>2.8m</w:t>
            </w:r>
            <w:r>
              <w:rPr>
                <w:rFonts w:asciiTheme="majorEastAsia" w:eastAsiaTheme="majorEastAsia" w:hAnsiTheme="majorEastAsia" w:cstheme="majorEastAsia" w:hint="eastAsia"/>
                <w:sz w:val="24"/>
                <w:szCs w:val="24"/>
              </w:rPr>
              <w:t>（高）×（</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块）</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3</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基底处</w:t>
            </w:r>
            <w:r>
              <w:rPr>
                <w:rFonts w:asciiTheme="majorEastAsia" w:eastAsiaTheme="majorEastAsia" w:hAnsiTheme="majorEastAsia" w:cstheme="majorEastAsia" w:hint="eastAsia"/>
                <w:sz w:val="24"/>
                <w:szCs w:val="24"/>
              </w:rPr>
              <w:t>理</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、工艺：人工夯实</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个基坑的基底，清除松散土层、杂物；</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、要求：基底平整、密实度≥</w:t>
            </w:r>
            <w:r>
              <w:rPr>
                <w:rFonts w:asciiTheme="majorEastAsia" w:eastAsiaTheme="majorEastAsia" w:hAnsiTheme="majorEastAsia" w:cstheme="majorEastAsia" w:hint="eastAsia"/>
                <w:sz w:val="24"/>
                <w:szCs w:val="24"/>
              </w:rPr>
              <w:t>90%</w:t>
            </w:r>
            <w:r>
              <w:rPr>
                <w:rFonts w:asciiTheme="majorEastAsia" w:eastAsiaTheme="majorEastAsia" w:hAnsiTheme="majorEastAsia" w:cstheme="majorEastAsia" w:hint="eastAsia"/>
                <w:sz w:val="24"/>
                <w:szCs w:val="24"/>
              </w:rPr>
              <w:t>，无浮土残留；</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混凝土垫层</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、混凝土强度：</w:t>
            </w:r>
            <w:r>
              <w:rPr>
                <w:rFonts w:asciiTheme="majorEastAsia" w:eastAsiaTheme="majorEastAsia" w:hAnsiTheme="majorEastAsia" w:cstheme="majorEastAsia" w:hint="eastAsia"/>
                <w:sz w:val="24"/>
                <w:szCs w:val="24"/>
              </w:rPr>
              <w:t>C15</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br/>
              <w:t>2</w:t>
            </w:r>
            <w:r>
              <w:rPr>
                <w:rFonts w:asciiTheme="majorEastAsia" w:eastAsiaTheme="majorEastAsia" w:hAnsiTheme="majorEastAsia" w:cstheme="majorEastAsia" w:hint="eastAsia"/>
                <w:sz w:val="24"/>
                <w:szCs w:val="24"/>
              </w:rPr>
              <w:t>、厚度：</w:t>
            </w:r>
            <w:r>
              <w:rPr>
                <w:rFonts w:asciiTheme="majorEastAsia" w:eastAsiaTheme="majorEastAsia" w:hAnsiTheme="majorEastAsia" w:cstheme="majorEastAsia" w:hint="eastAsia"/>
                <w:sz w:val="24"/>
                <w:szCs w:val="24"/>
              </w:rPr>
              <w:t>20cm</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、工艺：泵送浇筑</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振捣密实</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表面收光；</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rPr>
              <w:t>、要求：垫层厚度偏差≤</w:t>
            </w:r>
            <w:r>
              <w:rPr>
                <w:rFonts w:asciiTheme="majorEastAsia" w:eastAsiaTheme="majorEastAsia" w:hAnsiTheme="majorEastAsia" w:cstheme="majorEastAsia" w:hint="eastAsia"/>
                <w:sz w:val="24"/>
                <w:szCs w:val="24"/>
              </w:rPr>
              <w:t>5mm</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钢筋绑扎</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、材料：直径</w:t>
            </w:r>
            <w:r>
              <w:rPr>
                <w:rFonts w:asciiTheme="majorEastAsia" w:eastAsiaTheme="majorEastAsia" w:hAnsiTheme="majorEastAsia" w:cstheme="majorEastAsia" w:hint="eastAsia"/>
                <w:sz w:val="24"/>
                <w:szCs w:val="24"/>
              </w:rPr>
              <w:t>10mm</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200mm</w:t>
            </w:r>
            <w:r>
              <w:rPr>
                <w:rFonts w:asciiTheme="majorEastAsia" w:eastAsiaTheme="majorEastAsia" w:hAnsiTheme="majorEastAsia" w:cstheme="majorEastAsia" w:hint="eastAsia"/>
                <w:sz w:val="24"/>
                <w:szCs w:val="24"/>
              </w:rPr>
              <w:t>热轧带肋钢筋；</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个基础的钢筋切断、调直、绑扎（含绑扎丝）；</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、要求：绑扎牢固，钢筋位置偏差≤</w:t>
            </w:r>
            <w:r>
              <w:rPr>
                <w:rFonts w:asciiTheme="majorEastAsia" w:eastAsiaTheme="majorEastAsia" w:hAnsiTheme="majorEastAsia" w:cstheme="majorEastAsia" w:hint="eastAsia"/>
                <w:sz w:val="24"/>
                <w:szCs w:val="24"/>
              </w:rPr>
              <w:t>5mm</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模板支设</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、材料：木模板</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100mm</w:t>
            </w:r>
            <w:r>
              <w:rPr>
                <w:rFonts w:asciiTheme="majorEastAsia" w:eastAsiaTheme="majorEastAsia" w:hAnsiTheme="majorEastAsia" w:cstheme="majorEastAsia" w:hint="eastAsia"/>
                <w:sz w:val="24"/>
                <w:szCs w:val="24"/>
              </w:rPr>
              <w:t>木方支撑</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、工艺：支设基础侧模，接缝贴海绵条防漏浆</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、要求：模板刚度充足，无胀模、漏浆风险</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混凝土浇筑</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、混凝土强度：</w:t>
            </w:r>
            <w:r>
              <w:rPr>
                <w:rFonts w:asciiTheme="majorEastAsia" w:eastAsiaTheme="majorEastAsia" w:hAnsiTheme="majorEastAsia" w:cstheme="majorEastAsia" w:hint="eastAsia"/>
                <w:sz w:val="24"/>
                <w:szCs w:val="24"/>
              </w:rPr>
              <w:t>C25</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、工艺：非泵送浇筑</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分层振捣</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表面收光；</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、要求：混凝土坍落度</w:t>
            </w:r>
            <w:r>
              <w:rPr>
                <w:rFonts w:asciiTheme="majorEastAsia" w:eastAsiaTheme="majorEastAsia" w:hAnsiTheme="majorEastAsia" w:cstheme="majorEastAsia" w:hint="eastAsia"/>
                <w:sz w:val="24"/>
                <w:szCs w:val="24"/>
              </w:rPr>
              <w:t>120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20mm</w:t>
            </w:r>
            <w:r>
              <w:rPr>
                <w:rFonts w:asciiTheme="majorEastAsia" w:eastAsiaTheme="majorEastAsia" w:hAnsiTheme="majorEastAsia" w:cstheme="majorEastAsia" w:hint="eastAsia"/>
                <w:sz w:val="24"/>
                <w:szCs w:val="24"/>
              </w:rPr>
              <w:t>；</w:t>
            </w:r>
          </w:p>
        </w:tc>
      </w:tr>
      <w:tr w:rsidR="00854B17">
        <w:trPr>
          <w:trHeight w:val="526"/>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预埋件安装</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、预埋件：</w:t>
            </w:r>
            <w:r>
              <w:rPr>
                <w:rFonts w:asciiTheme="majorEastAsia" w:eastAsiaTheme="majorEastAsia" w:hAnsiTheme="majorEastAsia" w:cstheme="majorEastAsia" w:hint="eastAsia"/>
                <w:sz w:val="24"/>
                <w:szCs w:val="24"/>
              </w:rPr>
              <w:t>M24</w:t>
            </w:r>
            <w:r>
              <w:rPr>
                <w:rFonts w:asciiTheme="majorEastAsia" w:eastAsiaTheme="majorEastAsia" w:hAnsiTheme="majorEastAsia" w:cstheme="majorEastAsia" w:hint="eastAsia"/>
                <w:sz w:val="24"/>
                <w:szCs w:val="24"/>
              </w:rPr>
              <w:t>地脚螺栓、</w:t>
            </w:r>
            <w:r>
              <w:rPr>
                <w:rFonts w:asciiTheme="majorEastAsia" w:eastAsiaTheme="majorEastAsia" w:hAnsiTheme="majorEastAsia" w:cstheme="majorEastAsia" w:hint="eastAsia"/>
                <w:sz w:val="24"/>
                <w:szCs w:val="24"/>
              </w:rPr>
              <w:t>5mm</w:t>
            </w:r>
            <w:r>
              <w:rPr>
                <w:rFonts w:asciiTheme="majorEastAsia" w:eastAsiaTheme="majorEastAsia" w:hAnsiTheme="majorEastAsia" w:cstheme="majorEastAsia" w:hint="eastAsia"/>
                <w:sz w:val="24"/>
                <w:szCs w:val="24"/>
              </w:rPr>
              <w:t>防腐板、</w:t>
            </w:r>
            <w:r>
              <w:rPr>
                <w:rFonts w:asciiTheme="majorEastAsia" w:eastAsiaTheme="majorEastAsia" w:hAnsiTheme="majorEastAsia" w:cstheme="majorEastAsia" w:hint="eastAsia"/>
                <w:sz w:val="24"/>
                <w:szCs w:val="24"/>
              </w:rPr>
              <w:t>10mm</w:t>
            </w:r>
            <w:r>
              <w:rPr>
                <w:rFonts w:asciiTheme="majorEastAsia" w:eastAsiaTheme="majorEastAsia" w:hAnsiTheme="majorEastAsia" w:cstheme="majorEastAsia" w:hint="eastAsia"/>
                <w:sz w:val="24"/>
                <w:szCs w:val="24"/>
              </w:rPr>
              <w:t>镀锌钢板、</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4mm</w:t>
            </w:r>
            <w:r>
              <w:rPr>
                <w:rFonts w:asciiTheme="majorEastAsia" w:eastAsiaTheme="majorEastAsia" w:hAnsiTheme="majorEastAsia" w:cstheme="majorEastAsia" w:hint="eastAsia"/>
                <w:sz w:val="24"/>
                <w:szCs w:val="24"/>
              </w:rPr>
              <w:t>热镀锌圆管</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、工艺：基础的预埋件定位安装，与基础钢筋固定</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、要求：预埋件位置偏差≤</w:t>
            </w:r>
            <w:r>
              <w:rPr>
                <w:rFonts w:asciiTheme="majorEastAsia" w:eastAsiaTheme="majorEastAsia" w:hAnsiTheme="majorEastAsia" w:cstheme="majorEastAsia" w:hint="eastAsia"/>
                <w:sz w:val="24"/>
                <w:szCs w:val="24"/>
              </w:rPr>
              <w:t>5mm</w:t>
            </w:r>
            <w:r>
              <w:rPr>
                <w:rFonts w:asciiTheme="majorEastAsia" w:eastAsiaTheme="majorEastAsia" w:hAnsiTheme="majorEastAsia" w:cstheme="majorEastAsia" w:hint="eastAsia"/>
                <w:sz w:val="24"/>
                <w:szCs w:val="24"/>
              </w:rPr>
              <w:t>，牢固无松动</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混凝土浇筑</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、工艺：土工布覆盖</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个基础的</w:t>
            </w:r>
            <w:r>
              <w:rPr>
                <w:rFonts w:asciiTheme="majorEastAsia" w:eastAsiaTheme="majorEastAsia" w:hAnsiTheme="majorEastAsia" w:cstheme="majorEastAsia" w:hint="eastAsia"/>
                <w:sz w:val="24"/>
                <w:szCs w:val="24"/>
              </w:rPr>
              <w:t>C25</w:t>
            </w:r>
            <w:r>
              <w:rPr>
                <w:rFonts w:asciiTheme="majorEastAsia" w:eastAsiaTheme="majorEastAsia" w:hAnsiTheme="majorEastAsia" w:cstheme="majorEastAsia" w:hint="eastAsia"/>
                <w:sz w:val="24"/>
                <w:szCs w:val="24"/>
              </w:rPr>
              <w:t>混凝土，洒水保湿养护≥</w:t>
            </w:r>
            <w:r>
              <w:rPr>
                <w:rFonts w:asciiTheme="majorEastAsia" w:eastAsiaTheme="majorEastAsia" w:hAnsiTheme="majorEastAsia" w:cstheme="majorEastAsia" w:hint="eastAsia"/>
                <w:sz w:val="24"/>
                <w:szCs w:val="24"/>
              </w:rPr>
              <w:t>7</w:t>
            </w:r>
            <w:r>
              <w:rPr>
                <w:rFonts w:asciiTheme="majorEastAsia" w:eastAsiaTheme="majorEastAsia" w:hAnsiTheme="majorEastAsia" w:cstheme="majorEastAsia" w:hint="eastAsia"/>
                <w:sz w:val="24"/>
                <w:szCs w:val="24"/>
              </w:rPr>
              <w:t>天（每日≥</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次）；</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、要求：混凝土表面无开裂、脱水，强度符合规范要求；</w:t>
            </w:r>
          </w:p>
        </w:tc>
      </w:tr>
      <w:tr w:rsidR="00854B17">
        <w:trPr>
          <w:trHeight w:val="1077"/>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土方回填</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、时机：混凝土强度达</w:t>
            </w:r>
            <w:r>
              <w:rPr>
                <w:rFonts w:asciiTheme="majorEastAsia" w:eastAsiaTheme="majorEastAsia" w:hAnsiTheme="majorEastAsia" w:cstheme="majorEastAsia" w:hint="eastAsia"/>
                <w:sz w:val="24"/>
                <w:szCs w:val="24"/>
              </w:rPr>
              <w:t>80%</w:t>
            </w:r>
            <w:r>
              <w:rPr>
                <w:rFonts w:asciiTheme="majorEastAsia" w:eastAsiaTheme="majorEastAsia" w:hAnsiTheme="majorEastAsia" w:cstheme="majorEastAsia" w:hint="eastAsia"/>
                <w:sz w:val="24"/>
                <w:szCs w:val="24"/>
              </w:rPr>
              <w:t>后回填</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、工艺：分层回填（每层≤</w:t>
            </w:r>
            <w:r>
              <w:rPr>
                <w:rFonts w:asciiTheme="majorEastAsia" w:eastAsiaTheme="majorEastAsia" w:hAnsiTheme="majorEastAsia" w:cstheme="majorEastAsia" w:hint="eastAsia"/>
                <w:sz w:val="24"/>
                <w:szCs w:val="24"/>
              </w:rPr>
              <w:t>300mm</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打夯机夯实</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个基坑（回填量为基坑体积</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垫层</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基础体积）；</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、要求：回填土密实度≥</w:t>
            </w:r>
            <w:r>
              <w:rPr>
                <w:rFonts w:asciiTheme="majorEastAsia" w:eastAsiaTheme="majorEastAsia" w:hAnsiTheme="majorEastAsia" w:cstheme="majorEastAsia" w:hint="eastAsia"/>
                <w:sz w:val="24"/>
                <w:szCs w:val="24"/>
              </w:rPr>
              <w:t>90%</w:t>
            </w:r>
            <w:r>
              <w:rPr>
                <w:rFonts w:asciiTheme="majorEastAsia" w:eastAsiaTheme="majorEastAsia" w:hAnsiTheme="majorEastAsia" w:cstheme="majorEastAsia" w:hint="eastAsia"/>
                <w:sz w:val="24"/>
                <w:szCs w:val="24"/>
              </w:rPr>
              <w:t>，无局部沉降风险</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4</w:t>
            </w:r>
            <w:r>
              <w:rPr>
                <w:rFonts w:asciiTheme="majorEastAsia" w:eastAsiaTheme="majorEastAsia" w:hAnsiTheme="majorEastAsia" w:cstheme="majorEastAsia" w:hint="eastAsia"/>
                <w:sz w:val="24"/>
                <w:szCs w:val="24"/>
              </w:rPr>
              <w:t>、恢复破坏的绿化面</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、绿化苗木需和原有苗木品类一致，株高大体保持一致。</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11</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防雷接地极预埋</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、材料：</w:t>
            </w:r>
            <w:r>
              <w:rPr>
                <w:rFonts w:asciiTheme="majorEastAsia" w:eastAsiaTheme="majorEastAsia" w:hAnsiTheme="majorEastAsia" w:cstheme="majorEastAsia" w:hint="eastAsia"/>
                <w:sz w:val="24"/>
                <w:szCs w:val="24"/>
              </w:rPr>
              <w:t>L50</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5</w:t>
            </w:r>
            <w:r>
              <w:rPr>
                <w:rFonts w:asciiTheme="majorEastAsia" w:eastAsiaTheme="majorEastAsia" w:hAnsiTheme="majorEastAsia" w:cstheme="majorEastAsia" w:hint="eastAsia"/>
                <w:sz w:val="24"/>
                <w:szCs w:val="24"/>
              </w:rPr>
              <w:t>角钢接地极、φ</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圆钢接地母线；</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w:t>
            </w: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个基础的接地极预埋，与基础钢筋焊接连接；</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、检测：接地电阻测试≤</w:t>
            </w:r>
            <w:r>
              <w:rPr>
                <w:rFonts w:asciiTheme="majorEastAsia" w:eastAsiaTheme="majorEastAsia" w:hAnsiTheme="majorEastAsia" w:cstheme="majorEastAsia" w:hint="eastAsia"/>
                <w:sz w:val="24"/>
                <w:szCs w:val="24"/>
              </w:rPr>
              <w:t>10</w:t>
            </w:r>
            <w:r>
              <w:rPr>
                <w:rFonts w:asciiTheme="majorEastAsia" w:eastAsiaTheme="majorEastAsia" w:hAnsiTheme="majorEastAsia" w:cstheme="majorEastAsia" w:hint="eastAsia"/>
                <w:sz w:val="24"/>
                <w:szCs w:val="24"/>
              </w:rPr>
              <w:t>Ω，符合防雷规范要求</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施工垃圾清运</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、内容：拆除残渣、钢筋头、模板废料、混凝土边角料等施工垃圾</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、工艺：分类装袋</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装车外运至指定建筑垃圾消纳点（运距≤</w:t>
            </w:r>
            <w:r>
              <w:rPr>
                <w:rFonts w:asciiTheme="majorEastAsia" w:eastAsiaTheme="majorEastAsia" w:hAnsiTheme="majorEastAsia" w:cstheme="majorEastAsia" w:hint="eastAsia"/>
                <w:sz w:val="24"/>
                <w:szCs w:val="24"/>
              </w:rPr>
              <w:t>5km</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、要求：作业区域整洁无残留垃圾</w:t>
            </w:r>
            <w:r>
              <w:rPr>
                <w:rFonts w:asciiTheme="majorEastAsia" w:eastAsiaTheme="majorEastAsia" w:hAnsiTheme="majorEastAsia" w:cstheme="majorEastAsia" w:hint="eastAsia"/>
                <w:sz w:val="24"/>
                <w:szCs w:val="24"/>
              </w:rPr>
              <w:t>；</w:t>
            </w:r>
          </w:p>
        </w:tc>
      </w:tr>
      <w:tr w:rsidR="00854B17">
        <w:trPr>
          <w:trHeight w:val="823"/>
          <w:jc w:val="center"/>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w:t>
            </w:r>
          </w:p>
        </w:tc>
        <w:tc>
          <w:tcPr>
            <w:tcW w:w="9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其它</w:t>
            </w:r>
          </w:p>
        </w:tc>
        <w:tc>
          <w:tcPr>
            <w:tcW w:w="3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rPr>
              <w:t>、中标方必须提供</w:t>
            </w:r>
            <w:r>
              <w:rPr>
                <w:rFonts w:asciiTheme="majorEastAsia" w:eastAsiaTheme="majorEastAsia" w:hAnsiTheme="majorEastAsia" w:cstheme="majorEastAsia" w:hint="eastAsia"/>
                <w:sz w:val="24"/>
                <w:szCs w:val="24"/>
              </w:rPr>
              <w:t>1m</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0.5m</w:t>
            </w:r>
            <w:r>
              <w:rPr>
                <w:rFonts w:asciiTheme="majorEastAsia" w:eastAsiaTheme="majorEastAsia" w:hAnsiTheme="majorEastAsia" w:cstheme="majorEastAsia" w:hint="eastAsia"/>
                <w:sz w:val="24"/>
                <w:szCs w:val="24"/>
              </w:rPr>
              <w:t>同等材质及同等质量样品。</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样品做医院总平面图样式</w:t>
            </w:r>
            <w:r>
              <w:rPr>
                <w:rFonts w:asciiTheme="majorEastAsia" w:eastAsiaTheme="majorEastAsia" w:hAnsiTheme="majorEastAsia" w:cstheme="majorEastAsia" w:hint="eastAsia"/>
                <w:sz w:val="24"/>
                <w:szCs w:val="24"/>
              </w:rPr>
              <w:t>)</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r>
              <w:rPr>
                <w:rFonts w:asciiTheme="majorEastAsia" w:eastAsiaTheme="majorEastAsia" w:hAnsiTheme="majorEastAsia" w:cstheme="majorEastAsia" w:hint="eastAsia"/>
                <w:sz w:val="24"/>
                <w:szCs w:val="24"/>
              </w:rPr>
              <w:t>、导视牌上的所有内容设计完成后须由院方确认</w:t>
            </w:r>
          </w:p>
          <w:p w:rsidR="00854B17" w:rsidRDefault="0098379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w:t>
            </w:r>
            <w:r>
              <w:rPr>
                <w:rFonts w:asciiTheme="majorEastAsia" w:eastAsiaTheme="majorEastAsia" w:hAnsiTheme="majorEastAsia" w:cstheme="majorEastAsia" w:hint="eastAsia"/>
                <w:sz w:val="24"/>
                <w:szCs w:val="24"/>
              </w:rPr>
              <w:t>、施工期间须设置围挡、安全标识等</w:t>
            </w:r>
          </w:p>
        </w:tc>
      </w:tr>
    </w:tbl>
    <w:p w:rsidR="00854B17" w:rsidRDefault="0098379D">
      <w:pPr>
        <w:spacing w:line="240" w:lineRule="auto"/>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b/>
          <w:bCs/>
          <w:sz w:val="30"/>
          <w:szCs w:val="30"/>
        </w:rPr>
        <w:t>画面处理：</w:t>
      </w:r>
      <w:r>
        <w:rPr>
          <w:rFonts w:ascii="仿宋" w:eastAsia="仿宋" w:hAnsi="仿宋" w:cs="仿宋" w:hint="eastAsia"/>
          <w:sz w:val="30"/>
          <w:szCs w:val="30"/>
        </w:rPr>
        <w:t>整体表面氟碳粉末静电喷涂，接缝处刮汽车钣金灰打磨平整，汽车漆套色处理。通过丝网印刷直接将画面转印到亚克力板材上，后经真空吸压成型；也可采用</w:t>
      </w:r>
      <w:r>
        <w:rPr>
          <w:rFonts w:ascii="仿宋" w:eastAsia="仿宋" w:hAnsi="仿宋" w:cs="仿宋" w:hint="eastAsia"/>
          <w:sz w:val="30"/>
          <w:szCs w:val="30"/>
        </w:rPr>
        <w:t>UV</w:t>
      </w:r>
      <w:r>
        <w:rPr>
          <w:rFonts w:ascii="仿宋" w:eastAsia="仿宋" w:hAnsi="仿宋" w:cs="仿宋" w:hint="eastAsia"/>
          <w:sz w:val="30"/>
          <w:szCs w:val="30"/>
        </w:rPr>
        <w:t>平板喷画工艺，将图案喷印在板材表面，再经过</w:t>
      </w:r>
      <w:r>
        <w:rPr>
          <w:rFonts w:ascii="仿宋" w:eastAsia="仿宋" w:hAnsi="仿宋" w:cs="仿宋" w:hint="eastAsia"/>
          <w:sz w:val="30"/>
          <w:szCs w:val="30"/>
        </w:rPr>
        <w:t>UV</w:t>
      </w:r>
      <w:r>
        <w:rPr>
          <w:rFonts w:ascii="仿宋" w:eastAsia="仿宋" w:hAnsi="仿宋" w:cs="仿宋" w:hint="eastAsia"/>
          <w:sz w:val="30"/>
          <w:szCs w:val="30"/>
        </w:rPr>
        <w:t>固化处理，使画面色彩鲜艳、表面光滑、防水防晒。</w:t>
      </w:r>
    </w:p>
    <w:p w:rsidR="00854B17" w:rsidRDefault="0098379D">
      <w:pPr>
        <w:spacing w:line="240" w:lineRule="auto"/>
        <w:rPr>
          <w:rFonts w:ascii="仿宋" w:eastAsia="仿宋" w:hAnsi="仿宋" w:cs="仿宋"/>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、选址阶段：</w:t>
      </w:r>
      <w:r>
        <w:rPr>
          <w:rFonts w:ascii="仿宋" w:eastAsia="仿宋" w:hAnsi="仿宋" w:cs="仿宋" w:hint="eastAsia"/>
          <w:sz w:val="30"/>
          <w:szCs w:val="30"/>
        </w:rPr>
        <w:t>根据医院设计要求结合现场实际情况，确定户外导视牌的具体安装位置。确保安装位置视野开阔，不会被树木、建筑物等遮挡，方便人们从各个方向可以看到（位置须院方确认）。</w:t>
      </w:r>
    </w:p>
    <w:p w:rsidR="00854B17" w:rsidRDefault="0098379D">
      <w:pPr>
        <w:spacing w:line="240" w:lineRule="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b/>
          <w:bCs/>
          <w:sz w:val="30"/>
          <w:szCs w:val="30"/>
        </w:rPr>
        <w:t>安装</w:t>
      </w:r>
      <w:r>
        <w:rPr>
          <w:rFonts w:ascii="仿宋" w:eastAsia="仿宋" w:hAnsi="仿宋" w:cs="仿宋" w:hint="eastAsia"/>
          <w:sz w:val="30"/>
          <w:szCs w:val="30"/>
        </w:rPr>
        <w:t>：在保证安全的前提下采用钢结构，保证户外导视牌的绝对牢固安全，施工完成后须恢复</w:t>
      </w:r>
      <w:r>
        <w:rPr>
          <w:rFonts w:ascii="仿宋" w:eastAsia="仿宋" w:hAnsi="仿宋" w:cs="仿宋" w:hint="eastAsia"/>
          <w:sz w:val="30"/>
          <w:szCs w:val="30"/>
        </w:rPr>
        <w:t>破坏的路基路</w:t>
      </w:r>
      <w:r>
        <w:rPr>
          <w:rFonts w:ascii="仿宋" w:eastAsia="仿宋" w:hAnsi="仿宋" w:cs="仿宋" w:hint="eastAsia"/>
          <w:sz w:val="30"/>
          <w:szCs w:val="30"/>
        </w:rPr>
        <w:t>面</w:t>
      </w:r>
      <w:r>
        <w:rPr>
          <w:rFonts w:ascii="仿宋" w:eastAsia="仿宋" w:hAnsi="仿宋" w:cs="仿宋" w:hint="eastAsia"/>
          <w:sz w:val="30"/>
          <w:szCs w:val="30"/>
        </w:rPr>
        <w:t>及</w:t>
      </w:r>
      <w:r>
        <w:rPr>
          <w:rFonts w:ascii="仿宋" w:eastAsia="仿宋" w:hAnsi="仿宋" w:cs="仿宋" w:hint="eastAsia"/>
          <w:sz w:val="30"/>
          <w:szCs w:val="30"/>
        </w:rPr>
        <w:t>绿化面</w:t>
      </w:r>
      <w:r>
        <w:rPr>
          <w:rFonts w:ascii="仿宋" w:eastAsia="仿宋" w:hAnsi="仿宋" w:cs="仿宋" w:hint="eastAsia"/>
          <w:sz w:val="30"/>
          <w:szCs w:val="30"/>
        </w:rPr>
        <w:t>。</w:t>
      </w:r>
    </w:p>
    <w:p w:rsidR="00854B17" w:rsidRDefault="0098379D">
      <w:pPr>
        <w:spacing w:line="240" w:lineRule="auto"/>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w:t>
      </w:r>
      <w:r>
        <w:rPr>
          <w:rFonts w:ascii="仿宋" w:eastAsia="仿宋" w:hAnsi="仿宋" w:cs="仿宋" w:hint="eastAsia"/>
          <w:b/>
          <w:bCs/>
          <w:sz w:val="30"/>
          <w:szCs w:val="30"/>
        </w:rPr>
        <w:t>固定立牌：</w:t>
      </w:r>
      <w:r>
        <w:rPr>
          <w:rFonts w:ascii="仿宋" w:eastAsia="仿宋" w:hAnsi="仿宋" w:cs="仿宋" w:hint="eastAsia"/>
          <w:sz w:val="30"/>
          <w:szCs w:val="30"/>
        </w:rPr>
        <w:t>将户外导视牌固定安装到已确认位置上，确保立牌安装水平、垂直、牢固、可靠。</w:t>
      </w:r>
    </w:p>
    <w:p w:rsidR="00854B17" w:rsidRDefault="0098379D">
      <w:pPr>
        <w:spacing w:line="240" w:lineRule="auto"/>
        <w:rPr>
          <w:rFonts w:ascii="仿宋" w:eastAsia="仿宋" w:hAnsi="仿宋" w:cs="仿宋"/>
          <w:sz w:val="30"/>
          <w:szCs w:val="30"/>
        </w:rPr>
      </w:pPr>
      <w:r>
        <w:rPr>
          <w:rFonts w:ascii="仿宋" w:eastAsia="仿宋" w:hAnsi="仿宋" w:cs="仿宋" w:hint="eastAsia"/>
          <w:sz w:val="30"/>
          <w:szCs w:val="30"/>
        </w:rPr>
        <w:lastRenderedPageBreak/>
        <w:t>5</w:t>
      </w:r>
      <w:r>
        <w:rPr>
          <w:rFonts w:ascii="仿宋" w:eastAsia="仿宋" w:hAnsi="仿宋" w:cs="仿宋" w:hint="eastAsia"/>
          <w:b/>
          <w:bCs/>
          <w:sz w:val="30"/>
          <w:szCs w:val="30"/>
        </w:rPr>
        <w:t>、电源连接：</w:t>
      </w:r>
      <w:r>
        <w:rPr>
          <w:rFonts w:ascii="仿宋" w:eastAsia="仿宋" w:hAnsi="仿宋" w:cs="仿宋" w:hint="eastAsia"/>
          <w:sz w:val="30"/>
          <w:szCs w:val="30"/>
        </w:rPr>
        <w:t>按照医院要求将导视牌的光源通电（由时控开关控制）。导视牌电源由附近路灯电源引入，周围没有路灯须单独重新敷设电源线并同步安装带漏电保护空气开关及时控开关（所有施工内容须满足电工行业规范要求）。</w:t>
      </w:r>
    </w:p>
    <w:p w:rsidR="00854B17" w:rsidRDefault="0098379D">
      <w:pPr>
        <w:spacing w:line="240" w:lineRule="auto"/>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w:t>
      </w:r>
      <w:r>
        <w:rPr>
          <w:rFonts w:ascii="仿宋" w:eastAsia="仿宋" w:hAnsi="仿宋" w:cs="仿宋" w:hint="eastAsia"/>
          <w:b/>
          <w:bCs/>
          <w:sz w:val="30"/>
          <w:szCs w:val="30"/>
        </w:rPr>
        <w:t>安装调试：</w:t>
      </w:r>
      <w:r>
        <w:rPr>
          <w:rFonts w:ascii="仿宋" w:eastAsia="仿宋" w:hAnsi="仿宋" w:cs="仿宋" w:hint="eastAsia"/>
          <w:sz w:val="30"/>
          <w:szCs w:val="30"/>
        </w:rPr>
        <w:t>所有安装完成后，接通电源，检查导视牌的夜间灯光效果和整体运行情况，确保工作正常（质保期三年）。</w:t>
      </w:r>
    </w:p>
    <w:p w:rsidR="00854B17" w:rsidRDefault="0098379D">
      <w:pPr>
        <w:spacing w:line="240" w:lineRule="auto"/>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b/>
          <w:bCs/>
          <w:sz w:val="30"/>
          <w:szCs w:val="30"/>
        </w:rPr>
        <w:t>、其它</w:t>
      </w:r>
      <w:r>
        <w:rPr>
          <w:rFonts w:ascii="仿宋" w:eastAsia="仿宋" w:hAnsi="仿宋" w:cs="仿宋" w:hint="eastAsia"/>
          <w:sz w:val="30"/>
          <w:szCs w:val="30"/>
        </w:rPr>
        <w:t>：本项目包含所有辅材：电线、穿线管、</w:t>
      </w:r>
      <w:r>
        <w:rPr>
          <w:rFonts w:ascii="仿宋" w:eastAsia="仿宋" w:hAnsi="仿宋" w:cs="仿宋" w:hint="eastAsia"/>
          <w:sz w:val="30"/>
          <w:szCs w:val="30"/>
        </w:rPr>
        <w:t>LED</w:t>
      </w:r>
      <w:r>
        <w:rPr>
          <w:rFonts w:ascii="仿宋" w:eastAsia="仿宋" w:hAnsi="仿宋" w:cs="仿宋" w:hint="eastAsia"/>
          <w:sz w:val="30"/>
          <w:szCs w:val="30"/>
        </w:rPr>
        <w:t>专用电源、带漏电保护空气开关、时控开关、螺栓、螺母等等。原老旧指示牌</w:t>
      </w:r>
      <w:r>
        <w:rPr>
          <w:rFonts w:ascii="仿宋" w:eastAsia="仿宋" w:hAnsi="仿宋" w:cs="仿宋" w:hint="eastAsia"/>
          <w:sz w:val="30"/>
          <w:szCs w:val="30"/>
        </w:rPr>
        <w:t>及混凝土基础</w:t>
      </w:r>
      <w:r>
        <w:rPr>
          <w:rFonts w:ascii="仿宋" w:eastAsia="仿宋" w:hAnsi="仿宋" w:cs="仿宋" w:hint="eastAsia"/>
          <w:sz w:val="30"/>
          <w:szCs w:val="30"/>
        </w:rPr>
        <w:t>拆除</w:t>
      </w:r>
      <w:r>
        <w:rPr>
          <w:rFonts w:ascii="仿宋" w:eastAsia="仿宋" w:hAnsi="仿宋" w:cs="仿宋" w:hint="eastAsia"/>
          <w:sz w:val="30"/>
          <w:szCs w:val="30"/>
        </w:rPr>
        <w:t>并</w:t>
      </w:r>
      <w:r>
        <w:rPr>
          <w:rFonts w:ascii="仿宋" w:eastAsia="仿宋" w:hAnsi="仿宋" w:cs="仿宋" w:hint="eastAsia"/>
          <w:sz w:val="30"/>
          <w:szCs w:val="30"/>
        </w:rPr>
        <w:t>外运出院。施工期间所有安全由施工单位负责，与医院无关</w:t>
      </w:r>
    </w:p>
    <w:p w:rsidR="00854B17" w:rsidRDefault="0098379D">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854B17" w:rsidRDefault="0098379D">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12</w:t>
      </w:r>
      <w:r>
        <w:rPr>
          <w:rFonts w:ascii="仿宋" w:eastAsia="仿宋" w:hAnsi="仿宋" w:hint="eastAsia"/>
          <w:sz w:val="30"/>
          <w:szCs w:val="30"/>
        </w:rPr>
        <w:t>个月（自验收合格之日起计），质保期内若出现非人为因素损坏，施工单位负责进行维修。</w:t>
      </w:r>
    </w:p>
    <w:p w:rsidR="00854B17" w:rsidRDefault="0098379D">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854B17" w:rsidRDefault="0098379D">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材料费、人工费等所有费用。</w:t>
      </w:r>
    </w:p>
    <w:p w:rsidR="00854B17" w:rsidRDefault="0098379D">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854B17" w:rsidRDefault="0098379D">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854B17" w:rsidRDefault="0098379D">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854B17" w:rsidRDefault="0098379D">
      <w:pPr>
        <w:pStyle w:val="a7"/>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854B17" w:rsidRDefault="0098379D">
      <w:pPr>
        <w:pStyle w:val="a7"/>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854B17" w:rsidRDefault="0098379D">
      <w:pPr>
        <w:pStyle w:val="a7"/>
        <w:shd w:val="clear" w:color="auto" w:fill="FFFFFF"/>
        <w:spacing w:before="0" w:beforeAutospacing="0" w:after="0" w:afterAutospacing="0" w:line="240" w:lineRule="auto"/>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854B17" w:rsidRDefault="0098379D">
      <w:pPr>
        <w:adjustRightInd w:val="0"/>
        <w:spacing w:line="240" w:lineRule="auto"/>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854B17" w:rsidRDefault="0098379D">
      <w:pPr>
        <w:adjustRightInd w:val="0"/>
        <w:spacing w:line="240" w:lineRule="auto"/>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854B17" w:rsidRDefault="0098379D">
      <w:pPr>
        <w:pStyle w:val="a7"/>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854B17" w:rsidRDefault="0098379D">
      <w:pPr>
        <w:pStyle w:val="a7"/>
        <w:shd w:val="clear" w:color="auto" w:fill="FFFFFF"/>
        <w:adjustRightInd w:val="0"/>
        <w:spacing w:before="0" w:beforeAutospacing="0" w:after="0" w:afterAutospacing="0" w:line="240" w:lineRule="auto"/>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854B17" w:rsidRDefault="0098379D">
      <w:pPr>
        <w:pStyle w:val="a7"/>
        <w:shd w:val="clear" w:color="auto" w:fill="FFFFFF"/>
        <w:spacing w:before="0" w:beforeAutospacing="0" w:after="0" w:afterAutospacing="0"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854B17" w:rsidRDefault="0098379D">
      <w:pPr>
        <w:pStyle w:val="a7"/>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49500</w:t>
      </w:r>
      <w:r>
        <w:rPr>
          <w:rFonts w:ascii="仿宋" w:eastAsia="仿宋" w:hAnsi="仿宋" w:hint="eastAsia"/>
          <w:b/>
          <w:color w:val="000000"/>
          <w:kern w:val="2"/>
          <w:sz w:val="30"/>
          <w:szCs w:val="30"/>
        </w:rPr>
        <w:t>元，报价不得高于控制价。</w:t>
      </w:r>
    </w:p>
    <w:p w:rsidR="00854B17" w:rsidRDefault="0098379D">
      <w:pPr>
        <w:pStyle w:val="a7"/>
        <w:shd w:val="clear" w:color="auto" w:fill="FFFFFF"/>
        <w:spacing w:before="0" w:beforeAutospacing="0" w:after="0" w:afterAutospacing="0" w:line="240" w:lineRule="auto"/>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附：</w:t>
      </w:r>
    </w:p>
    <w:tbl>
      <w:tblPr>
        <w:tblW w:w="6344" w:type="pct"/>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2550"/>
        <w:gridCol w:w="2424"/>
        <w:gridCol w:w="91"/>
        <w:gridCol w:w="151"/>
        <w:gridCol w:w="608"/>
        <w:gridCol w:w="104"/>
        <w:gridCol w:w="288"/>
        <w:gridCol w:w="720"/>
        <w:gridCol w:w="78"/>
        <w:gridCol w:w="363"/>
        <w:gridCol w:w="430"/>
        <w:gridCol w:w="54"/>
        <w:gridCol w:w="164"/>
        <w:gridCol w:w="311"/>
        <w:gridCol w:w="973"/>
        <w:gridCol w:w="666"/>
      </w:tblGrid>
      <w:tr w:rsidR="00854B17">
        <w:trPr>
          <w:trHeight w:val="735"/>
        </w:trPr>
        <w:tc>
          <w:tcPr>
            <w:tcW w:w="5000" w:type="pct"/>
            <w:gridSpan w:val="17"/>
            <w:shd w:val="clear" w:color="auto" w:fill="auto"/>
            <w:noWrap/>
            <w:vAlign w:val="center"/>
          </w:tcPr>
          <w:p w:rsidR="00854B17" w:rsidRDefault="0098379D">
            <w:pPr>
              <w:jc w:val="center"/>
              <w:rPr>
                <w:b/>
                <w:bCs/>
                <w:sz w:val="30"/>
                <w:szCs w:val="30"/>
              </w:rPr>
            </w:pPr>
            <w:r>
              <w:rPr>
                <w:rFonts w:hint="eastAsia"/>
                <w:b/>
                <w:bCs/>
                <w:sz w:val="30"/>
                <w:szCs w:val="30"/>
              </w:rPr>
              <w:t>户外导视牌报价清单</w:t>
            </w:r>
          </w:p>
        </w:tc>
      </w:tr>
      <w:tr w:rsidR="00854B17">
        <w:trPr>
          <w:trHeight w:val="735"/>
        </w:trPr>
        <w:tc>
          <w:tcPr>
            <w:tcW w:w="387" w:type="pct"/>
            <w:shd w:val="clear" w:color="auto" w:fill="auto"/>
            <w:noWrap/>
            <w:vAlign w:val="center"/>
          </w:tcPr>
          <w:p w:rsidR="00854B17" w:rsidRDefault="0098379D">
            <w:r>
              <w:rPr>
                <w:rFonts w:hint="eastAsia"/>
              </w:rPr>
              <w:t>参考尺寸：</w:t>
            </w:r>
          </w:p>
        </w:tc>
        <w:tc>
          <w:tcPr>
            <w:tcW w:w="1179" w:type="pct"/>
            <w:shd w:val="clear" w:color="auto" w:fill="auto"/>
            <w:noWrap/>
            <w:vAlign w:val="center"/>
          </w:tcPr>
          <w:p w:rsidR="00854B17" w:rsidRDefault="0098379D">
            <w:pPr>
              <w:jc w:val="center"/>
            </w:pPr>
            <w:r>
              <w:rPr>
                <w:rFonts w:hint="eastAsia"/>
              </w:rPr>
              <w:t>1300*2800*150</w:t>
            </w:r>
          </w:p>
          <w:p w:rsidR="00854B17" w:rsidRDefault="0098379D">
            <w:pPr>
              <w:jc w:val="center"/>
            </w:pPr>
            <w:r>
              <w:rPr>
                <w:rFonts w:hint="eastAsia"/>
              </w:rPr>
              <w:t>1750*2800*150</w:t>
            </w:r>
          </w:p>
        </w:tc>
        <w:tc>
          <w:tcPr>
            <w:tcW w:w="1121" w:type="pct"/>
            <w:shd w:val="clear" w:color="auto" w:fill="auto"/>
            <w:noWrap/>
            <w:vAlign w:val="center"/>
          </w:tcPr>
          <w:p w:rsidR="00854B17" w:rsidRDefault="0098379D">
            <w:pPr>
              <w:jc w:val="center"/>
            </w:pPr>
            <w:r>
              <w:rPr>
                <w:rFonts w:hint="eastAsia"/>
              </w:rPr>
              <w:t>数量</w:t>
            </w:r>
            <w:r>
              <w:rPr>
                <w:rFonts w:hint="eastAsia"/>
              </w:rPr>
              <w:t>(</w:t>
            </w:r>
            <w:r>
              <w:rPr>
                <w:rFonts w:hint="eastAsia"/>
              </w:rPr>
              <w:t>块</w:t>
            </w:r>
            <w:r>
              <w:rPr>
                <w:rFonts w:hint="eastAsia"/>
              </w:rPr>
              <w:t>)</w:t>
            </w:r>
            <w:r>
              <w:rPr>
                <w:rFonts w:hint="eastAsia"/>
              </w:rPr>
              <w:t>：</w:t>
            </w:r>
          </w:p>
        </w:tc>
        <w:tc>
          <w:tcPr>
            <w:tcW w:w="2312" w:type="pct"/>
            <w:gridSpan w:val="14"/>
            <w:shd w:val="clear" w:color="auto" w:fill="auto"/>
            <w:noWrap/>
            <w:vAlign w:val="center"/>
          </w:tcPr>
          <w:p w:rsidR="00854B17" w:rsidRDefault="0098379D">
            <w:pPr>
              <w:jc w:val="center"/>
            </w:pPr>
            <w:r>
              <w:rPr>
                <w:rFonts w:hint="eastAsia"/>
              </w:rPr>
              <w:t>4</w:t>
            </w:r>
          </w:p>
        </w:tc>
      </w:tr>
      <w:tr w:rsidR="00854B17">
        <w:trPr>
          <w:trHeight w:val="735"/>
        </w:trPr>
        <w:tc>
          <w:tcPr>
            <w:tcW w:w="387" w:type="pct"/>
            <w:shd w:val="clear" w:color="auto" w:fill="auto"/>
            <w:noWrap/>
            <w:vAlign w:val="center"/>
          </w:tcPr>
          <w:p w:rsidR="00854B17" w:rsidRDefault="0098379D">
            <w:r>
              <w:rPr>
                <w:rFonts w:hint="eastAsia"/>
              </w:rPr>
              <w:t>序号</w:t>
            </w:r>
          </w:p>
        </w:tc>
        <w:tc>
          <w:tcPr>
            <w:tcW w:w="1179" w:type="pct"/>
            <w:shd w:val="clear" w:color="auto" w:fill="auto"/>
            <w:noWrap/>
            <w:vAlign w:val="center"/>
          </w:tcPr>
          <w:p w:rsidR="00854B17" w:rsidRDefault="0098379D">
            <w:r>
              <w:rPr>
                <w:rFonts w:hint="eastAsia"/>
              </w:rPr>
              <w:t>项目序号及材料名称</w:t>
            </w:r>
          </w:p>
        </w:tc>
        <w:tc>
          <w:tcPr>
            <w:tcW w:w="1121" w:type="pct"/>
            <w:shd w:val="clear" w:color="auto" w:fill="auto"/>
            <w:noWrap/>
            <w:vAlign w:val="center"/>
          </w:tcPr>
          <w:p w:rsidR="00854B17" w:rsidRDefault="0098379D">
            <w:pPr>
              <w:jc w:val="center"/>
            </w:pPr>
            <w:r>
              <w:rPr>
                <w:rFonts w:hint="eastAsia"/>
              </w:rPr>
              <w:t>图号</w:t>
            </w:r>
            <w:r>
              <w:rPr>
                <w:rFonts w:hint="eastAsia"/>
              </w:rPr>
              <w:t>/</w:t>
            </w:r>
            <w:r>
              <w:rPr>
                <w:rFonts w:hint="eastAsia"/>
              </w:rPr>
              <w:t>规格</w:t>
            </w:r>
          </w:p>
        </w:tc>
        <w:tc>
          <w:tcPr>
            <w:tcW w:w="393" w:type="pct"/>
            <w:gridSpan w:val="3"/>
            <w:shd w:val="clear" w:color="auto" w:fill="auto"/>
            <w:noWrap/>
            <w:vAlign w:val="center"/>
          </w:tcPr>
          <w:p w:rsidR="00854B17" w:rsidRDefault="0098379D">
            <w:pPr>
              <w:jc w:val="center"/>
            </w:pPr>
            <w:r>
              <w:rPr>
                <w:rFonts w:hint="eastAsia"/>
              </w:rPr>
              <w:t>单位</w:t>
            </w:r>
          </w:p>
        </w:tc>
        <w:tc>
          <w:tcPr>
            <w:tcW w:w="514" w:type="pct"/>
            <w:gridSpan w:val="3"/>
            <w:shd w:val="clear" w:color="auto" w:fill="auto"/>
            <w:noWrap/>
            <w:vAlign w:val="center"/>
          </w:tcPr>
          <w:p w:rsidR="00854B17" w:rsidRDefault="0098379D">
            <w:pPr>
              <w:jc w:val="center"/>
            </w:pPr>
            <w:r>
              <w:rPr>
                <w:rFonts w:hint="eastAsia"/>
              </w:rPr>
              <w:t>每台用量</w:t>
            </w:r>
          </w:p>
        </w:tc>
        <w:tc>
          <w:tcPr>
            <w:tcW w:w="428" w:type="pct"/>
            <w:gridSpan w:val="4"/>
            <w:shd w:val="clear" w:color="auto" w:fill="auto"/>
            <w:noWrap/>
            <w:vAlign w:val="center"/>
          </w:tcPr>
          <w:p w:rsidR="00854B17" w:rsidRDefault="0098379D">
            <w:pPr>
              <w:jc w:val="center"/>
            </w:pPr>
            <w:r>
              <w:rPr>
                <w:rFonts w:hint="eastAsia"/>
              </w:rPr>
              <w:t>单价</w:t>
            </w:r>
          </w:p>
        </w:tc>
        <w:tc>
          <w:tcPr>
            <w:tcW w:w="976" w:type="pct"/>
            <w:gridSpan w:val="4"/>
            <w:shd w:val="clear" w:color="auto" w:fill="auto"/>
            <w:noWrap/>
            <w:vAlign w:val="center"/>
          </w:tcPr>
          <w:p w:rsidR="00854B17" w:rsidRDefault="0098379D">
            <w:pPr>
              <w:jc w:val="center"/>
            </w:pPr>
            <w:r>
              <w:rPr>
                <w:rFonts w:hint="eastAsia"/>
              </w:rPr>
              <w:t>金额</w:t>
            </w:r>
          </w:p>
          <w:p w:rsidR="00854B17" w:rsidRDefault="00854B17">
            <w:pPr>
              <w:jc w:val="center"/>
            </w:pPr>
          </w:p>
        </w:tc>
      </w:tr>
      <w:tr w:rsidR="00854B17">
        <w:trPr>
          <w:trHeight w:val="630"/>
        </w:trPr>
        <w:tc>
          <w:tcPr>
            <w:tcW w:w="387" w:type="pct"/>
            <w:shd w:val="clear" w:color="auto" w:fill="auto"/>
            <w:noWrap/>
            <w:vAlign w:val="bottom"/>
          </w:tcPr>
          <w:p w:rsidR="00854B17" w:rsidRDefault="0098379D">
            <w:r>
              <w:rPr>
                <w:rFonts w:hint="eastAsia"/>
              </w:rPr>
              <w:t>一</w:t>
            </w:r>
          </w:p>
        </w:tc>
        <w:tc>
          <w:tcPr>
            <w:tcW w:w="4612" w:type="pct"/>
            <w:gridSpan w:val="16"/>
            <w:shd w:val="clear" w:color="auto" w:fill="auto"/>
            <w:noWrap/>
            <w:vAlign w:val="bottom"/>
          </w:tcPr>
          <w:p w:rsidR="00854B17" w:rsidRDefault="0098379D">
            <w:r>
              <w:rPr>
                <w:rFonts w:hint="eastAsia"/>
                <w:b/>
                <w:bCs/>
              </w:rPr>
              <w:t>框架</w:t>
            </w: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pPr>
              <w:jc w:val="left"/>
              <w:rPr>
                <w:sz w:val="24"/>
                <w:szCs w:val="28"/>
              </w:rPr>
            </w:pPr>
            <w:r>
              <w:rPr>
                <w:rFonts w:hint="eastAsia"/>
              </w:rPr>
              <w:t>1-01</w:t>
            </w:r>
            <w:r>
              <w:rPr>
                <w:rFonts w:hint="eastAsia"/>
              </w:rPr>
              <w:t>、主龙骨</w:t>
            </w:r>
          </w:p>
        </w:tc>
        <w:tc>
          <w:tcPr>
            <w:tcW w:w="1121" w:type="pct"/>
            <w:shd w:val="clear" w:color="auto" w:fill="auto"/>
            <w:noWrap/>
            <w:vAlign w:val="center"/>
          </w:tcPr>
          <w:p w:rsidR="00854B17" w:rsidRDefault="0098379D">
            <w:pPr>
              <w:jc w:val="center"/>
            </w:pPr>
            <w:r>
              <w:rPr>
                <w:rFonts w:hint="eastAsia"/>
              </w:rPr>
              <w:t>100*100*3mm</w:t>
            </w:r>
            <w:r>
              <w:rPr>
                <w:rFonts w:hint="eastAsia"/>
              </w:rPr>
              <w:t>镀锌方管</w:t>
            </w:r>
          </w:p>
        </w:tc>
        <w:tc>
          <w:tcPr>
            <w:tcW w:w="393" w:type="pct"/>
            <w:gridSpan w:val="3"/>
            <w:shd w:val="clear" w:color="auto" w:fill="auto"/>
            <w:noWrap/>
            <w:vAlign w:val="bottom"/>
          </w:tcPr>
          <w:p w:rsidR="00854B17" w:rsidRDefault="0098379D">
            <w:pPr>
              <w:jc w:val="center"/>
            </w:pPr>
            <w:r>
              <w:rPr>
                <w:rFonts w:hint="eastAsia"/>
              </w:rPr>
              <w:t>支</w:t>
            </w:r>
          </w:p>
        </w:tc>
        <w:tc>
          <w:tcPr>
            <w:tcW w:w="514" w:type="pct"/>
            <w:gridSpan w:val="3"/>
            <w:shd w:val="clear" w:color="auto" w:fill="auto"/>
            <w:noWrap/>
            <w:vAlign w:val="bottom"/>
          </w:tcPr>
          <w:p w:rsidR="00854B17" w:rsidRDefault="0098379D">
            <w:pPr>
              <w:jc w:val="center"/>
            </w:pPr>
            <w:r>
              <w:rPr>
                <w:rFonts w:hint="eastAsia"/>
              </w:rPr>
              <w:t>4</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1-02</w:t>
            </w:r>
            <w:r>
              <w:rPr>
                <w:rFonts w:hint="eastAsia"/>
              </w:rPr>
              <w:t>、副龙骨</w:t>
            </w:r>
          </w:p>
        </w:tc>
        <w:tc>
          <w:tcPr>
            <w:tcW w:w="1121" w:type="pct"/>
            <w:shd w:val="clear" w:color="auto" w:fill="auto"/>
            <w:noWrap/>
            <w:vAlign w:val="center"/>
          </w:tcPr>
          <w:p w:rsidR="00854B17" w:rsidRDefault="0098379D">
            <w:r>
              <w:rPr>
                <w:rFonts w:hint="eastAsia"/>
              </w:rPr>
              <w:t>25*25*2mm</w:t>
            </w:r>
            <w:r>
              <w:rPr>
                <w:rFonts w:hint="eastAsia"/>
              </w:rPr>
              <w:t>镀锌方管</w:t>
            </w:r>
          </w:p>
        </w:tc>
        <w:tc>
          <w:tcPr>
            <w:tcW w:w="393" w:type="pct"/>
            <w:gridSpan w:val="3"/>
            <w:shd w:val="clear" w:color="auto" w:fill="auto"/>
            <w:noWrap/>
            <w:vAlign w:val="bottom"/>
          </w:tcPr>
          <w:p w:rsidR="00854B17" w:rsidRDefault="0098379D">
            <w:pPr>
              <w:jc w:val="center"/>
            </w:pPr>
            <w:r>
              <w:rPr>
                <w:rFonts w:hint="eastAsia"/>
              </w:rPr>
              <w:t>支</w:t>
            </w:r>
          </w:p>
        </w:tc>
        <w:tc>
          <w:tcPr>
            <w:tcW w:w="514" w:type="pct"/>
            <w:gridSpan w:val="3"/>
            <w:shd w:val="clear" w:color="auto" w:fill="auto"/>
            <w:noWrap/>
            <w:vAlign w:val="bottom"/>
          </w:tcPr>
          <w:p w:rsidR="00854B17" w:rsidRDefault="0098379D">
            <w:pPr>
              <w:jc w:val="center"/>
            </w:pPr>
            <w:r>
              <w:rPr>
                <w:rFonts w:hint="eastAsia"/>
              </w:rPr>
              <w:t>60</w:t>
            </w:r>
          </w:p>
        </w:tc>
        <w:tc>
          <w:tcPr>
            <w:tcW w:w="403" w:type="pct"/>
            <w:gridSpan w:val="3"/>
            <w:shd w:val="clear" w:color="auto" w:fill="auto"/>
            <w:noWrap/>
            <w:vAlign w:val="bottom"/>
          </w:tcPr>
          <w:p w:rsidR="00854B17" w:rsidRDefault="00854B17">
            <w:pPr>
              <w:jc w:val="right"/>
            </w:pPr>
          </w:p>
        </w:tc>
        <w:tc>
          <w:tcPr>
            <w:tcW w:w="1001" w:type="pct"/>
            <w:gridSpan w:val="5"/>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1-03</w:t>
            </w:r>
            <w:r>
              <w:rPr>
                <w:rFonts w:hint="eastAsia"/>
              </w:rPr>
              <w:t>、地脚钢板</w:t>
            </w:r>
          </w:p>
        </w:tc>
        <w:tc>
          <w:tcPr>
            <w:tcW w:w="1121" w:type="pct"/>
            <w:shd w:val="clear" w:color="auto" w:fill="auto"/>
            <w:noWrap/>
            <w:vAlign w:val="center"/>
          </w:tcPr>
          <w:p w:rsidR="00854B17" w:rsidRDefault="0098379D">
            <w:r>
              <w:rPr>
                <w:rFonts w:hint="eastAsia"/>
              </w:rPr>
              <w:t>150*300*10mm</w:t>
            </w:r>
            <w:r>
              <w:rPr>
                <w:rFonts w:hint="eastAsia"/>
              </w:rPr>
              <w:t>碳钢板</w:t>
            </w:r>
          </w:p>
        </w:tc>
        <w:tc>
          <w:tcPr>
            <w:tcW w:w="393" w:type="pct"/>
            <w:gridSpan w:val="3"/>
            <w:shd w:val="clear" w:color="auto" w:fill="auto"/>
            <w:noWrap/>
            <w:vAlign w:val="bottom"/>
          </w:tcPr>
          <w:p w:rsidR="00854B17" w:rsidRDefault="0098379D">
            <w:pPr>
              <w:jc w:val="center"/>
            </w:pPr>
            <w:r>
              <w:rPr>
                <w:rFonts w:hint="eastAsia"/>
              </w:rPr>
              <w:t>块</w:t>
            </w:r>
          </w:p>
        </w:tc>
        <w:tc>
          <w:tcPr>
            <w:tcW w:w="514" w:type="pct"/>
            <w:gridSpan w:val="3"/>
            <w:shd w:val="clear" w:color="auto" w:fill="auto"/>
            <w:noWrap/>
            <w:vAlign w:val="bottom"/>
          </w:tcPr>
          <w:p w:rsidR="00854B17" w:rsidRDefault="0098379D">
            <w:pPr>
              <w:jc w:val="center"/>
            </w:pPr>
            <w:r>
              <w:rPr>
                <w:rFonts w:hint="eastAsia"/>
              </w:rPr>
              <w:t>8</w:t>
            </w:r>
          </w:p>
        </w:tc>
        <w:tc>
          <w:tcPr>
            <w:tcW w:w="403" w:type="pct"/>
            <w:gridSpan w:val="3"/>
            <w:shd w:val="clear" w:color="auto" w:fill="auto"/>
            <w:noWrap/>
            <w:vAlign w:val="bottom"/>
          </w:tcPr>
          <w:p w:rsidR="00854B17" w:rsidRDefault="00854B17">
            <w:pPr>
              <w:jc w:val="right"/>
            </w:pPr>
          </w:p>
        </w:tc>
        <w:tc>
          <w:tcPr>
            <w:tcW w:w="1001" w:type="pct"/>
            <w:gridSpan w:val="5"/>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1-04</w:t>
            </w:r>
            <w:r>
              <w:rPr>
                <w:rFonts w:hint="eastAsia"/>
              </w:rPr>
              <w:t>、电焊条、打磨片等耗材</w:t>
            </w:r>
          </w:p>
        </w:tc>
        <w:tc>
          <w:tcPr>
            <w:tcW w:w="1121" w:type="pct"/>
            <w:shd w:val="clear" w:color="auto" w:fill="auto"/>
            <w:noWrap/>
            <w:vAlign w:val="center"/>
          </w:tcPr>
          <w:p w:rsidR="00854B17" w:rsidRDefault="00854B17"/>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03" w:type="pct"/>
            <w:gridSpan w:val="3"/>
            <w:shd w:val="clear" w:color="auto" w:fill="auto"/>
            <w:noWrap/>
            <w:vAlign w:val="bottom"/>
          </w:tcPr>
          <w:p w:rsidR="00854B17" w:rsidRDefault="00854B17">
            <w:pPr>
              <w:jc w:val="right"/>
            </w:pPr>
          </w:p>
        </w:tc>
        <w:tc>
          <w:tcPr>
            <w:tcW w:w="1001" w:type="pct"/>
            <w:gridSpan w:val="5"/>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第一项小计：</w:t>
            </w:r>
          </w:p>
        </w:tc>
        <w:tc>
          <w:tcPr>
            <w:tcW w:w="3433" w:type="pct"/>
            <w:gridSpan w:val="15"/>
            <w:shd w:val="clear" w:color="auto" w:fill="auto"/>
            <w:noWrap/>
            <w:vAlign w:val="center"/>
          </w:tcPr>
          <w:p w:rsidR="00854B17" w:rsidRDefault="00854B17">
            <w:pPr>
              <w:jc w:val="right"/>
            </w:pPr>
          </w:p>
        </w:tc>
      </w:tr>
      <w:tr w:rsidR="00854B17">
        <w:trPr>
          <w:trHeight w:val="630"/>
        </w:trPr>
        <w:tc>
          <w:tcPr>
            <w:tcW w:w="387" w:type="pct"/>
            <w:shd w:val="clear" w:color="auto" w:fill="auto"/>
            <w:noWrap/>
            <w:vAlign w:val="bottom"/>
          </w:tcPr>
          <w:p w:rsidR="00854B17" w:rsidRDefault="0098379D">
            <w:r>
              <w:rPr>
                <w:rFonts w:hint="eastAsia"/>
              </w:rPr>
              <w:t>二</w:t>
            </w:r>
          </w:p>
        </w:tc>
        <w:tc>
          <w:tcPr>
            <w:tcW w:w="4612" w:type="pct"/>
            <w:gridSpan w:val="16"/>
            <w:shd w:val="clear" w:color="auto" w:fill="auto"/>
            <w:noWrap/>
            <w:vAlign w:val="bottom"/>
          </w:tcPr>
          <w:p w:rsidR="00854B17" w:rsidRDefault="0098379D">
            <w:r>
              <w:rPr>
                <w:rFonts w:hint="eastAsia"/>
                <w:b/>
                <w:bCs/>
              </w:rPr>
              <w:t>面板</w:t>
            </w: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2-01</w:t>
            </w:r>
            <w:r>
              <w:rPr>
                <w:rFonts w:hint="eastAsia"/>
              </w:rPr>
              <w:t>、面板</w:t>
            </w:r>
          </w:p>
        </w:tc>
        <w:tc>
          <w:tcPr>
            <w:tcW w:w="1121" w:type="pct"/>
            <w:shd w:val="clear" w:color="auto" w:fill="auto"/>
            <w:noWrap/>
            <w:vAlign w:val="center"/>
          </w:tcPr>
          <w:p w:rsidR="00854B17" w:rsidRDefault="0098379D">
            <w:r>
              <w:rPr>
                <w:rFonts w:hint="eastAsia"/>
              </w:rPr>
              <w:t>1.5mm201</w:t>
            </w:r>
            <w:r>
              <w:rPr>
                <w:rFonts w:hint="eastAsia"/>
              </w:rPr>
              <w:t>不锈钢板</w:t>
            </w:r>
          </w:p>
        </w:tc>
        <w:tc>
          <w:tcPr>
            <w:tcW w:w="393" w:type="pct"/>
            <w:gridSpan w:val="3"/>
            <w:shd w:val="clear" w:color="auto" w:fill="auto"/>
            <w:noWrap/>
            <w:vAlign w:val="bottom"/>
          </w:tcPr>
          <w:p w:rsidR="00854B17" w:rsidRDefault="0098379D">
            <w:pPr>
              <w:jc w:val="center"/>
            </w:pPr>
            <w:r>
              <w:rPr>
                <w:rFonts w:hint="eastAsia"/>
              </w:rPr>
              <w:t>㎡</w:t>
            </w:r>
          </w:p>
        </w:tc>
        <w:tc>
          <w:tcPr>
            <w:tcW w:w="514" w:type="pct"/>
            <w:gridSpan w:val="3"/>
            <w:shd w:val="clear" w:color="auto" w:fill="auto"/>
            <w:noWrap/>
            <w:vAlign w:val="bottom"/>
          </w:tcPr>
          <w:p w:rsidR="00854B17" w:rsidRDefault="0098379D">
            <w:pPr>
              <w:jc w:val="center"/>
            </w:pPr>
            <w:r>
              <w:rPr>
                <w:rFonts w:hint="eastAsia"/>
              </w:rPr>
              <w:t>20.5</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2-02</w:t>
            </w:r>
            <w:r>
              <w:rPr>
                <w:rFonts w:hint="eastAsia"/>
              </w:rPr>
              <w:t>、发光面板</w:t>
            </w:r>
          </w:p>
        </w:tc>
        <w:tc>
          <w:tcPr>
            <w:tcW w:w="1121" w:type="pct"/>
            <w:shd w:val="clear" w:color="auto" w:fill="auto"/>
            <w:noWrap/>
            <w:vAlign w:val="center"/>
          </w:tcPr>
          <w:p w:rsidR="00854B17" w:rsidRDefault="0098379D">
            <w:r>
              <w:rPr>
                <w:rFonts w:hint="eastAsia"/>
              </w:rPr>
              <w:t>5mm</w:t>
            </w:r>
            <w:r>
              <w:rPr>
                <w:rFonts w:hint="eastAsia"/>
              </w:rPr>
              <w:t>黑白板和</w:t>
            </w:r>
            <w:r>
              <w:rPr>
                <w:rFonts w:hint="eastAsia"/>
              </w:rPr>
              <w:t>4mm</w:t>
            </w:r>
            <w:r>
              <w:rPr>
                <w:rFonts w:hint="eastAsia"/>
              </w:rPr>
              <w:t>亚克力</w:t>
            </w:r>
            <w:r>
              <w:rPr>
                <w:rFonts w:hint="eastAsia"/>
              </w:rPr>
              <w:t>UV</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2-03</w:t>
            </w:r>
            <w:r>
              <w:rPr>
                <w:rFonts w:hint="eastAsia"/>
              </w:rPr>
              <w:t>、</w:t>
            </w:r>
            <w:r>
              <w:rPr>
                <w:rFonts w:hint="eastAsia"/>
              </w:rPr>
              <w:t>logo</w:t>
            </w:r>
            <w:r>
              <w:rPr>
                <w:rFonts w:hint="eastAsia"/>
              </w:rPr>
              <w:t>等</w:t>
            </w:r>
          </w:p>
        </w:tc>
        <w:tc>
          <w:tcPr>
            <w:tcW w:w="1121" w:type="pct"/>
            <w:shd w:val="clear" w:color="auto" w:fill="auto"/>
            <w:noWrap/>
            <w:vAlign w:val="center"/>
          </w:tcPr>
          <w:p w:rsidR="00854B17" w:rsidRDefault="0098379D">
            <w:r>
              <w:rPr>
                <w:rFonts w:hint="eastAsia"/>
              </w:rPr>
              <w:t>丝网印刷，</w:t>
            </w:r>
            <w:r>
              <w:rPr>
                <w:rFonts w:hint="eastAsia"/>
              </w:rPr>
              <w:t>UV</w:t>
            </w:r>
            <w:r>
              <w:rPr>
                <w:rFonts w:hint="eastAsia"/>
              </w:rPr>
              <w:t>打印</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2-04</w:t>
            </w:r>
            <w:r>
              <w:rPr>
                <w:rFonts w:hint="eastAsia"/>
              </w:rPr>
              <w:t>、灯具</w:t>
            </w:r>
          </w:p>
        </w:tc>
        <w:tc>
          <w:tcPr>
            <w:tcW w:w="1121" w:type="pct"/>
            <w:shd w:val="clear" w:color="auto" w:fill="auto"/>
            <w:noWrap/>
            <w:vAlign w:val="center"/>
          </w:tcPr>
          <w:p w:rsidR="00854B17" w:rsidRDefault="0098379D">
            <w:r>
              <w:rPr>
                <w:rFonts w:hint="eastAsia"/>
              </w:rPr>
              <w:t>蓝景模组灯具</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2-05</w:t>
            </w:r>
            <w:r>
              <w:rPr>
                <w:rFonts w:hint="eastAsia"/>
              </w:rPr>
              <w:t>、五金件</w:t>
            </w:r>
          </w:p>
        </w:tc>
        <w:tc>
          <w:tcPr>
            <w:tcW w:w="1121" w:type="pct"/>
            <w:shd w:val="clear" w:color="auto" w:fill="auto"/>
            <w:noWrap/>
            <w:vAlign w:val="center"/>
          </w:tcPr>
          <w:p w:rsidR="00854B17" w:rsidRDefault="0098379D">
            <w:r>
              <w:rPr>
                <w:rFonts w:hint="eastAsia"/>
              </w:rPr>
              <w:t>玻璃胶等</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2-06</w:t>
            </w:r>
            <w:r>
              <w:rPr>
                <w:rFonts w:hint="eastAsia"/>
              </w:rPr>
              <w:t>、不锈钢电箱</w:t>
            </w:r>
            <w:r>
              <w:rPr>
                <w:rFonts w:hint="eastAsia"/>
              </w:rPr>
              <w:t>+</w:t>
            </w:r>
            <w:r>
              <w:rPr>
                <w:rFonts w:hint="eastAsia"/>
              </w:rPr>
              <w:t>空气开关</w:t>
            </w:r>
            <w:r>
              <w:rPr>
                <w:rFonts w:hint="eastAsia"/>
              </w:rPr>
              <w:t>+</w:t>
            </w:r>
            <w:r>
              <w:rPr>
                <w:rFonts w:hint="eastAsia"/>
              </w:rPr>
              <w:t>漏电保护</w:t>
            </w:r>
            <w:r>
              <w:rPr>
                <w:rFonts w:hint="eastAsia"/>
              </w:rPr>
              <w:t>+</w:t>
            </w:r>
            <w:r>
              <w:rPr>
                <w:rFonts w:hint="eastAsia"/>
              </w:rPr>
              <w:t>时控开关</w:t>
            </w:r>
          </w:p>
        </w:tc>
        <w:tc>
          <w:tcPr>
            <w:tcW w:w="1121" w:type="pct"/>
            <w:shd w:val="clear" w:color="auto" w:fill="auto"/>
            <w:noWrap/>
            <w:vAlign w:val="center"/>
          </w:tcPr>
          <w:p w:rsidR="00854B17" w:rsidRDefault="0098379D">
            <w:r>
              <w:rPr>
                <w:rFonts w:hint="eastAsia"/>
              </w:rPr>
              <w:t>不锈钢电箱</w:t>
            </w:r>
            <w:r>
              <w:rPr>
                <w:rFonts w:hint="eastAsia"/>
              </w:rPr>
              <w:t>+</w:t>
            </w:r>
            <w:r>
              <w:rPr>
                <w:rFonts w:hint="eastAsia"/>
              </w:rPr>
              <w:t>空气开关</w:t>
            </w:r>
            <w:r>
              <w:rPr>
                <w:rFonts w:hint="eastAsia"/>
              </w:rPr>
              <w:t>+</w:t>
            </w:r>
            <w:r>
              <w:rPr>
                <w:rFonts w:hint="eastAsia"/>
              </w:rPr>
              <w:t>漏电保护</w:t>
            </w:r>
            <w:r>
              <w:rPr>
                <w:rFonts w:hint="eastAsia"/>
              </w:rPr>
              <w:t>+</w:t>
            </w:r>
            <w:r>
              <w:rPr>
                <w:rFonts w:hint="eastAsia"/>
              </w:rPr>
              <w:t>时控开关</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2-07</w:t>
            </w:r>
            <w:r>
              <w:rPr>
                <w:rFonts w:hint="eastAsia"/>
              </w:rPr>
              <w:t>、电焊条、打磨片等耗材</w:t>
            </w:r>
          </w:p>
        </w:tc>
        <w:tc>
          <w:tcPr>
            <w:tcW w:w="1121" w:type="pct"/>
            <w:shd w:val="clear" w:color="auto" w:fill="auto"/>
            <w:noWrap/>
            <w:vAlign w:val="center"/>
          </w:tcPr>
          <w:p w:rsidR="00854B17" w:rsidRDefault="0098379D">
            <w:r>
              <w:rPr>
                <w:rFonts w:hint="eastAsia"/>
              </w:rPr>
              <w:t>耗材</w:t>
            </w:r>
          </w:p>
        </w:tc>
        <w:tc>
          <w:tcPr>
            <w:tcW w:w="393" w:type="pct"/>
            <w:gridSpan w:val="3"/>
            <w:shd w:val="clear" w:color="auto" w:fill="auto"/>
            <w:noWrap/>
            <w:vAlign w:val="bottom"/>
          </w:tcPr>
          <w:p w:rsidR="00854B17" w:rsidRDefault="0098379D">
            <w:pPr>
              <w:jc w:val="center"/>
            </w:pPr>
            <w:r>
              <w:rPr>
                <w:rFonts w:hint="eastAsia"/>
              </w:rPr>
              <w:t>项</w:t>
            </w:r>
          </w:p>
        </w:tc>
        <w:tc>
          <w:tcPr>
            <w:tcW w:w="514" w:type="pct"/>
            <w:gridSpan w:val="3"/>
            <w:shd w:val="clear" w:color="auto" w:fill="auto"/>
            <w:noWrap/>
            <w:vAlign w:val="bottom"/>
          </w:tcPr>
          <w:p w:rsidR="00854B17" w:rsidRDefault="0098379D">
            <w:pPr>
              <w:jc w:val="center"/>
            </w:pPr>
            <w:r>
              <w:rPr>
                <w:rFonts w:hint="eastAsia"/>
              </w:rPr>
              <w:t>2</w:t>
            </w:r>
          </w:p>
        </w:tc>
        <w:tc>
          <w:tcPr>
            <w:tcW w:w="428" w:type="pct"/>
            <w:gridSpan w:val="4"/>
            <w:shd w:val="clear" w:color="auto" w:fill="auto"/>
            <w:noWrap/>
            <w:vAlign w:val="bottom"/>
          </w:tcPr>
          <w:p w:rsidR="00854B17" w:rsidRDefault="00854B17">
            <w:pPr>
              <w:jc w:val="right"/>
            </w:pPr>
          </w:p>
        </w:tc>
        <w:tc>
          <w:tcPr>
            <w:tcW w:w="976" w:type="pct"/>
            <w:gridSpan w:val="4"/>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第二项小计：</w:t>
            </w:r>
          </w:p>
        </w:tc>
        <w:tc>
          <w:tcPr>
            <w:tcW w:w="3433" w:type="pct"/>
            <w:gridSpan w:val="15"/>
            <w:shd w:val="clear" w:color="auto" w:fill="auto"/>
            <w:noWrap/>
            <w:vAlign w:val="center"/>
          </w:tcPr>
          <w:p w:rsidR="00854B17" w:rsidRDefault="00854B17"/>
        </w:tc>
      </w:tr>
      <w:tr w:rsidR="00854B17">
        <w:trPr>
          <w:trHeight w:val="735"/>
        </w:trPr>
        <w:tc>
          <w:tcPr>
            <w:tcW w:w="387" w:type="pct"/>
            <w:shd w:val="clear" w:color="auto" w:fill="auto"/>
            <w:noWrap/>
            <w:vAlign w:val="bottom"/>
          </w:tcPr>
          <w:p w:rsidR="00854B17" w:rsidRDefault="0098379D">
            <w:r>
              <w:rPr>
                <w:rFonts w:hint="eastAsia"/>
              </w:rPr>
              <w:t>三</w:t>
            </w:r>
          </w:p>
        </w:tc>
        <w:tc>
          <w:tcPr>
            <w:tcW w:w="4612" w:type="pct"/>
            <w:gridSpan w:val="16"/>
            <w:shd w:val="clear" w:color="auto" w:fill="auto"/>
            <w:noWrap/>
            <w:vAlign w:val="bottom"/>
          </w:tcPr>
          <w:p w:rsidR="00854B17" w:rsidRDefault="0098379D">
            <w:r>
              <w:rPr>
                <w:rFonts w:hint="eastAsia"/>
                <w:b/>
                <w:bCs/>
              </w:rPr>
              <w:t>人工及其他</w:t>
            </w: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3-01</w:t>
            </w:r>
            <w:r>
              <w:rPr>
                <w:rFonts w:hint="eastAsia"/>
              </w:rPr>
              <w:t>、制作加工费</w:t>
            </w:r>
          </w:p>
        </w:tc>
        <w:tc>
          <w:tcPr>
            <w:tcW w:w="1163" w:type="pct"/>
            <w:gridSpan w:val="2"/>
            <w:shd w:val="clear" w:color="auto" w:fill="auto"/>
            <w:noWrap/>
            <w:vAlign w:val="center"/>
          </w:tcPr>
          <w:p w:rsidR="00854B17" w:rsidRDefault="0098379D">
            <w:r>
              <w:rPr>
                <w:rFonts w:hint="eastAsia"/>
              </w:rPr>
              <w:t>人工费</w:t>
            </w:r>
          </w:p>
        </w:tc>
        <w:tc>
          <w:tcPr>
            <w:tcW w:w="399" w:type="pct"/>
            <w:gridSpan w:val="3"/>
            <w:shd w:val="clear" w:color="auto" w:fill="auto"/>
            <w:noWrap/>
            <w:vAlign w:val="center"/>
          </w:tcPr>
          <w:p w:rsidR="00854B17" w:rsidRDefault="0098379D">
            <w:pPr>
              <w:jc w:val="center"/>
            </w:pPr>
            <w:r>
              <w:rPr>
                <w:rFonts w:hint="eastAsia"/>
              </w:rPr>
              <w:t>工时</w:t>
            </w:r>
          </w:p>
        </w:tc>
        <w:tc>
          <w:tcPr>
            <w:tcW w:w="502" w:type="pct"/>
            <w:gridSpan w:val="3"/>
            <w:shd w:val="clear" w:color="auto" w:fill="auto"/>
            <w:noWrap/>
            <w:vAlign w:val="center"/>
          </w:tcPr>
          <w:p w:rsidR="00854B17" w:rsidRDefault="0098379D">
            <w:pPr>
              <w:jc w:val="center"/>
            </w:pPr>
            <w:r>
              <w:rPr>
                <w:rFonts w:hint="eastAsia"/>
              </w:rPr>
              <w:t>20</w:t>
            </w:r>
          </w:p>
        </w:tc>
        <w:tc>
          <w:tcPr>
            <w:tcW w:w="468" w:type="pct"/>
            <w:gridSpan w:val="4"/>
            <w:shd w:val="clear" w:color="auto" w:fill="auto"/>
            <w:noWrap/>
            <w:vAlign w:val="center"/>
          </w:tcPr>
          <w:p w:rsidR="00854B17" w:rsidRDefault="00854B17">
            <w:pPr>
              <w:jc w:val="right"/>
            </w:pPr>
          </w:p>
        </w:tc>
        <w:tc>
          <w:tcPr>
            <w:tcW w:w="899" w:type="pct"/>
            <w:gridSpan w:val="3"/>
            <w:shd w:val="clear" w:color="auto" w:fill="auto"/>
            <w:noWrap/>
            <w:vAlign w:val="center"/>
          </w:tcPr>
          <w:p w:rsidR="00854B17" w:rsidRDefault="00854B17"/>
        </w:tc>
      </w:tr>
      <w:tr w:rsidR="00854B17">
        <w:trPr>
          <w:trHeight w:val="700"/>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3-02</w:t>
            </w:r>
            <w:r>
              <w:rPr>
                <w:rFonts w:hint="eastAsia"/>
              </w:rPr>
              <w:t>、表处理</w:t>
            </w:r>
          </w:p>
        </w:tc>
        <w:tc>
          <w:tcPr>
            <w:tcW w:w="1163" w:type="pct"/>
            <w:gridSpan w:val="2"/>
            <w:shd w:val="clear" w:color="auto" w:fill="auto"/>
            <w:noWrap/>
            <w:vAlign w:val="center"/>
          </w:tcPr>
          <w:p w:rsidR="00854B17" w:rsidRDefault="00854B17"/>
        </w:tc>
        <w:tc>
          <w:tcPr>
            <w:tcW w:w="399" w:type="pct"/>
            <w:gridSpan w:val="3"/>
            <w:shd w:val="clear" w:color="auto" w:fill="auto"/>
            <w:noWrap/>
            <w:vAlign w:val="center"/>
          </w:tcPr>
          <w:p w:rsidR="00854B17" w:rsidRDefault="0098379D">
            <w:pPr>
              <w:jc w:val="center"/>
            </w:pPr>
            <w:r>
              <w:rPr>
                <w:rFonts w:hint="eastAsia"/>
              </w:rPr>
              <w:t>项</w:t>
            </w:r>
          </w:p>
        </w:tc>
        <w:tc>
          <w:tcPr>
            <w:tcW w:w="502" w:type="pct"/>
            <w:gridSpan w:val="3"/>
            <w:shd w:val="clear" w:color="auto" w:fill="auto"/>
            <w:noWrap/>
            <w:vAlign w:val="center"/>
          </w:tcPr>
          <w:p w:rsidR="00854B17" w:rsidRDefault="0098379D">
            <w:pPr>
              <w:jc w:val="center"/>
            </w:pPr>
            <w:r>
              <w:rPr>
                <w:rFonts w:hint="eastAsia"/>
              </w:rPr>
              <w:t>2</w:t>
            </w:r>
          </w:p>
        </w:tc>
        <w:tc>
          <w:tcPr>
            <w:tcW w:w="468" w:type="pct"/>
            <w:gridSpan w:val="4"/>
            <w:shd w:val="clear" w:color="auto" w:fill="auto"/>
            <w:noWrap/>
            <w:vAlign w:val="center"/>
          </w:tcPr>
          <w:p w:rsidR="00854B17" w:rsidRDefault="00854B17">
            <w:pPr>
              <w:jc w:val="right"/>
            </w:pPr>
          </w:p>
        </w:tc>
        <w:tc>
          <w:tcPr>
            <w:tcW w:w="899" w:type="pct"/>
            <w:gridSpan w:val="3"/>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rPr>
              <w:t>第三项小计：</w:t>
            </w:r>
          </w:p>
        </w:tc>
        <w:tc>
          <w:tcPr>
            <w:tcW w:w="3433" w:type="pct"/>
            <w:gridSpan w:val="15"/>
            <w:shd w:val="clear" w:color="auto" w:fill="auto"/>
            <w:noWrap/>
            <w:vAlign w:val="bottom"/>
          </w:tcPr>
          <w:p w:rsidR="00854B17" w:rsidRDefault="00854B17"/>
        </w:tc>
      </w:tr>
      <w:tr w:rsidR="00854B17">
        <w:trPr>
          <w:trHeight w:val="735"/>
        </w:trPr>
        <w:tc>
          <w:tcPr>
            <w:tcW w:w="5000" w:type="pct"/>
            <w:gridSpan w:val="17"/>
            <w:shd w:val="clear" w:color="auto" w:fill="auto"/>
            <w:noWrap/>
            <w:vAlign w:val="center"/>
          </w:tcPr>
          <w:p w:rsidR="00854B17" w:rsidRDefault="0098379D">
            <w:r>
              <w:rPr>
                <w:rFonts w:hint="eastAsia"/>
                <w:b/>
                <w:bCs/>
              </w:rPr>
              <w:lastRenderedPageBreak/>
              <w:t>导视牌安装</w:t>
            </w:r>
          </w:p>
        </w:tc>
      </w:tr>
      <w:tr w:rsidR="00854B17">
        <w:trPr>
          <w:trHeight w:val="735"/>
        </w:trPr>
        <w:tc>
          <w:tcPr>
            <w:tcW w:w="387" w:type="pct"/>
            <w:shd w:val="clear" w:color="auto" w:fill="auto"/>
            <w:noWrap/>
            <w:vAlign w:val="center"/>
          </w:tcPr>
          <w:p w:rsidR="00854B17" w:rsidRDefault="0098379D">
            <w:r>
              <w:rPr>
                <w:rFonts w:hint="eastAsia"/>
              </w:rPr>
              <w:t>四</w:t>
            </w:r>
          </w:p>
        </w:tc>
        <w:tc>
          <w:tcPr>
            <w:tcW w:w="4612" w:type="pct"/>
            <w:gridSpan w:val="16"/>
            <w:shd w:val="clear" w:color="auto" w:fill="auto"/>
            <w:noWrap/>
            <w:vAlign w:val="center"/>
          </w:tcPr>
          <w:p w:rsidR="00854B17" w:rsidRDefault="0098379D">
            <w:r>
              <w:rPr>
                <w:rFonts w:hint="eastAsia"/>
                <w:b/>
                <w:bCs/>
              </w:rPr>
              <w:t>安装费</w:t>
            </w: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b/>
                <w:bCs/>
              </w:rPr>
              <w:t>导视牌安装</w:t>
            </w:r>
          </w:p>
        </w:tc>
        <w:tc>
          <w:tcPr>
            <w:tcW w:w="1233" w:type="pct"/>
            <w:gridSpan w:val="3"/>
            <w:shd w:val="clear" w:color="auto" w:fill="auto"/>
            <w:noWrap/>
            <w:vAlign w:val="bottom"/>
          </w:tcPr>
          <w:p w:rsidR="00854B17" w:rsidRDefault="00854B17"/>
        </w:tc>
        <w:tc>
          <w:tcPr>
            <w:tcW w:w="462" w:type="pct"/>
            <w:gridSpan w:val="3"/>
            <w:shd w:val="clear" w:color="auto" w:fill="auto"/>
            <w:noWrap/>
            <w:vAlign w:val="bottom"/>
          </w:tcPr>
          <w:p w:rsidR="00854B17" w:rsidRDefault="0098379D">
            <w:pPr>
              <w:jc w:val="center"/>
            </w:pPr>
            <w:r>
              <w:rPr>
                <w:rFonts w:hint="eastAsia"/>
              </w:rPr>
              <w:t>项</w:t>
            </w:r>
          </w:p>
        </w:tc>
        <w:tc>
          <w:tcPr>
            <w:tcW w:w="537" w:type="pct"/>
            <w:gridSpan w:val="3"/>
            <w:shd w:val="clear" w:color="auto" w:fill="auto"/>
            <w:noWrap/>
            <w:vAlign w:val="bottom"/>
          </w:tcPr>
          <w:p w:rsidR="00854B17" w:rsidRDefault="0098379D">
            <w:pPr>
              <w:jc w:val="center"/>
            </w:pPr>
            <w:r>
              <w:rPr>
                <w:rFonts w:hint="eastAsia"/>
              </w:rPr>
              <w:t>2</w:t>
            </w:r>
          </w:p>
        </w:tc>
        <w:tc>
          <w:tcPr>
            <w:tcW w:w="444" w:type="pct"/>
            <w:gridSpan w:val="4"/>
            <w:shd w:val="clear" w:color="auto" w:fill="auto"/>
            <w:noWrap/>
            <w:vAlign w:val="bottom"/>
          </w:tcPr>
          <w:p w:rsidR="00854B17" w:rsidRDefault="00854B17">
            <w:pPr>
              <w:jc w:val="right"/>
            </w:pPr>
          </w:p>
        </w:tc>
        <w:tc>
          <w:tcPr>
            <w:tcW w:w="755" w:type="pct"/>
            <w:gridSpan w:val="2"/>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b/>
                <w:bCs/>
              </w:rPr>
              <w:t>第四项小计：</w:t>
            </w:r>
          </w:p>
        </w:tc>
        <w:tc>
          <w:tcPr>
            <w:tcW w:w="3433" w:type="pct"/>
            <w:gridSpan w:val="15"/>
            <w:shd w:val="clear" w:color="auto" w:fill="auto"/>
            <w:noWrap/>
            <w:vAlign w:val="bottom"/>
          </w:tcPr>
          <w:p w:rsidR="00854B17" w:rsidRDefault="00854B17"/>
        </w:tc>
      </w:tr>
      <w:tr w:rsidR="00854B17">
        <w:trPr>
          <w:trHeight w:val="735"/>
        </w:trPr>
        <w:tc>
          <w:tcPr>
            <w:tcW w:w="387" w:type="pct"/>
            <w:shd w:val="clear" w:color="auto" w:fill="auto"/>
            <w:noWrap/>
            <w:vAlign w:val="center"/>
          </w:tcPr>
          <w:p w:rsidR="00854B17" w:rsidRDefault="00854B17"/>
        </w:tc>
        <w:tc>
          <w:tcPr>
            <w:tcW w:w="4305" w:type="pct"/>
            <w:gridSpan w:val="15"/>
            <w:shd w:val="clear" w:color="auto" w:fill="auto"/>
            <w:noWrap/>
            <w:vAlign w:val="center"/>
          </w:tcPr>
          <w:p w:rsidR="00854B17" w:rsidRDefault="0098379D">
            <w:pPr>
              <w:jc w:val="center"/>
            </w:pPr>
            <w:r>
              <w:rPr>
                <w:rFonts w:hint="eastAsia"/>
                <w:b/>
                <w:bCs/>
              </w:rPr>
              <w:t>导视牌基础</w:t>
            </w:r>
          </w:p>
        </w:tc>
        <w:tc>
          <w:tcPr>
            <w:tcW w:w="306" w:type="pct"/>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五</w:t>
            </w:r>
          </w:p>
        </w:tc>
        <w:tc>
          <w:tcPr>
            <w:tcW w:w="1179" w:type="pct"/>
            <w:shd w:val="clear" w:color="auto" w:fill="auto"/>
            <w:noWrap/>
            <w:vAlign w:val="center"/>
          </w:tcPr>
          <w:p w:rsidR="00854B17" w:rsidRDefault="0098379D">
            <w:r>
              <w:rPr>
                <w:rFonts w:hint="eastAsia"/>
                <w:b/>
                <w:bCs/>
              </w:rPr>
              <w:t>5-01</w:t>
            </w:r>
            <w:r>
              <w:rPr>
                <w:rFonts w:hint="eastAsia"/>
                <w:b/>
                <w:bCs/>
              </w:rPr>
              <w:t>基坑开挖</w:t>
            </w:r>
          </w:p>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艺：小型挖掘机开挖</w:t>
            </w:r>
            <w:r>
              <w:rPr>
                <w:rFonts w:hint="eastAsia"/>
              </w:rPr>
              <w:t>+</w:t>
            </w:r>
            <w:r>
              <w:rPr>
                <w:rFonts w:hint="eastAsia"/>
              </w:rPr>
              <w:t>人工修整边坡</w:t>
            </w:r>
            <w:r>
              <w:rPr>
                <w:rFonts w:hint="eastAsia"/>
              </w:rPr>
              <w:t>/</w:t>
            </w:r>
            <w:r>
              <w:rPr>
                <w:rFonts w:hint="eastAsia"/>
              </w:rPr>
              <w:t>基底</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求：基底标高偏差≤</w:t>
            </w:r>
            <w:r>
              <w:rPr>
                <w:rFonts w:hint="eastAsia"/>
              </w:rPr>
              <w:t>10mm</w:t>
            </w:r>
            <w:r>
              <w:rPr>
                <w:rFonts w:hint="eastAsia"/>
              </w:rPr>
              <w:t>；</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基坑尺寸：</w:t>
            </w:r>
            <w:r>
              <w:rPr>
                <w:rFonts w:hint="eastAsia"/>
              </w:rPr>
              <w:t>1.5m</w:t>
            </w:r>
            <w:r>
              <w:rPr>
                <w:rFonts w:hint="eastAsia"/>
              </w:rPr>
              <w:t>（长）×</w:t>
            </w:r>
            <w:r>
              <w:rPr>
                <w:rFonts w:hint="eastAsia"/>
              </w:rPr>
              <w:t>1m</w:t>
            </w:r>
            <w:r>
              <w:rPr>
                <w:rFonts w:hint="eastAsia"/>
              </w:rPr>
              <w:t>（宽）×</w:t>
            </w:r>
            <w:r>
              <w:rPr>
                <w:rFonts w:hint="eastAsia"/>
              </w:rPr>
              <w:t>1.5m</w:t>
            </w:r>
            <w:r>
              <w:rPr>
                <w:rFonts w:hint="eastAsia"/>
              </w:rPr>
              <w:t>（深）×</w:t>
            </w:r>
            <w:r>
              <w:rPr>
                <w:rFonts w:hint="eastAsia"/>
              </w:rPr>
              <w:t>2</w:t>
            </w:r>
            <w:r>
              <w:rPr>
                <w:rFonts w:hint="eastAsia"/>
              </w:rPr>
              <w:t>处</w:t>
            </w:r>
            <w:r>
              <w:rPr>
                <w:rFonts w:hint="eastAsia"/>
              </w:rPr>
              <w:t xml:space="preserve"> </w:t>
            </w:r>
            <w:r>
              <w:rPr>
                <w:rFonts w:hint="eastAsia"/>
              </w:rPr>
              <w:t>（北门、西门入口各</w:t>
            </w:r>
            <w:r>
              <w:rPr>
                <w:rFonts w:hint="eastAsia"/>
              </w:rPr>
              <w:t>1</w:t>
            </w:r>
            <w:r>
              <w:rPr>
                <w:rFonts w:hint="eastAsia"/>
              </w:rPr>
              <w:t>处）</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 xml:space="preserve"> 2m</w:t>
            </w:r>
            <w:r>
              <w:rPr>
                <w:rFonts w:hint="eastAsia"/>
              </w:rPr>
              <w:t>（长）×</w:t>
            </w:r>
            <w:r>
              <w:rPr>
                <w:rFonts w:hint="eastAsia"/>
              </w:rPr>
              <w:t>1m</w:t>
            </w:r>
            <w:r>
              <w:rPr>
                <w:rFonts w:hint="eastAsia"/>
              </w:rPr>
              <w:t>（宽）×</w:t>
            </w:r>
            <w:r>
              <w:rPr>
                <w:rFonts w:hint="eastAsia"/>
              </w:rPr>
              <w:t>1.5m</w:t>
            </w:r>
            <w:r>
              <w:rPr>
                <w:rFonts w:hint="eastAsia"/>
              </w:rPr>
              <w:t>（深）×</w:t>
            </w:r>
            <w:r>
              <w:rPr>
                <w:rFonts w:hint="eastAsia"/>
              </w:rPr>
              <w:t>2</w:t>
            </w:r>
            <w:r>
              <w:rPr>
                <w:rFonts w:hint="eastAsia"/>
              </w:rPr>
              <w:t>处（北门、西门入口各</w:t>
            </w:r>
            <w:r>
              <w:rPr>
                <w:rFonts w:hint="eastAsia"/>
              </w:rPr>
              <w:t>1</w:t>
            </w:r>
            <w:r>
              <w:rPr>
                <w:rFonts w:hint="eastAsia"/>
              </w:rPr>
              <w:t>处）</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导视牌尺寸：</w:t>
            </w:r>
            <w:r>
              <w:rPr>
                <w:rFonts w:hint="eastAsia"/>
              </w:rPr>
              <w:t>1.3m</w:t>
            </w:r>
            <w:r>
              <w:rPr>
                <w:rFonts w:hint="eastAsia"/>
              </w:rPr>
              <w:t>（长）×</w:t>
            </w:r>
            <w:r>
              <w:rPr>
                <w:rFonts w:hint="eastAsia"/>
              </w:rPr>
              <w:t>0.15m</w:t>
            </w:r>
            <w:r>
              <w:rPr>
                <w:rFonts w:hint="eastAsia"/>
              </w:rPr>
              <w:t>（宽）×</w:t>
            </w:r>
            <w:r>
              <w:rPr>
                <w:rFonts w:hint="eastAsia"/>
              </w:rPr>
              <w:t>2.8m</w:t>
            </w:r>
            <w:r>
              <w:rPr>
                <w:rFonts w:hint="eastAsia"/>
              </w:rPr>
              <w:t>（高）×（</w:t>
            </w:r>
            <w:r>
              <w:rPr>
                <w:rFonts w:hint="eastAsia"/>
              </w:rPr>
              <w:t>2</w:t>
            </w:r>
            <w:r>
              <w:rPr>
                <w:rFonts w:hint="eastAsia"/>
              </w:rPr>
              <w:t>块）</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1.75m</w:t>
            </w:r>
            <w:r>
              <w:rPr>
                <w:rFonts w:hint="eastAsia"/>
              </w:rPr>
              <w:t>（长）×</w:t>
            </w:r>
            <w:r>
              <w:rPr>
                <w:rFonts w:hint="eastAsia"/>
              </w:rPr>
              <w:t>0.15m</w:t>
            </w:r>
            <w:r>
              <w:rPr>
                <w:rFonts w:hint="eastAsia"/>
              </w:rPr>
              <w:t>（宽）×</w:t>
            </w:r>
            <w:r>
              <w:rPr>
                <w:rFonts w:hint="eastAsia"/>
              </w:rPr>
              <w:t>2.8m</w:t>
            </w:r>
            <w:r>
              <w:rPr>
                <w:rFonts w:hint="eastAsia"/>
              </w:rPr>
              <w:t>（高）×（</w:t>
            </w:r>
            <w:r>
              <w:rPr>
                <w:rFonts w:hint="eastAsia"/>
              </w:rPr>
              <w:t>2</w:t>
            </w:r>
            <w:r>
              <w:rPr>
                <w:rFonts w:hint="eastAsia"/>
              </w:rPr>
              <w:t>块）</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六</w:t>
            </w:r>
          </w:p>
        </w:tc>
        <w:tc>
          <w:tcPr>
            <w:tcW w:w="1179" w:type="pct"/>
            <w:shd w:val="clear" w:color="auto" w:fill="auto"/>
            <w:noWrap/>
            <w:vAlign w:val="center"/>
          </w:tcPr>
          <w:p w:rsidR="00854B17" w:rsidRDefault="0098379D">
            <w:r>
              <w:rPr>
                <w:rFonts w:hint="eastAsia"/>
              </w:rPr>
              <w:t>6</w:t>
            </w:r>
            <w:r>
              <w:rPr>
                <w:rFonts w:hint="eastAsia"/>
                <w:b/>
                <w:bCs/>
              </w:rPr>
              <w:t>-01</w:t>
            </w:r>
            <w:r>
              <w:rPr>
                <w:rFonts w:hint="eastAsia"/>
                <w:b/>
                <w:bCs/>
              </w:rPr>
              <w:t>基底处理</w:t>
            </w:r>
          </w:p>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艺：人工夯实</w:t>
            </w:r>
            <w:r>
              <w:rPr>
                <w:rFonts w:hint="eastAsia"/>
              </w:rPr>
              <w:t>2</w:t>
            </w:r>
            <w:r>
              <w:rPr>
                <w:rFonts w:hint="eastAsia"/>
              </w:rPr>
              <w:t>个基坑的基底，清除松散土层、杂物；</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求：基底平整、密实度≥</w:t>
            </w:r>
            <w:r>
              <w:rPr>
                <w:rFonts w:hint="eastAsia"/>
              </w:rPr>
              <w:t>90%</w:t>
            </w:r>
            <w:r>
              <w:rPr>
                <w:rFonts w:hint="eastAsia"/>
              </w:rPr>
              <w:t>，无浮土残留；</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七</w:t>
            </w:r>
          </w:p>
        </w:tc>
        <w:tc>
          <w:tcPr>
            <w:tcW w:w="1179" w:type="pct"/>
            <w:shd w:val="clear" w:color="auto" w:fill="auto"/>
            <w:noWrap/>
            <w:vAlign w:val="center"/>
          </w:tcPr>
          <w:p w:rsidR="00854B17" w:rsidRDefault="0098379D">
            <w:r>
              <w:rPr>
                <w:rFonts w:hint="eastAsia"/>
                <w:b/>
                <w:bCs/>
              </w:rPr>
              <w:t>7-01</w:t>
            </w:r>
            <w:r>
              <w:rPr>
                <w:rFonts w:hint="eastAsia"/>
                <w:b/>
                <w:bCs/>
              </w:rPr>
              <w:t>混凝土垫层</w:t>
            </w:r>
          </w:p>
        </w:tc>
        <w:tc>
          <w:tcPr>
            <w:tcW w:w="2456" w:type="pct"/>
            <w:gridSpan w:val="11"/>
            <w:shd w:val="clear" w:color="auto" w:fill="auto"/>
            <w:noWrap/>
            <w:vAlign w:val="center"/>
          </w:tcPr>
          <w:p w:rsidR="00854B17" w:rsidRDefault="0098379D">
            <w:r>
              <w:rPr>
                <w:rFonts w:hint="eastAsia"/>
              </w:rPr>
              <w:t>混凝土强度：</w:t>
            </w:r>
            <w:r>
              <w:rPr>
                <w:rFonts w:hint="eastAsia"/>
              </w:rPr>
              <w:t>C15</w:t>
            </w:r>
            <w:r>
              <w:rPr>
                <w:rFonts w:hint="eastAsia"/>
              </w:rPr>
              <w:t>；</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厚</w:t>
            </w:r>
            <w:r>
              <w:rPr>
                <w:rFonts w:hint="eastAsia"/>
              </w:rPr>
              <w:t xml:space="preserve"> </w:t>
            </w:r>
            <w:r>
              <w:rPr>
                <w:rFonts w:hint="eastAsia"/>
              </w:rPr>
              <w:t>度：</w:t>
            </w:r>
            <w:r>
              <w:rPr>
                <w:rFonts w:hint="eastAsia"/>
              </w:rPr>
              <w:t>20cm</w:t>
            </w:r>
            <w:r>
              <w:rPr>
                <w:rFonts w:hint="eastAsia"/>
              </w:rPr>
              <w:t>；</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艺：泵送浇筑</w:t>
            </w:r>
            <w:r>
              <w:rPr>
                <w:rFonts w:hint="eastAsia"/>
              </w:rPr>
              <w:t>+</w:t>
            </w:r>
            <w:r>
              <w:rPr>
                <w:rFonts w:hint="eastAsia"/>
              </w:rPr>
              <w:t>振捣密实</w:t>
            </w:r>
            <w:r>
              <w:rPr>
                <w:rFonts w:hint="eastAsia"/>
              </w:rPr>
              <w:t>+</w:t>
            </w:r>
            <w:r>
              <w:rPr>
                <w:rFonts w:hint="eastAsia"/>
              </w:rPr>
              <w:t>表面收光；</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求：垫层厚度偏差≤</w:t>
            </w:r>
            <w:r>
              <w:rPr>
                <w:rFonts w:hint="eastAsia"/>
              </w:rPr>
              <w:t>5mm</w:t>
            </w:r>
            <w:r>
              <w:rPr>
                <w:rFonts w:hint="eastAsia"/>
              </w:rPr>
              <w:t>；</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lastRenderedPageBreak/>
              <w:t>八</w:t>
            </w:r>
          </w:p>
        </w:tc>
        <w:tc>
          <w:tcPr>
            <w:tcW w:w="1179" w:type="pct"/>
            <w:shd w:val="clear" w:color="auto" w:fill="auto"/>
            <w:noWrap/>
            <w:vAlign w:val="center"/>
          </w:tcPr>
          <w:p w:rsidR="00854B17" w:rsidRDefault="0098379D">
            <w:r>
              <w:rPr>
                <w:rFonts w:hint="eastAsia"/>
                <w:b/>
                <w:bCs/>
              </w:rPr>
              <w:t>8-01</w:t>
            </w:r>
            <w:r>
              <w:rPr>
                <w:rFonts w:hint="eastAsia"/>
                <w:b/>
                <w:bCs/>
              </w:rPr>
              <w:t>钢筋绑扎</w:t>
            </w:r>
          </w:p>
        </w:tc>
        <w:tc>
          <w:tcPr>
            <w:tcW w:w="2456" w:type="pct"/>
            <w:gridSpan w:val="11"/>
            <w:shd w:val="clear" w:color="auto" w:fill="auto"/>
            <w:noWrap/>
            <w:vAlign w:val="center"/>
          </w:tcPr>
          <w:p w:rsidR="00854B17" w:rsidRDefault="0098379D">
            <w:r>
              <w:rPr>
                <w:rFonts w:hint="eastAsia"/>
              </w:rPr>
              <w:t>材</w:t>
            </w:r>
            <w:r>
              <w:rPr>
                <w:rFonts w:hint="eastAsia"/>
              </w:rPr>
              <w:t xml:space="preserve"> </w:t>
            </w:r>
            <w:r>
              <w:rPr>
                <w:rFonts w:hint="eastAsia"/>
              </w:rPr>
              <w:t>料：直径</w:t>
            </w:r>
            <w:r>
              <w:rPr>
                <w:rFonts w:hint="eastAsia"/>
              </w:rPr>
              <w:t>10mm</w:t>
            </w:r>
            <w:r>
              <w:rPr>
                <w:rFonts w:hint="eastAsia"/>
              </w:rPr>
              <w:t>×</w:t>
            </w:r>
            <w:r>
              <w:rPr>
                <w:rFonts w:hint="eastAsia"/>
              </w:rPr>
              <w:t>200mm</w:t>
            </w:r>
            <w:r>
              <w:rPr>
                <w:rFonts w:hint="eastAsia"/>
              </w:rPr>
              <w:t>热轧带肋钢筋；</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w:t>
            </w:r>
            <w:r>
              <w:rPr>
                <w:rFonts w:hint="eastAsia"/>
              </w:rPr>
              <w:t>2</w:t>
            </w:r>
            <w:r>
              <w:rPr>
                <w:rFonts w:hint="eastAsia"/>
              </w:rPr>
              <w:t>个基础的钢筋切断、调直、绑扎（含绑扎丝）</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求：绑扎牢固，钢筋位置偏差≤</w:t>
            </w:r>
            <w:r>
              <w:rPr>
                <w:rFonts w:hint="eastAsia"/>
              </w:rPr>
              <w:t>5mm</w:t>
            </w:r>
            <w:r>
              <w:rPr>
                <w:rFonts w:hint="eastAsia"/>
              </w:rPr>
              <w:t>；</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98379D">
            <w:r>
              <w:rPr>
                <w:rFonts w:hint="eastAsia"/>
              </w:rPr>
              <w:t>九</w:t>
            </w:r>
          </w:p>
        </w:tc>
        <w:tc>
          <w:tcPr>
            <w:tcW w:w="1179" w:type="pct"/>
            <w:shd w:val="clear" w:color="auto" w:fill="auto"/>
            <w:noWrap/>
            <w:vAlign w:val="center"/>
          </w:tcPr>
          <w:p w:rsidR="00854B17" w:rsidRDefault="0098379D">
            <w:r>
              <w:rPr>
                <w:rFonts w:hint="eastAsia"/>
                <w:b/>
                <w:bCs/>
              </w:rPr>
              <w:t>9-01</w:t>
            </w:r>
            <w:r>
              <w:rPr>
                <w:rFonts w:hint="eastAsia"/>
                <w:b/>
                <w:bCs/>
              </w:rPr>
              <w:t>模板支设</w:t>
            </w:r>
          </w:p>
        </w:tc>
        <w:tc>
          <w:tcPr>
            <w:tcW w:w="2456" w:type="pct"/>
            <w:gridSpan w:val="11"/>
            <w:shd w:val="clear" w:color="auto" w:fill="auto"/>
            <w:noWrap/>
            <w:vAlign w:val="center"/>
          </w:tcPr>
          <w:p w:rsidR="00854B17" w:rsidRDefault="0098379D">
            <w:r>
              <w:rPr>
                <w:rFonts w:hint="eastAsia"/>
              </w:rPr>
              <w:t>材</w:t>
            </w:r>
            <w:r>
              <w:rPr>
                <w:rFonts w:hint="eastAsia"/>
              </w:rPr>
              <w:t xml:space="preserve"> </w:t>
            </w:r>
            <w:r>
              <w:rPr>
                <w:rFonts w:hint="eastAsia"/>
              </w:rPr>
              <w:t>料：木模板</w:t>
            </w:r>
            <w:r>
              <w:rPr>
                <w:rFonts w:hint="eastAsia"/>
              </w:rPr>
              <w:t>+50</w:t>
            </w:r>
            <w:r>
              <w:rPr>
                <w:rFonts w:hint="eastAsia"/>
              </w:rPr>
              <w:t>×</w:t>
            </w:r>
            <w:r>
              <w:rPr>
                <w:rFonts w:hint="eastAsia"/>
              </w:rPr>
              <w:t>100mm</w:t>
            </w:r>
            <w:r>
              <w:rPr>
                <w:rFonts w:hint="eastAsia"/>
              </w:rPr>
              <w:t>木方支撑；</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艺：支设基础侧模，接缝贴海绵条防漏浆</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求：模板刚度充足，无胀模、漏浆风险；</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98379D">
            <w:r>
              <w:rPr>
                <w:rFonts w:hint="eastAsia"/>
              </w:rPr>
              <w:t>十</w:t>
            </w:r>
          </w:p>
        </w:tc>
        <w:tc>
          <w:tcPr>
            <w:tcW w:w="1179" w:type="pct"/>
            <w:shd w:val="clear" w:color="auto" w:fill="auto"/>
            <w:noWrap/>
            <w:vAlign w:val="center"/>
          </w:tcPr>
          <w:p w:rsidR="00854B17" w:rsidRDefault="0098379D">
            <w:r>
              <w:rPr>
                <w:rFonts w:hint="eastAsia"/>
                <w:b/>
                <w:bCs/>
              </w:rPr>
              <w:t>10-01</w:t>
            </w:r>
            <w:r>
              <w:rPr>
                <w:rFonts w:hint="eastAsia"/>
                <w:b/>
                <w:bCs/>
              </w:rPr>
              <w:t>预埋件安装</w:t>
            </w:r>
          </w:p>
        </w:tc>
        <w:tc>
          <w:tcPr>
            <w:tcW w:w="2456" w:type="pct"/>
            <w:gridSpan w:val="11"/>
            <w:shd w:val="clear" w:color="auto" w:fill="auto"/>
            <w:noWrap/>
            <w:vAlign w:val="center"/>
          </w:tcPr>
          <w:p w:rsidR="00854B17" w:rsidRDefault="0098379D">
            <w:r>
              <w:rPr>
                <w:rFonts w:hint="eastAsia"/>
              </w:rPr>
              <w:t>预埋件：</w:t>
            </w:r>
            <w:r>
              <w:rPr>
                <w:rFonts w:hint="eastAsia"/>
              </w:rPr>
              <w:t>M24</w:t>
            </w:r>
            <w:r>
              <w:rPr>
                <w:rFonts w:hint="eastAsia"/>
              </w:rPr>
              <w:t>地脚螺栓、</w:t>
            </w:r>
            <w:r>
              <w:rPr>
                <w:rFonts w:hint="eastAsia"/>
              </w:rPr>
              <w:t>5mm</w:t>
            </w:r>
            <w:r>
              <w:rPr>
                <w:rFonts w:hint="eastAsia"/>
              </w:rPr>
              <w:t>防腐板、</w:t>
            </w:r>
            <w:r>
              <w:rPr>
                <w:rFonts w:hint="eastAsia"/>
              </w:rPr>
              <w:t>10mm</w:t>
            </w:r>
            <w:r>
              <w:rPr>
                <w:rFonts w:hint="eastAsia"/>
              </w:rPr>
              <w:t>镀锌钢板、</w:t>
            </w:r>
            <w:r>
              <w:rPr>
                <w:rFonts w:hint="eastAsia"/>
              </w:rPr>
              <w:t>50</w:t>
            </w:r>
            <w:r>
              <w:rPr>
                <w:rFonts w:hint="eastAsia"/>
              </w:rPr>
              <w:t>×</w:t>
            </w:r>
            <w:r>
              <w:rPr>
                <w:rFonts w:hint="eastAsia"/>
              </w:rPr>
              <w:t>50</w:t>
            </w:r>
            <w:r>
              <w:rPr>
                <w:rFonts w:hint="eastAsia"/>
              </w:rPr>
              <w:t>×</w:t>
            </w:r>
            <w:r>
              <w:rPr>
                <w:rFonts w:hint="eastAsia"/>
              </w:rPr>
              <w:t>4mm</w:t>
            </w:r>
            <w:r>
              <w:rPr>
                <w:rFonts w:hint="eastAsia"/>
              </w:rPr>
              <w:t>热镀锌圆管；</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艺：基础的预埋件定位安装，与基础钢筋固定；</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求：预埋件位置偏差≤</w:t>
            </w:r>
            <w:r>
              <w:rPr>
                <w:rFonts w:hint="eastAsia"/>
              </w:rPr>
              <w:t>5mm</w:t>
            </w:r>
            <w:r>
              <w:rPr>
                <w:rFonts w:hint="eastAsia"/>
              </w:rPr>
              <w:t>，牢固无松动；</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十一</w:t>
            </w:r>
          </w:p>
        </w:tc>
        <w:tc>
          <w:tcPr>
            <w:tcW w:w="1179" w:type="pct"/>
            <w:shd w:val="clear" w:color="auto" w:fill="auto"/>
            <w:noWrap/>
            <w:vAlign w:val="center"/>
          </w:tcPr>
          <w:p w:rsidR="00854B17" w:rsidRDefault="0098379D">
            <w:r>
              <w:rPr>
                <w:rFonts w:hint="eastAsia"/>
                <w:b/>
                <w:bCs/>
              </w:rPr>
              <w:t>11-01</w:t>
            </w:r>
            <w:r>
              <w:rPr>
                <w:rFonts w:hint="eastAsia"/>
                <w:b/>
                <w:bCs/>
              </w:rPr>
              <w:t>混凝土浇筑</w:t>
            </w:r>
          </w:p>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艺：土工布覆盖</w:t>
            </w:r>
            <w:r>
              <w:rPr>
                <w:rFonts w:hint="eastAsia"/>
              </w:rPr>
              <w:t>2</w:t>
            </w:r>
            <w:r>
              <w:rPr>
                <w:rFonts w:hint="eastAsia"/>
              </w:rPr>
              <w:t>个基础的</w:t>
            </w:r>
            <w:r>
              <w:rPr>
                <w:rFonts w:hint="eastAsia"/>
              </w:rPr>
              <w:t>C25</w:t>
            </w:r>
            <w:r>
              <w:rPr>
                <w:rFonts w:hint="eastAsia"/>
              </w:rPr>
              <w:t>混凝土，洒水保湿养护≥</w:t>
            </w:r>
            <w:r>
              <w:rPr>
                <w:rFonts w:hint="eastAsia"/>
              </w:rPr>
              <w:t>7</w:t>
            </w:r>
            <w:r>
              <w:rPr>
                <w:rFonts w:hint="eastAsia"/>
              </w:rPr>
              <w:t>天（每日≥</w:t>
            </w:r>
            <w:r>
              <w:rPr>
                <w:rFonts w:hint="eastAsia"/>
              </w:rPr>
              <w:t>2</w:t>
            </w:r>
            <w:r>
              <w:rPr>
                <w:rFonts w:hint="eastAsia"/>
              </w:rPr>
              <w:t>次）；</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求：混凝土表面无开裂、脱水，强度符合规范要</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98379D">
            <w:r>
              <w:rPr>
                <w:rFonts w:hint="eastAsia"/>
              </w:rPr>
              <w:t>十二</w:t>
            </w:r>
          </w:p>
        </w:tc>
        <w:tc>
          <w:tcPr>
            <w:tcW w:w="1179" w:type="pct"/>
            <w:shd w:val="clear" w:color="auto" w:fill="auto"/>
            <w:noWrap/>
            <w:vAlign w:val="center"/>
          </w:tcPr>
          <w:p w:rsidR="00854B17" w:rsidRDefault="0098379D">
            <w:r>
              <w:rPr>
                <w:rFonts w:hint="eastAsia"/>
                <w:b/>
                <w:bCs/>
              </w:rPr>
              <w:t>12-01</w:t>
            </w:r>
            <w:r>
              <w:rPr>
                <w:rFonts w:hint="eastAsia"/>
                <w:b/>
                <w:bCs/>
              </w:rPr>
              <w:t>土方回填</w:t>
            </w:r>
          </w:p>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艺：分层回填（每层≤</w:t>
            </w:r>
            <w:r>
              <w:rPr>
                <w:rFonts w:hint="eastAsia"/>
              </w:rPr>
              <w:t>300mm</w:t>
            </w:r>
            <w:r>
              <w:rPr>
                <w:rFonts w:hint="eastAsia"/>
              </w:rPr>
              <w:t>）</w:t>
            </w:r>
            <w:r>
              <w:rPr>
                <w:rFonts w:hint="eastAsia"/>
              </w:rPr>
              <w:t>+</w:t>
            </w:r>
            <w:r>
              <w:rPr>
                <w:rFonts w:hint="eastAsia"/>
              </w:rPr>
              <w:t>打夯机夯实</w:t>
            </w:r>
            <w:r>
              <w:rPr>
                <w:rFonts w:hint="eastAsia"/>
              </w:rPr>
              <w:t>2</w:t>
            </w:r>
            <w:r>
              <w:rPr>
                <w:rFonts w:hint="eastAsia"/>
              </w:rPr>
              <w:t>个基坑（回填量为基坑体积</w:t>
            </w:r>
            <w:r>
              <w:rPr>
                <w:rFonts w:hint="eastAsia"/>
              </w:rPr>
              <w:t>-</w:t>
            </w:r>
            <w:r>
              <w:rPr>
                <w:rFonts w:hint="eastAsia"/>
              </w:rPr>
              <w:t>垫层</w:t>
            </w:r>
            <w:r>
              <w:rPr>
                <w:rFonts w:hint="eastAsia"/>
              </w:rPr>
              <w:t>-</w:t>
            </w:r>
            <w:r>
              <w:rPr>
                <w:rFonts w:hint="eastAsia"/>
              </w:rPr>
              <w:t>基础体积）；</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求：回填土密实度≥</w:t>
            </w:r>
            <w:r>
              <w:rPr>
                <w:rFonts w:hint="eastAsia"/>
              </w:rPr>
              <w:t>90%</w:t>
            </w:r>
            <w:r>
              <w:rPr>
                <w:rFonts w:hint="eastAsia"/>
              </w:rPr>
              <w:t>，无局部沉降风险；</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恢复破坏的绿化面</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绿化苗木需和原有苗木品类一致，株高大体保持一致。</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十三</w:t>
            </w:r>
          </w:p>
        </w:tc>
        <w:tc>
          <w:tcPr>
            <w:tcW w:w="1179" w:type="pct"/>
            <w:shd w:val="clear" w:color="auto" w:fill="auto"/>
            <w:noWrap/>
            <w:vAlign w:val="center"/>
          </w:tcPr>
          <w:p w:rsidR="00854B17" w:rsidRDefault="0098379D">
            <w:r>
              <w:rPr>
                <w:rFonts w:hint="eastAsia"/>
                <w:b/>
                <w:bCs/>
              </w:rPr>
              <w:t>13-01</w:t>
            </w:r>
            <w:r>
              <w:rPr>
                <w:rFonts w:hint="eastAsia"/>
                <w:b/>
                <w:bCs/>
              </w:rPr>
              <w:t>防雷接地极预埋</w:t>
            </w:r>
          </w:p>
        </w:tc>
        <w:tc>
          <w:tcPr>
            <w:tcW w:w="2456" w:type="pct"/>
            <w:gridSpan w:val="11"/>
            <w:shd w:val="clear" w:color="auto" w:fill="auto"/>
            <w:noWrap/>
            <w:vAlign w:val="center"/>
          </w:tcPr>
          <w:p w:rsidR="00854B17" w:rsidRDefault="0098379D">
            <w:r>
              <w:rPr>
                <w:rFonts w:hint="eastAsia"/>
              </w:rPr>
              <w:t>材</w:t>
            </w:r>
            <w:r>
              <w:rPr>
                <w:rFonts w:hint="eastAsia"/>
              </w:rPr>
              <w:t xml:space="preserve"> </w:t>
            </w:r>
            <w:r>
              <w:rPr>
                <w:rFonts w:hint="eastAsia"/>
              </w:rPr>
              <w:t>料：</w:t>
            </w:r>
            <w:r>
              <w:rPr>
                <w:rFonts w:hint="eastAsia"/>
              </w:rPr>
              <w:t>L50</w:t>
            </w:r>
            <w:r>
              <w:rPr>
                <w:rFonts w:hint="eastAsia"/>
              </w:rPr>
              <w:t>×</w:t>
            </w:r>
            <w:r>
              <w:rPr>
                <w:rFonts w:hint="eastAsia"/>
              </w:rPr>
              <w:t>5</w:t>
            </w:r>
            <w:r>
              <w:rPr>
                <w:rFonts w:hint="eastAsia"/>
              </w:rPr>
              <w:t>角钢接地极、φ</w:t>
            </w:r>
            <w:r>
              <w:rPr>
                <w:rFonts w:hint="eastAsia"/>
              </w:rPr>
              <w:t>10</w:t>
            </w:r>
            <w:r>
              <w:rPr>
                <w:rFonts w:hint="eastAsia"/>
              </w:rPr>
              <w:t>圆钢接地母线；</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w:t>
            </w:r>
            <w:r>
              <w:rPr>
                <w:rFonts w:hint="eastAsia"/>
              </w:rPr>
              <w:t>2</w:t>
            </w:r>
            <w:r>
              <w:rPr>
                <w:rFonts w:hint="eastAsia"/>
              </w:rPr>
              <w:t>个基础的接地极预埋，与基础钢筋焊接连接；</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检</w:t>
            </w:r>
            <w:r>
              <w:rPr>
                <w:rFonts w:hint="eastAsia"/>
              </w:rPr>
              <w:t xml:space="preserve"> </w:t>
            </w:r>
            <w:r>
              <w:rPr>
                <w:rFonts w:hint="eastAsia"/>
              </w:rPr>
              <w:t>测：接地电阻测试≤</w:t>
            </w:r>
            <w:r>
              <w:rPr>
                <w:rFonts w:hint="eastAsia"/>
              </w:rPr>
              <w:t>10</w:t>
            </w:r>
            <w:r>
              <w:rPr>
                <w:rFonts w:hint="eastAsia"/>
              </w:rPr>
              <w:t>Ω，符合防雷规范要求；</w:t>
            </w:r>
          </w:p>
        </w:tc>
        <w:tc>
          <w:tcPr>
            <w:tcW w:w="976" w:type="pct"/>
            <w:gridSpan w:val="4"/>
            <w:shd w:val="clear" w:color="auto" w:fill="auto"/>
            <w:noWrap/>
            <w:vAlign w:val="center"/>
          </w:tcPr>
          <w:p w:rsidR="00854B17" w:rsidRDefault="00854B17"/>
        </w:tc>
      </w:tr>
      <w:tr w:rsidR="00854B17">
        <w:trPr>
          <w:trHeight w:val="735"/>
        </w:trPr>
        <w:tc>
          <w:tcPr>
            <w:tcW w:w="387" w:type="pct"/>
            <w:shd w:val="clear" w:color="auto" w:fill="auto"/>
            <w:noWrap/>
            <w:vAlign w:val="center"/>
          </w:tcPr>
          <w:p w:rsidR="00854B17" w:rsidRDefault="0098379D">
            <w:r>
              <w:rPr>
                <w:rFonts w:hint="eastAsia"/>
              </w:rPr>
              <w:t>十四</w:t>
            </w:r>
          </w:p>
        </w:tc>
        <w:tc>
          <w:tcPr>
            <w:tcW w:w="1179" w:type="pct"/>
            <w:shd w:val="clear" w:color="auto" w:fill="auto"/>
            <w:noWrap/>
            <w:vAlign w:val="center"/>
          </w:tcPr>
          <w:p w:rsidR="00854B17" w:rsidRDefault="0098379D">
            <w:r>
              <w:rPr>
                <w:rFonts w:hint="eastAsia"/>
              </w:rPr>
              <w:t>1</w:t>
            </w:r>
            <w:r>
              <w:rPr>
                <w:rFonts w:hint="eastAsia"/>
                <w:b/>
                <w:bCs/>
              </w:rPr>
              <w:t>4-01</w:t>
            </w:r>
            <w:r>
              <w:rPr>
                <w:rFonts w:hint="eastAsia"/>
                <w:b/>
                <w:bCs/>
              </w:rPr>
              <w:t>施工垃圾清运</w:t>
            </w:r>
          </w:p>
        </w:tc>
        <w:tc>
          <w:tcPr>
            <w:tcW w:w="2456" w:type="pct"/>
            <w:gridSpan w:val="11"/>
            <w:shd w:val="clear" w:color="auto" w:fill="auto"/>
            <w:noWrap/>
            <w:vAlign w:val="center"/>
          </w:tcPr>
          <w:p w:rsidR="00854B17" w:rsidRDefault="0098379D">
            <w:r>
              <w:rPr>
                <w:rFonts w:hint="eastAsia"/>
              </w:rPr>
              <w:t>内</w:t>
            </w:r>
            <w:r>
              <w:rPr>
                <w:rFonts w:hint="eastAsia"/>
              </w:rPr>
              <w:t xml:space="preserve"> </w:t>
            </w:r>
            <w:r>
              <w:rPr>
                <w:rFonts w:hint="eastAsia"/>
              </w:rPr>
              <w:t>容：拆除残渣、钢筋头、模板废料、混凝土边角料等施工垃圾；</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工</w:t>
            </w:r>
            <w:r>
              <w:rPr>
                <w:rFonts w:hint="eastAsia"/>
              </w:rPr>
              <w:t xml:space="preserve"> </w:t>
            </w:r>
            <w:r>
              <w:rPr>
                <w:rFonts w:hint="eastAsia"/>
              </w:rPr>
              <w:t>艺：分类装袋</w:t>
            </w:r>
            <w:r>
              <w:rPr>
                <w:rFonts w:hint="eastAsia"/>
              </w:rPr>
              <w:t>+</w:t>
            </w:r>
            <w:r>
              <w:rPr>
                <w:rFonts w:hint="eastAsia"/>
              </w:rPr>
              <w:t>装车外运至指定建筑垃圾消纳点（运距≤</w:t>
            </w:r>
            <w:r>
              <w:rPr>
                <w:rFonts w:hint="eastAsia"/>
              </w:rPr>
              <w:t>5km</w:t>
            </w:r>
            <w:r>
              <w:rPr>
                <w:rFonts w:hint="eastAsia"/>
              </w:rPr>
              <w:t>）；</w:t>
            </w:r>
          </w:p>
        </w:tc>
        <w:tc>
          <w:tcPr>
            <w:tcW w:w="976" w:type="pct"/>
            <w:gridSpan w:val="4"/>
            <w:shd w:val="clear" w:color="auto" w:fill="auto"/>
            <w:noWrap/>
            <w:vAlign w:val="center"/>
          </w:tcPr>
          <w:p w:rsidR="00854B17" w:rsidRDefault="00854B17">
            <w:pPr>
              <w:jc w:val="right"/>
            </w:pPr>
          </w:p>
        </w:tc>
      </w:tr>
      <w:tr w:rsidR="00854B17">
        <w:trPr>
          <w:trHeight w:val="735"/>
        </w:trPr>
        <w:tc>
          <w:tcPr>
            <w:tcW w:w="387" w:type="pct"/>
            <w:shd w:val="clear" w:color="auto" w:fill="auto"/>
            <w:noWrap/>
            <w:vAlign w:val="center"/>
          </w:tcPr>
          <w:p w:rsidR="00854B17" w:rsidRDefault="00854B17">
            <w:bookmarkStart w:id="0" w:name="_GoBack" w:colFirst="6" w:colLast="6"/>
          </w:p>
        </w:tc>
        <w:tc>
          <w:tcPr>
            <w:tcW w:w="1179" w:type="pct"/>
            <w:shd w:val="clear" w:color="auto" w:fill="auto"/>
            <w:noWrap/>
            <w:vAlign w:val="center"/>
          </w:tcPr>
          <w:p w:rsidR="00854B17" w:rsidRDefault="00854B17"/>
        </w:tc>
        <w:tc>
          <w:tcPr>
            <w:tcW w:w="2456" w:type="pct"/>
            <w:gridSpan w:val="11"/>
            <w:shd w:val="clear" w:color="auto" w:fill="auto"/>
            <w:noWrap/>
            <w:vAlign w:val="center"/>
          </w:tcPr>
          <w:p w:rsidR="00854B17" w:rsidRDefault="0098379D">
            <w:r>
              <w:rPr>
                <w:rFonts w:hint="eastAsia"/>
              </w:rPr>
              <w:t>要</w:t>
            </w:r>
            <w:r>
              <w:rPr>
                <w:rFonts w:hint="eastAsia"/>
              </w:rPr>
              <w:t xml:space="preserve"> </w:t>
            </w:r>
            <w:r>
              <w:rPr>
                <w:rFonts w:hint="eastAsia"/>
              </w:rPr>
              <w:t>求：作业区域整洁无残留垃圾；</w:t>
            </w:r>
          </w:p>
        </w:tc>
        <w:tc>
          <w:tcPr>
            <w:tcW w:w="976" w:type="pct"/>
            <w:gridSpan w:val="4"/>
            <w:shd w:val="clear" w:color="auto" w:fill="auto"/>
            <w:noWrap/>
            <w:vAlign w:val="center"/>
          </w:tcPr>
          <w:p w:rsidR="00854B17" w:rsidRDefault="00854B17">
            <w:pPr>
              <w:jc w:val="right"/>
            </w:pPr>
          </w:p>
        </w:tc>
      </w:tr>
      <w:bookmarkEnd w:id="0"/>
      <w:tr w:rsidR="00854B17">
        <w:trPr>
          <w:trHeight w:val="735"/>
        </w:trPr>
        <w:tc>
          <w:tcPr>
            <w:tcW w:w="387" w:type="pct"/>
            <w:shd w:val="clear" w:color="auto" w:fill="auto"/>
            <w:noWrap/>
            <w:vAlign w:val="center"/>
          </w:tcPr>
          <w:p w:rsidR="00854B17" w:rsidRDefault="00854B17"/>
        </w:tc>
        <w:tc>
          <w:tcPr>
            <w:tcW w:w="1179" w:type="pct"/>
            <w:shd w:val="clear" w:color="auto" w:fill="auto"/>
            <w:noWrap/>
            <w:vAlign w:val="center"/>
          </w:tcPr>
          <w:p w:rsidR="00854B17" w:rsidRDefault="0098379D">
            <w:r>
              <w:rPr>
                <w:rFonts w:hint="eastAsia"/>
                <w:b/>
                <w:bCs/>
              </w:rPr>
              <w:t>第五项小计：</w:t>
            </w:r>
          </w:p>
        </w:tc>
        <w:tc>
          <w:tcPr>
            <w:tcW w:w="3433" w:type="pct"/>
            <w:gridSpan w:val="15"/>
            <w:shd w:val="clear" w:color="auto" w:fill="auto"/>
            <w:noWrap/>
            <w:vAlign w:val="bottom"/>
          </w:tcPr>
          <w:p w:rsidR="00854B17" w:rsidRDefault="00854B17">
            <w:pPr>
              <w:jc w:val="right"/>
            </w:pPr>
          </w:p>
        </w:tc>
      </w:tr>
      <w:tr w:rsidR="00854B17">
        <w:trPr>
          <w:trHeight w:val="1085"/>
        </w:trPr>
        <w:tc>
          <w:tcPr>
            <w:tcW w:w="387" w:type="pct"/>
            <w:shd w:val="clear" w:color="auto" w:fill="auto"/>
            <w:noWrap/>
            <w:vAlign w:val="center"/>
          </w:tcPr>
          <w:p w:rsidR="00854B17" w:rsidRDefault="0098379D">
            <w:r>
              <w:rPr>
                <w:rFonts w:hint="eastAsia"/>
              </w:rPr>
              <w:t>合计：</w:t>
            </w:r>
          </w:p>
        </w:tc>
        <w:tc>
          <w:tcPr>
            <w:tcW w:w="4612" w:type="pct"/>
            <w:gridSpan w:val="16"/>
            <w:shd w:val="clear" w:color="auto" w:fill="auto"/>
            <w:noWrap/>
            <w:vAlign w:val="center"/>
          </w:tcPr>
          <w:p w:rsidR="00854B17" w:rsidRDefault="00854B17"/>
        </w:tc>
      </w:tr>
    </w:tbl>
    <w:tbl>
      <w:tblPr>
        <w:tblStyle w:val="a8"/>
        <w:tblpPr w:leftFromText="180" w:rightFromText="180" w:vertAnchor="text" w:tblpX="1763" w:tblpY="29068"/>
        <w:tblOverlap w:val="never"/>
        <w:tblW w:w="190" w:type="pct"/>
        <w:tblLayout w:type="fixed"/>
        <w:tblLook w:val="04A0"/>
      </w:tblPr>
      <w:tblGrid>
        <w:gridCol w:w="324"/>
      </w:tblGrid>
      <w:tr w:rsidR="00854B17">
        <w:trPr>
          <w:trHeight w:val="316"/>
        </w:trPr>
        <w:tc>
          <w:tcPr>
            <w:tcW w:w="5000" w:type="pct"/>
          </w:tcPr>
          <w:p w:rsidR="00854B17" w:rsidRDefault="00854B17">
            <w:pPr>
              <w:rPr>
                <w:rFonts w:ascii="仿宋" w:eastAsia="仿宋" w:hAnsi="仿宋"/>
                <w:sz w:val="32"/>
                <w:szCs w:val="32"/>
              </w:rPr>
            </w:pPr>
          </w:p>
        </w:tc>
      </w:tr>
    </w:tbl>
    <w:p w:rsidR="00854B17" w:rsidRDefault="00854B17">
      <w:pPr>
        <w:rPr>
          <w:rFonts w:ascii="仿宋" w:eastAsia="仿宋" w:hAnsi="仿宋"/>
          <w:sz w:val="32"/>
          <w:szCs w:val="32"/>
        </w:rPr>
      </w:pPr>
    </w:p>
    <w:sectPr w:rsidR="00854B17" w:rsidSect="00854B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79D" w:rsidRDefault="0098379D">
      <w:pPr>
        <w:spacing w:line="240" w:lineRule="auto"/>
      </w:pPr>
      <w:r>
        <w:separator/>
      </w:r>
    </w:p>
  </w:endnote>
  <w:endnote w:type="continuationSeparator" w:id="1">
    <w:p w:rsidR="0098379D" w:rsidRDefault="009837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79D" w:rsidRDefault="0098379D">
      <w:pPr>
        <w:spacing w:line="240" w:lineRule="auto"/>
      </w:pPr>
      <w:r>
        <w:separator/>
      </w:r>
    </w:p>
  </w:footnote>
  <w:footnote w:type="continuationSeparator" w:id="1">
    <w:p w:rsidR="0098379D" w:rsidRDefault="0098379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54B17"/>
    <w:rsid w:val="00881874"/>
    <w:rsid w:val="008E46E0"/>
    <w:rsid w:val="009322F1"/>
    <w:rsid w:val="0098379D"/>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7068C"/>
    <w:rsid w:val="00F91C75"/>
    <w:rsid w:val="00FB295B"/>
    <w:rsid w:val="00FE74EC"/>
    <w:rsid w:val="01002534"/>
    <w:rsid w:val="01B1298B"/>
    <w:rsid w:val="02944B48"/>
    <w:rsid w:val="03EB4716"/>
    <w:rsid w:val="04B922CF"/>
    <w:rsid w:val="05834617"/>
    <w:rsid w:val="06E32B73"/>
    <w:rsid w:val="0ABD5BA0"/>
    <w:rsid w:val="0CA131CD"/>
    <w:rsid w:val="0DA27DC8"/>
    <w:rsid w:val="0F413746"/>
    <w:rsid w:val="0FA80C02"/>
    <w:rsid w:val="11E91552"/>
    <w:rsid w:val="1407008B"/>
    <w:rsid w:val="17B92F10"/>
    <w:rsid w:val="1A436089"/>
    <w:rsid w:val="1D7E47CC"/>
    <w:rsid w:val="1EE92A08"/>
    <w:rsid w:val="206112F4"/>
    <w:rsid w:val="20BC6D50"/>
    <w:rsid w:val="21294361"/>
    <w:rsid w:val="21BD09EA"/>
    <w:rsid w:val="23BC7AD1"/>
    <w:rsid w:val="24877D1C"/>
    <w:rsid w:val="261F562C"/>
    <w:rsid w:val="268E37D0"/>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6E51C8B"/>
    <w:rsid w:val="47D37BB9"/>
    <w:rsid w:val="48155681"/>
    <w:rsid w:val="495C4EE9"/>
    <w:rsid w:val="4B105AC6"/>
    <w:rsid w:val="4B4F092F"/>
    <w:rsid w:val="4BFB3039"/>
    <w:rsid w:val="50914CAD"/>
    <w:rsid w:val="54574A59"/>
    <w:rsid w:val="559D5D6A"/>
    <w:rsid w:val="57FA7A08"/>
    <w:rsid w:val="5A1E41A4"/>
    <w:rsid w:val="5BB45DCE"/>
    <w:rsid w:val="5DFB43B4"/>
    <w:rsid w:val="5F2B74DB"/>
    <w:rsid w:val="5F4E5B29"/>
    <w:rsid w:val="632D072B"/>
    <w:rsid w:val="644B741C"/>
    <w:rsid w:val="64E87C67"/>
    <w:rsid w:val="650C28A5"/>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B17"/>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854B17"/>
    <w:rPr>
      <w:rFonts w:ascii="楷体_GB2312" w:eastAsia="楷体_GB2312" w:hAnsi="Arial"/>
      <w:sz w:val="28"/>
      <w:szCs w:val="28"/>
    </w:rPr>
  </w:style>
  <w:style w:type="paragraph" w:styleId="a4">
    <w:name w:val="Balloon Text"/>
    <w:basedOn w:val="a"/>
    <w:link w:val="Char"/>
    <w:uiPriority w:val="99"/>
    <w:semiHidden/>
    <w:unhideWhenUsed/>
    <w:qFormat/>
    <w:rsid w:val="00854B17"/>
    <w:rPr>
      <w:sz w:val="18"/>
      <w:szCs w:val="18"/>
    </w:rPr>
  </w:style>
  <w:style w:type="paragraph" w:styleId="a5">
    <w:name w:val="footer"/>
    <w:basedOn w:val="a"/>
    <w:link w:val="Char0"/>
    <w:uiPriority w:val="99"/>
    <w:semiHidden/>
    <w:unhideWhenUsed/>
    <w:qFormat/>
    <w:rsid w:val="00854B17"/>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854B1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54B17"/>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854B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54B17"/>
    <w:pPr>
      <w:ind w:firstLineChars="200" w:firstLine="420"/>
    </w:pPr>
  </w:style>
  <w:style w:type="character" w:customStyle="1" w:styleId="Char">
    <w:name w:val="批注框文本 Char"/>
    <w:basedOn w:val="a0"/>
    <w:link w:val="a4"/>
    <w:uiPriority w:val="99"/>
    <w:semiHidden/>
    <w:qFormat/>
    <w:rsid w:val="00854B17"/>
    <w:rPr>
      <w:sz w:val="18"/>
      <w:szCs w:val="18"/>
    </w:rPr>
  </w:style>
  <w:style w:type="character" w:customStyle="1" w:styleId="Char1">
    <w:name w:val="页眉 Char"/>
    <w:basedOn w:val="a0"/>
    <w:link w:val="a6"/>
    <w:uiPriority w:val="99"/>
    <w:semiHidden/>
    <w:qFormat/>
    <w:rsid w:val="00854B17"/>
    <w:rPr>
      <w:sz w:val="18"/>
      <w:szCs w:val="18"/>
    </w:rPr>
  </w:style>
  <w:style w:type="character" w:customStyle="1" w:styleId="Char0">
    <w:name w:val="页脚 Char"/>
    <w:basedOn w:val="a0"/>
    <w:link w:val="a5"/>
    <w:uiPriority w:val="99"/>
    <w:semiHidden/>
    <w:qFormat/>
    <w:rsid w:val="00854B17"/>
    <w:rPr>
      <w:sz w:val="18"/>
      <w:szCs w:val="18"/>
    </w:rPr>
  </w:style>
  <w:style w:type="character" w:customStyle="1" w:styleId="font21">
    <w:name w:val="font21"/>
    <w:basedOn w:val="a0"/>
    <w:qFormat/>
    <w:rsid w:val="00854B17"/>
    <w:rPr>
      <w:rFonts w:ascii="仿宋" w:eastAsia="仿宋" w:hAnsi="仿宋" w:cs="仿宋" w:hint="eastAsia"/>
      <w:color w:val="000000"/>
      <w:sz w:val="24"/>
      <w:szCs w:val="24"/>
      <w:u w:val="none"/>
    </w:rPr>
  </w:style>
  <w:style w:type="character" w:customStyle="1" w:styleId="font31">
    <w:name w:val="font31"/>
    <w:basedOn w:val="a0"/>
    <w:qFormat/>
    <w:rsid w:val="00854B17"/>
    <w:rPr>
      <w:rFonts w:ascii="宋体" w:eastAsia="宋体" w:hAnsi="宋体" w:cs="宋体" w:hint="eastAsia"/>
      <w:color w:val="000000"/>
      <w:sz w:val="24"/>
      <w:szCs w:val="24"/>
      <w:u w:val="none"/>
    </w:rPr>
  </w:style>
  <w:style w:type="character" w:customStyle="1" w:styleId="font11">
    <w:name w:val="font11"/>
    <w:basedOn w:val="a0"/>
    <w:qFormat/>
    <w:rsid w:val="00854B17"/>
    <w:rPr>
      <w:rFonts w:ascii="黑体" w:eastAsia="黑体" w:hAnsi="宋体" w:cs="黑体" w:hint="eastAsia"/>
      <w:color w:val="000000"/>
      <w:sz w:val="40"/>
      <w:szCs w:val="40"/>
      <w:u w:val="none"/>
    </w:rPr>
  </w:style>
  <w:style w:type="character" w:customStyle="1" w:styleId="font81">
    <w:name w:val="font81"/>
    <w:basedOn w:val="a0"/>
    <w:qFormat/>
    <w:rsid w:val="00854B17"/>
    <w:rPr>
      <w:rFonts w:ascii="黑体" w:eastAsia="黑体" w:hAnsi="宋体" w:cs="黑体" w:hint="eastAsia"/>
      <w:color w:val="000000"/>
      <w:sz w:val="22"/>
      <w:szCs w:val="22"/>
      <w:u w:val="none"/>
    </w:rPr>
  </w:style>
  <w:style w:type="character" w:customStyle="1" w:styleId="font41">
    <w:name w:val="font41"/>
    <w:basedOn w:val="a0"/>
    <w:qFormat/>
    <w:rsid w:val="00854B17"/>
    <w:rPr>
      <w:rFonts w:ascii="宋体" w:eastAsia="宋体" w:hAnsi="宋体" w:cs="宋体" w:hint="eastAsia"/>
      <w:color w:val="000000"/>
      <w:sz w:val="20"/>
      <w:szCs w:val="20"/>
      <w:u w:val="none"/>
    </w:rPr>
  </w:style>
  <w:style w:type="character" w:customStyle="1" w:styleId="font61">
    <w:name w:val="font61"/>
    <w:basedOn w:val="a0"/>
    <w:qFormat/>
    <w:rsid w:val="00854B17"/>
    <w:rPr>
      <w:rFonts w:ascii="宋体" w:eastAsia="宋体" w:hAnsi="宋体" w:cs="宋体" w:hint="eastAsia"/>
      <w:b/>
      <w:bCs/>
      <w:color w:val="000000"/>
      <w:sz w:val="20"/>
      <w:szCs w:val="20"/>
      <w:u w:val="none"/>
    </w:rPr>
  </w:style>
  <w:style w:type="character" w:customStyle="1" w:styleId="font71">
    <w:name w:val="font71"/>
    <w:basedOn w:val="a0"/>
    <w:qFormat/>
    <w:rsid w:val="00854B17"/>
    <w:rPr>
      <w:rFonts w:ascii="宋体" w:eastAsia="宋体" w:hAnsi="宋体" w:cs="宋体" w:hint="eastAsia"/>
      <w:color w:val="000000"/>
      <w:sz w:val="21"/>
      <w:szCs w:val="21"/>
      <w:u w:val="none"/>
    </w:rPr>
  </w:style>
  <w:style w:type="character" w:customStyle="1" w:styleId="font51">
    <w:name w:val="font51"/>
    <w:basedOn w:val="a0"/>
    <w:qFormat/>
    <w:rsid w:val="00854B17"/>
    <w:rPr>
      <w:rFonts w:ascii="仿宋" w:eastAsia="仿宋" w:hAnsi="仿宋" w:cs="仿宋" w:hint="eastAsia"/>
      <w:color w:val="000000"/>
      <w:sz w:val="20"/>
      <w:szCs w:val="20"/>
      <w:u w:val="none"/>
    </w:rPr>
  </w:style>
  <w:style w:type="paragraph" w:customStyle="1" w:styleId="ListBullet21">
    <w:name w:val="ListBullet21"/>
    <w:basedOn w:val="a"/>
    <w:qFormat/>
    <w:rsid w:val="00854B17"/>
    <w:pPr>
      <w:tabs>
        <w:tab w:val="left" w:pos="780"/>
      </w:tabs>
    </w:pPr>
    <w:rPr>
      <w:rFonts w:asci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10</Pages>
  <Words>665</Words>
  <Characters>3793</Characters>
  <Application>Microsoft Office Word</Application>
  <DocSecurity>0</DocSecurity>
  <Lines>31</Lines>
  <Paragraphs>8</Paragraphs>
  <ScaleCrop>false</ScaleCrop>
  <Company>Microsoft</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2025-09-10T07:45:00Z</cp:lastPrinted>
  <dcterms:created xsi:type="dcterms:W3CDTF">2023-05-09T02:20:00Z</dcterms:created>
  <dcterms:modified xsi:type="dcterms:W3CDTF">2025-12-22T06:16:00Z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90257897A5C849908C2A192033901C04_13</vt:lpwstr>
  </property>
  <property fmtid="{D5CDD505-2E9C-101B-9397-08002B2CF9AE}" pid="4" name="KSOTemplateDocerSaveRecord">
    <vt:lpwstr>eyJoZGlkIjoiMWYzMWEyNjhlOTRkNDNiMTcyYTliZTg5NDcxNWE0NDAiLCJ1c2VySWQiOiI0NTc5NTI3MjIifQ==</vt:lpwstr>
  </property>
</Properties>
</file>