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7709E">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hAnsi="仿宋" w:eastAsia="方正小标宋简体" w:cstheme="minorBidi"/>
          <w:sz w:val="44"/>
          <w:szCs w:val="44"/>
        </w:rPr>
      </w:pPr>
      <w:r>
        <w:rPr>
          <w:rFonts w:hint="eastAsia" w:ascii="方正小标宋简体" w:hAnsi="仿宋" w:eastAsia="方正小标宋简体" w:cstheme="minorBidi"/>
          <w:sz w:val="44"/>
          <w:szCs w:val="44"/>
        </w:rPr>
        <w:t>江苏大学附属</w:t>
      </w:r>
      <w:r>
        <w:rPr>
          <w:rFonts w:hint="eastAsia" w:ascii="方正小标宋简体" w:hAnsi="仿宋" w:eastAsia="方正小标宋简体" w:cstheme="minorBidi"/>
          <w:sz w:val="44"/>
          <w:szCs w:val="44"/>
          <w:lang w:val="en-US" w:eastAsia="zh-CN"/>
        </w:rPr>
        <w:t>医院院前急救新增设施改造</w:t>
      </w:r>
      <w:r>
        <w:rPr>
          <w:rFonts w:hint="eastAsia" w:ascii="方正小标宋简体" w:hAnsi="仿宋" w:eastAsia="方正小标宋简体" w:cstheme="minorBidi"/>
          <w:sz w:val="44"/>
          <w:szCs w:val="44"/>
        </w:rPr>
        <w:t>比价方案</w:t>
      </w:r>
    </w:p>
    <w:p w14:paraId="0BCBE408">
      <w:pPr>
        <w:adjustRightInd w:val="0"/>
        <w:ind w:firstLine="600" w:firstLineChars="200"/>
        <w:rPr>
          <w:rFonts w:hint="eastAsia" w:ascii="仿宋" w:hAnsi="仿宋" w:eastAsia="仿宋"/>
          <w:sz w:val="30"/>
          <w:szCs w:val="30"/>
        </w:rPr>
      </w:pPr>
      <w:r>
        <w:rPr>
          <w:rFonts w:hint="eastAsia" w:ascii="仿宋" w:hAnsi="仿宋" w:eastAsia="仿宋"/>
          <w:sz w:val="30"/>
          <w:szCs w:val="30"/>
        </w:rPr>
        <w:t>江苏大学附属医院</w:t>
      </w:r>
      <w:r>
        <w:rPr>
          <w:rFonts w:hint="eastAsia" w:ascii="仿宋" w:hAnsi="仿宋" w:eastAsia="仿宋"/>
          <w:sz w:val="30"/>
          <w:szCs w:val="30"/>
          <w:lang w:val="en-US" w:eastAsia="zh-CN"/>
        </w:rPr>
        <w:t>院前急救</w:t>
      </w:r>
      <w:bookmarkStart w:id="0" w:name="_GoBack"/>
      <w:bookmarkEnd w:id="0"/>
      <w:r>
        <w:rPr>
          <w:rFonts w:hint="eastAsia" w:ascii="仿宋" w:hAnsi="仿宋" w:eastAsia="仿宋"/>
          <w:sz w:val="30"/>
          <w:szCs w:val="30"/>
          <w:lang w:val="en-US" w:eastAsia="zh-CN"/>
        </w:rPr>
        <w:t>新增设施改造</w:t>
      </w:r>
      <w:r>
        <w:rPr>
          <w:rFonts w:hint="eastAsia" w:ascii="仿宋" w:hAnsi="仿宋" w:eastAsia="仿宋"/>
          <w:sz w:val="30"/>
          <w:szCs w:val="30"/>
        </w:rPr>
        <w:t>比价方案具体要求如下：</w:t>
      </w:r>
    </w:p>
    <w:p w14:paraId="0998FBFF">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一、项目概况及要求：</w:t>
      </w:r>
    </w:p>
    <w:p w14:paraId="385776B2">
      <w:pPr>
        <w:adjustRightInd w:val="0"/>
        <w:ind w:firstLine="600" w:firstLineChars="200"/>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院前急救房屋使用面积改变，待命室需新增吊柜及电源线路。具体改造项目如下：</w:t>
      </w:r>
    </w:p>
    <w:p w14:paraId="6D9965A4">
      <w:pPr>
        <w:adjustRightInd w:val="0"/>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（1）临街大门更换为铝合金材质执手锁，含锁芯、执手、锁体全套配件；</w:t>
      </w:r>
    </w:p>
    <w:p w14:paraId="3237A6FB">
      <w:pPr>
        <w:adjustRightInd w:val="0"/>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（2）院内小门及窗户，安装隐形沙门纱窗；</w:t>
      </w:r>
    </w:p>
    <w:p w14:paraId="33A2A545">
      <w:pPr>
        <w:adjustRightInd w:val="0"/>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（3）卫生间增加电源、换气扇、急救室办公室增加电话线；</w:t>
      </w:r>
    </w:p>
    <w:p w14:paraId="1AEE5EFF">
      <w:pPr>
        <w:adjustRightInd w:val="0"/>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（4）院内小门外，内科大楼西侧坡道新增救护车专用停车位；</w:t>
      </w:r>
    </w:p>
    <w:p w14:paraId="499F14E0">
      <w:pPr>
        <w:adjustRightInd w:val="0"/>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（5）卫生间顶、洗手池下面及对面，室内南、西墙新增柜子及隔板；</w:t>
      </w:r>
    </w:p>
    <w:p w14:paraId="6635D95E">
      <w:pPr>
        <w:adjustRightInd w:val="0"/>
        <w:ind w:firstLine="600" w:firstLineChars="200"/>
        <w:rPr>
          <w:rFonts w:hint="default" w:ascii="仿宋" w:hAnsi="仿宋" w:eastAsia="仿宋"/>
          <w:sz w:val="30"/>
          <w:szCs w:val="30"/>
          <w:lang w:val="en-US" w:eastAsia="zh-CN"/>
        </w:rPr>
      </w:pPr>
      <w:r>
        <w:rPr>
          <w:rFonts w:hint="eastAsia" w:ascii="仿宋" w:hAnsi="仿宋" w:eastAsia="仿宋"/>
          <w:sz w:val="30"/>
          <w:szCs w:val="30"/>
          <w:lang w:val="en-US" w:eastAsia="zh-CN"/>
        </w:rPr>
        <w:t>（6）新增2个电脑主机柜；</w:t>
      </w:r>
    </w:p>
    <w:p w14:paraId="7808FB6A">
      <w:pPr>
        <w:adjustRightInd w:val="0"/>
        <w:ind w:firstLine="600" w:firstLineChars="200"/>
        <w:rPr>
          <w:rFonts w:hint="eastAsia" w:ascii="仿宋" w:hAnsi="仿宋" w:eastAsia="仿宋"/>
          <w:sz w:val="30"/>
          <w:szCs w:val="30"/>
        </w:rPr>
      </w:pPr>
      <w:r>
        <w:rPr>
          <w:rFonts w:hint="eastAsia" w:ascii="仿宋" w:hAnsi="仿宋" w:eastAsia="仿宋"/>
          <w:sz w:val="30"/>
          <w:szCs w:val="30"/>
        </w:rPr>
        <w:t>现场自行勘察或与联系人联系勘察现场。</w:t>
      </w:r>
    </w:p>
    <w:p w14:paraId="5EBFC361">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2</w:t>
      </w:r>
      <w:r>
        <w:rPr>
          <w:rFonts w:hint="eastAsia" w:ascii="仿宋" w:hAnsi="仿宋" w:eastAsia="仿宋" w:cs="宋体"/>
          <w:kern w:val="0"/>
          <w:sz w:val="30"/>
          <w:szCs w:val="30"/>
        </w:rPr>
        <w:t>.</w:t>
      </w:r>
      <w:r>
        <w:rPr>
          <w:rFonts w:hint="eastAsia" w:ascii="仿宋" w:hAnsi="仿宋" w:eastAsia="仿宋" w:cs="宋体"/>
          <w:kern w:val="0"/>
          <w:sz w:val="30"/>
          <w:szCs w:val="30"/>
          <w:lang w:val="en-US" w:eastAsia="zh-CN"/>
        </w:rPr>
        <w:t>施工方案由施工单位自拟，确保维修质量和施工安全</w:t>
      </w:r>
      <w:r>
        <w:rPr>
          <w:rFonts w:hint="eastAsia" w:ascii="仿宋" w:hAnsi="仿宋" w:eastAsia="仿宋" w:cs="宋体"/>
          <w:kern w:val="0"/>
          <w:sz w:val="30"/>
          <w:szCs w:val="30"/>
        </w:rPr>
        <w:t>。接到中标通知后，工期</w:t>
      </w:r>
      <w:r>
        <w:rPr>
          <w:rFonts w:hint="eastAsia" w:ascii="仿宋" w:hAnsi="仿宋" w:eastAsia="仿宋" w:cs="宋体"/>
          <w:kern w:val="0"/>
          <w:sz w:val="30"/>
          <w:szCs w:val="30"/>
          <w:lang w:val="en-US" w:eastAsia="zh-CN"/>
        </w:rPr>
        <w:t>14</w:t>
      </w:r>
      <w:r>
        <w:rPr>
          <w:rFonts w:hint="eastAsia" w:ascii="仿宋" w:hAnsi="仿宋" w:eastAsia="仿宋" w:cs="宋体"/>
          <w:kern w:val="0"/>
          <w:sz w:val="30"/>
          <w:szCs w:val="30"/>
        </w:rPr>
        <w:t>天完成维修。</w:t>
      </w:r>
    </w:p>
    <w:p w14:paraId="18EFCD98">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3.质保期：</w:t>
      </w:r>
      <w:r>
        <w:rPr>
          <w:rFonts w:hint="eastAsia" w:ascii="仿宋" w:hAnsi="仿宋" w:eastAsia="仿宋" w:cs="宋体"/>
          <w:kern w:val="0"/>
          <w:sz w:val="30"/>
          <w:szCs w:val="30"/>
        </w:rPr>
        <w:t>本项目质保期为两年（自验收合格之日起计），质保期内若出现非人为因素损坏，施工单位负责进行维修。</w:t>
      </w:r>
    </w:p>
    <w:p w14:paraId="0F2FD822">
      <w:pPr>
        <w:adjustRightInd w:val="0"/>
        <w:ind w:firstLine="600" w:firstLineChars="200"/>
        <w:rPr>
          <w:rFonts w:hint="eastAsia" w:ascii="仿宋" w:hAnsi="仿宋" w:eastAsia="仿宋" w:cs="宋体"/>
          <w:kern w:val="0"/>
          <w:sz w:val="30"/>
          <w:szCs w:val="30"/>
          <w:lang w:val="en-US" w:eastAsia="zh-CN"/>
        </w:rPr>
      </w:pPr>
      <w:r>
        <w:rPr>
          <w:rFonts w:hint="eastAsia" w:ascii="仿宋" w:hAnsi="仿宋" w:eastAsia="仿宋" w:cs="宋体"/>
          <w:kern w:val="0"/>
          <w:sz w:val="30"/>
          <w:szCs w:val="30"/>
          <w:lang w:val="en-US" w:eastAsia="zh-CN"/>
        </w:rPr>
        <w:t>4.施工过程中不得损坏任何设备，不得影响科室正常工作，尽可能减少噪音，垃圾人工清理外运。施工期间安全责任由中标单位自行负责,发生任何安全事故与招标单位无关。</w:t>
      </w:r>
    </w:p>
    <w:p w14:paraId="7E92ACAC">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5.</w:t>
      </w:r>
      <w:r>
        <w:rPr>
          <w:rFonts w:hint="eastAsia" w:ascii="仿宋" w:hAnsi="仿宋" w:eastAsia="仿宋" w:cs="宋体"/>
          <w:kern w:val="0"/>
          <w:sz w:val="30"/>
          <w:szCs w:val="30"/>
        </w:rPr>
        <w:t>费用结算：按行业规程验收</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经验收合格，三个月后一次性付款。</w:t>
      </w:r>
    </w:p>
    <w:p w14:paraId="19861A87">
      <w:pPr>
        <w:adjustRightInd w:val="0"/>
        <w:spacing w:line="480" w:lineRule="exact"/>
        <w:ind w:firstLine="562"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sz w:val="28"/>
          <w:szCs w:val="32"/>
        </w:rPr>
        <w:t>二</w:t>
      </w:r>
      <w:r>
        <w:rPr>
          <w:rFonts w:ascii="仿宋" w:hAnsi="仿宋" w:eastAsia="仿宋"/>
          <w:b/>
          <w:sz w:val="28"/>
          <w:szCs w:val="32"/>
        </w:rPr>
        <w:t>、</w:t>
      </w:r>
      <w:r>
        <w:rPr>
          <w:rFonts w:hint="eastAsia" w:ascii="仿宋" w:hAnsi="仿宋" w:eastAsia="仿宋"/>
          <w:b/>
          <w:color w:val="000000" w:themeColor="text1"/>
          <w:sz w:val="32"/>
          <w14:textFill>
            <w14:solidFill>
              <w14:schemeClr w14:val="tx1"/>
            </w14:solidFill>
          </w14:textFill>
        </w:rPr>
        <w:t>比价方案：</w:t>
      </w:r>
    </w:p>
    <w:p w14:paraId="5F9DDB55">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rPr>
        <w:t>采用现场比价排序方式，一轮报价，各报价单位须提</w:t>
      </w:r>
      <w:r>
        <w:rPr>
          <w:rFonts w:hint="eastAsia" w:ascii="仿宋" w:hAnsi="仿宋" w:eastAsia="仿宋" w:cs="宋体"/>
          <w:kern w:val="0"/>
          <w:sz w:val="30"/>
          <w:szCs w:val="30"/>
          <w:lang w:val="en-US" w:eastAsia="zh-CN"/>
        </w:rPr>
        <w:t>前</w:t>
      </w:r>
      <w:r>
        <w:rPr>
          <w:rFonts w:hint="eastAsia" w:ascii="仿宋" w:hAnsi="仿宋" w:eastAsia="仿宋" w:cs="宋体"/>
          <w:kern w:val="0"/>
          <w:sz w:val="30"/>
          <w:szCs w:val="30"/>
        </w:rPr>
        <w:t>准备好营业执照、品牌授权（如有需提供）、项目报价（一次性报价），用文件袋密封包装送至指定地点。如投标人不是公司法人需提供授权委托书和投标代理人身份证复印件（授权委托书和身份证复印件均需加盖公章）</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用文件袋密封包装送至指定地点。</w:t>
      </w:r>
    </w:p>
    <w:p w14:paraId="515D9190">
      <w:pPr>
        <w:adjustRightInd w:val="0"/>
        <w:spacing w:line="480" w:lineRule="exact"/>
        <w:ind w:firstLine="643" w:firstLineChars="200"/>
        <w:jc w:val="left"/>
        <w:rPr>
          <w:rFonts w:ascii="仿宋" w:hAnsi="仿宋" w:eastAsia="仿宋" w:cs="宋体"/>
          <w:b/>
          <w:color w:val="000000" w:themeColor="text1"/>
          <w:kern w:val="0"/>
          <w:sz w:val="32"/>
          <w14:textFill>
            <w14:solidFill>
              <w14:schemeClr w14:val="tx1"/>
            </w14:solidFill>
          </w14:textFill>
        </w:rPr>
      </w:pPr>
      <w:r>
        <w:rPr>
          <w:rFonts w:hint="eastAsia" w:ascii="仿宋" w:hAnsi="仿宋" w:eastAsia="仿宋" w:cs="宋体"/>
          <w:b/>
          <w:color w:val="000000" w:themeColor="text1"/>
          <w:kern w:val="0"/>
          <w:sz w:val="32"/>
          <w14:textFill>
            <w14:solidFill>
              <w14:schemeClr w14:val="tx1"/>
            </w14:solidFill>
          </w14:textFill>
        </w:rPr>
        <w:t>三、投标人资质要求：</w:t>
      </w:r>
    </w:p>
    <w:p w14:paraId="0685CA7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持有效的营业执照，经营范围包含本项目的内容；</w:t>
      </w:r>
    </w:p>
    <w:p w14:paraId="6E1433B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lang w:val="en-US" w:eastAsia="zh-CN"/>
        </w:rPr>
        <w:t>2</w:t>
      </w:r>
      <w:r>
        <w:rPr>
          <w:rFonts w:hint="eastAsia" w:ascii="仿宋" w:hAnsi="仿宋" w:eastAsia="仿宋"/>
          <w:sz w:val="30"/>
          <w:szCs w:val="30"/>
        </w:rPr>
        <w:t>.法律、行政法规规定的其他条件；</w:t>
      </w:r>
    </w:p>
    <w:p w14:paraId="796A8E4C">
      <w:pPr>
        <w:pStyle w:val="5"/>
        <w:shd w:val="clear" w:color="auto" w:fill="FFFFFF"/>
        <w:adjustRightInd w:val="0"/>
        <w:spacing w:before="0" w:beforeAutospacing="0" w:after="0" w:afterAutospacing="0"/>
        <w:ind w:left="0" w:firstLine="600" w:firstLineChars="200"/>
        <w:jc w:val="both"/>
        <w:rPr>
          <w:rFonts w:hint="default" w:ascii="仿宋" w:hAnsi="仿宋" w:eastAsia="仿宋"/>
          <w:sz w:val="30"/>
          <w:szCs w:val="30"/>
          <w:lang w:val="en-US" w:eastAsia="zh-CN"/>
        </w:rPr>
      </w:pPr>
      <w:r>
        <w:rPr>
          <w:rFonts w:hint="eastAsia" w:ascii="仿宋" w:hAnsi="仿宋" w:eastAsia="仿宋"/>
          <w:sz w:val="30"/>
          <w:szCs w:val="30"/>
          <w:lang w:val="en-US" w:eastAsia="zh-CN"/>
        </w:rPr>
        <w:t>3</w:t>
      </w:r>
      <w:r>
        <w:rPr>
          <w:rFonts w:hint="eastAsia" w:ascii="仿宋" w:hAnsi="仿宋" w:eastAsia="仿宋"/>
          <w:sz w:val="30"/>
          <w:szCs w:val="30"/>
        </w:rPr>
        <w:t>.本项目不接受联合体投标，不得转包、分包。</w:t>
      </w:r>
    </w:p>
    <w:p w14:paraId="45110EA3">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四、资格审查方式及特殊情况说明：</w:t>
      </w:r>
    </w:p>
    <w:p w14:paraId="49AB21AC">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lang w:val="en-US" w:eastAsia="zh-CN"/>
        </w:rPr>
        <w:t>本次采用资格后审方式。</w:t>
      </w:r>
    </w:p>
    <w:p w14:paraId="7455B7E9">
      <w:pPr>
        <w:pStyle w:val="5"/>
        <w:shd w:val="clear" w:color="auto" w:fill="FFFFFF"/>
        <w:adjustRightInd w:val="0"/>
        <w:spacing w:before="0" w:beforeAutospacing="0" w:after="0" w:afterAutospacing="0"/>
        <w:ind w:left="0"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5ABFAFF">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2.满足比价文件实质性要求的单位数量仅有2家的，则现场转变采购方式，采用竞争性谈判的采购方式，确定中标单位；</w:t>
      </w:r>
    </w:p>
    <w:p w14:paraId="1184F34A">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3.满足比价文件实质性要求的单位数量仅有1家的，则现场转变采购方式，采用单一来源谈判的采购方式，确定中标单位。</w:t>
      </w:r>
    </w:p>
    <w:p w14:paraId="0E94EC7B">
      <w:pPr>
        <w:adjustRightInd w:val="0"/>
        <w:spacing w:line="480" w:lineRule="exact"/>
        <w:ind w:firstLine="643" w:firstLineChars="200"/>
        <w:jc w:val="left"/>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五、</w:t>
      </w:r>
      <w:r>
        <w:rPr>
          <w:rFonts w:hint="eastAsia" w:ascii="仿宋" w:hAnsi="仿宋" w:eastAsia="仿宋"/>
          <w:b/>
          <w:color w:val="000000" w:themeColor="text1"/>
          <w:sz w:val="30"/>
          <w:szCs w:val="30"/>
          <w14:textFill>
            <w14:solidFill>
              <w14:schemeClr w14:val="tx1"/>
            </w14:solidFill>
          </w14:textFill>
        </w:rPr>
        <w:t>项目控制价为</w:t>
      </w:r>
      <w:r>
        <w:rPr>
          <w:rFonts w:hint="eastAsia" w:ascii="仿宋" w:hAnsi="仿宋" w:eastAsia="仿宋"/>
          <w:b/>
          <w:color w:val="000000" w:themeColor="text1"/>
          <w:sz w:val="30"/>
          <w:szCs w:val="30"/>
          <w:lang w:val="en-US" w:eastAsia="zh-CN"/>
          <w14:textFill>
            <w14:solidFill>
              <w14:schemeClr w14:val="tx1"/>
            </w14:solidFill>
          </w14:textFill>
        </w:rPr>
        <w:t>21000</w:t>
      </w:r>
      <w:r>
        <w:rPr>
          <w:rFonts w:hint="eastAsia" w:ascii="仿宋" w:hAnsi="仿宋" w:eastAsia="仿宋"/>
          <w:b/>
          <w:color w:val="000000" w:themeColor="text1"/>
          <w:sz w:val="30"/>
          <w:szCs w:val="30"/>
          <w14:textFill>
            <w14:solidFill>
              <w14:schemeClr w14:val="tx1"/>
            </w14:solidFill>
          </w14:textFill>
        </w:rPr>
        <w:t>元，报价不得高于控制价。</w:t>
      </w:r>
    </w:p>
    <w:p w14:paraId="18B149EB">
      <w:pPr>
        <w:pStyle w:val="5"/>
        <w:shd w:val="clear" w:color="auto" w:fill="FFFFFF"/>
        <w:adjustRightInd w:val="0"/>
        <w:spacing w:before="0" w:beforeAutospacing="0" w:after="0" w:afterAutospacing="0"/>
        <w:ind w:left="0" w:firstLine="600" w:firstLineChars="200"/>
        <w:jc w:val="both"/>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该项目报价为一揽子包死，交钥匙工程。</w:t>
      </w:r>
    </w:p>
    <w:p w14:paraId="19750A11">
      <w:pPr>
        <w:adjustRightInd w:val="0"/>
        <w:spacing w:line="480" w:lineRule="exact"/>
        <w:ind w:firstLine="602" w:firstLineChars="200"/>
        <w:jc w:val="left"/>
        <w:rPr>
          <w:rFonts w:hint="eastAsia" w:ascii="仿宋" w:hAnsi="仿宋" w:eastAsia="仿宋"/>
          <w:b/>
          <w:color w:val="000000" w:themeColor="text1"/>
          <w:sz w:val="30"/>
          <w:szCs w:val="30"/>
          <w:lang w:val="en-US" w:eastAsia="zh-CN"/>
          <w14:textFill>
            <w14:solidFill>
              <w14:schemeClr w14:val="tx1"/>
            </w14:solidFill>
          </w14:textFill>
        </w:rPr>
      </w:pPr>
      <w:r>
        <w:rPr>
          <w:rFonts w:hint="eastAsia" w:ascii="仿宋" w:hAnsi="仿宋" w:eastAsia="仿宋"/>
          <w:b/>
          <w:color w:val="000000" w:themeColor="text1"/>
          <w:sz w:val="30"/>
          <w:szCs w:val="30"/>
          <w:lang w:val="en-US" w:eastAsia="zh-CN"/>
          <w14:textFill>
            <w14:solidFill>
              <w14:schemeClr w14:val="tx1"/>
            </w14:solidFill>
          </w14:textFill>
        </w:rPr>
        <w:t>附：工作量清单</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3"/>
        <w:gridCol w:w="2013"/>
        <w:gridCol w:w="3905"/>
        <w:gridCol w:w="617"/>
        <w:gridCol w:w="1144"/>
      </w:tblGrid>
      <w:tr w14:paraId="5E420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0994">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急救新驻点增添工程量清单</w:t>
            </w:r>
          </w:p>
        </w:tc>
      </w:tr>
      <w:tr w14:paraId="27DEA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95" w:type="pct"/>
            <w:vMerge w:val="restart"/>
            <w:tcBorders>
              <w:top w:val="single" w:color="000000" w:sz="4" w:space="0"/>
              <w:left w:val="single" w:color="000000" w:sz="4" w:space="0"/>
              <w:bottom w:val="nil"/>
              <w:right w:val="single" w:color="000000" w:sz="4" w:space="0"/>
            </w:tcBorders>
            <w:shd w:val="clear" w:color="auto" w:fill="auto"/>
            <w:noWrap/>
            <w:vAlign w:val="center"/>
          </w:tcPr>
          <w:p w14:paraId="7193F9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181" w:type="pct"/>
            <w:vMerge w:val="restart"/>
            <w:tcBorders>
              <w:top w:val="single" w:color="000000" w:sz="4" w:space="0"/>
              <w:left w:val="single" w:color="000000" w:sz="4" w:space="0"/>
              <w:bottom w:val="nil"/>
              <w:right w:val="single" w:color="000000" w:sz="4" w:space="0"/>
            </w:tcBorders>
            <w:shd w:val="clear" w:color="auto" w:fill="auto"/>
            <w:noWrap/>
            <w:vAlign w:val="center"/>
          </w:tcPr>
          <w:p w14:paraId="5FC4AE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2291" w:type="pct"/>
            <w:vMerge w:val="restart"/>
            <w:tcBorders>
              <w:top w:val="single" w:color="000000" w:sz="4" w:space="0"/>
              <w:left w:val="single" w:color="000000" w:sz="4" w:space="0"/>
              <w:bottom w:val="nil"/>
              <w:right w:val="single" w:color="000000" w:sz="4" w:space="0"/>
            </w:tcBorders>
            <w:shd w:val="clear" w:color="auto" w:fill="auto"/>
            <w:noWrap/>
            <w:vAlign w:val="center"/>
          </w:tcPr>
          <w:p w14:paraId="3C3760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项目特征描述</w:t>
            </w:r>
          </w:p>
        </w:tc>
        <w:tc>
          <w:tcPr>
            <w:tcW w:w="362" w:type="pct"/>
            <w:vMerge w:val="restart"/>
            <w:tcBorders>
              <w:top w:val="single" w:color="000000" w:sz="4" w:space="0"/>
              <w:left w:val="single" w:color="000000" w:sz="4" w:space="0"/>
              <w:bottom w:val="nil"/>
              <w:right w:val="single" w:color="000000" w:sz="4" w:space="0"/>
            </w:tcBorders>
            <w:shd w:val="clear" w:color="auto" w:fill="auto"/>
            <w:vAlign w:val="center"/>
          </w:tcPr>
          <w:p w14:paraId="519245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单位</w:t>
            </w:r>
          </w:p>
        </w:tc>
        <w:tc>
          <w:tcPr>
            <w:tcW w:w="669" w:type="pct"/>
            <w:vMerge w:val="restart"/>
            <w:tcBorders>
              <w:top w:val="single" w:color="000000" w:sz="4" w:space="0"/>
              <w:left w:val="single" w:color="000000" w:sz="4" w:space="0"/>
              <w:bottom w:val="nil"/>
              <w:right w:val="single" w:color="000000" w:sz="4" w:space="0"/>
            </w:tcBorders>
            <w:shd w:val="clear" w:color="auto" w:fill="auto"/>
            <w:noWrap/>
            <w:vAlign w:val="center"/>
          </w:tcPr>
          <w:p w14:paraId="7E193D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工程量</w:t>
            </w:r>
          </w:p>
        </w:tc>
      </w:tr>
      <w:tr w14:paraId="7813C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495"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0241A76">
            <w:pPr>
              <w:jc w:val="center"/>
              <w:rPr>
                <w:rFonts w:hint="eastAsia" w:ascii="仿宋" w:hAnsi="仿宋" w:eastAsia="仿宋" w:cs="仿宋"/>
                <w:i w:val="0"/>
                <w:iCs w:val="0"/>
                <w:color w:val="000000"/>
                <w:sz w:val="24"/>
                <w:szCs w:val="24"/>
                <w:u w:val="none"/>
              </w:rPr>
            </w:pPr>
          </w:p>
        </w:tc>
        <w:tc>
          <w:tcPr>
            <w:tcW w:w="1181"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12D8410">
            <w:pPr>
              <w:jc w:val="center"/>
              <w:rPr>
                <w:rFonts w:hint="eastAsia" w:ascii="仿宋" w:hAnsi="仿宋" w:eastAsia="仿宋" w:cs="仿宋"/>
                <w:i w:val="0"/>
                <w:iCs w:val="0"/>
                <w:color w:val="000000"/>
                <w:sz w:val="24"/>
                <w:szCs w:val="24"/>
                <w:u w:val="none"/>
              </w:rPr>
            </w:pPr>
          </w:p>
        </w:tc>
        <w:tc>
          <w:tcPr>
            <w:tcW w:w="2291"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849A99E">
            <w:pPr>
              <w:jc w:val="center"/>
              <w:rPr>
                <w:rFonts w:hint="eastAsia" w:ascii="仿宋" w:hAnsi="仿宋" w:eastAsia="仿宋" w:cs="仿宋"/>
                <w:i w:val="0"/>
                <w:iCs w:val="0"/>
                <w:color w:val="000000"/>
                <w:sz w:val="24"/>
                <w:szCs w:val="24"/>
                <w:u w:val="none"/>
              </w:rPr>
            </w:pPr>
          </w:p>
        </w:tc>
        <w:tc>
          <w:tcPr>
            <w:tcW w:w="362" w:type="pct"/>
            <w:vMerge w:val="continue"/>
            <w:tcBorders>
              <w:top w:val="single" w:color="000000" w:sz="4" w:space="0"/>
              <w:left w:val="single" w:color="000000" w:sz="4" w:space="0"/>
              <w:bottom w:val="nil"/>
              <w:right w:val="single" w:color="000000" w:sz="4" w:space="0"/>
            </w:tcBorders>
            <w:shd w:val="clear" w:color="auto" w:fill="auto"/>
            <w:vAlign w:val="center"/>
          </w:tcPr>
          <w:p w14:paraId="5D0F618F">
            <w:pPr>
              <w:jc w:val="center"/>
              <w:rPr>
                <w:rFonts w:hint="eastAsia" w:ascii="仿宋" w:hAnsi="仿宋" w:eastAsia="仿宋" w:cs="仿宋"/>
                <w:i w:val="0"/>
                <w:iCs w:val="0"/>
                <w:color w:val="000000"/>
                <w:sz w:val="24"/>
                <w:szCs w:val="24"/>
                <w:u w:val="none"/>
              </w:rPr>
            </w:pPr>
          </w:p>
        </w:tc>
        <w:tc>
          <w:tcPr>
            <w:tcW w:w="66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A724FFA">
            <w:pPr>
              <w:jc w:val="center"/>
              <w:rPr>
                <w:rFonts w:hint="eastAsia" w:ascii="仿宋" w:hAnsi="仿宋" w:eastAsia="仿宋" w:cs="仿宋"/>
                <w:i w:val="0"/>
                <w:iCs w:val="0"/>
                <w:color w:val="000000"/>
                <w:sz w:val="24"/>
                <w:szCs w:val="24"/>
                <w:u w:val="none"/>
              </w:rPr>
            </w:pPr>
          </w:p>
        </w:tc>
      </w:tr>
      <w:tr w14:paraId="4A968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95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临街大门更换门锁</w:t>
            </w:r>
          </w:p>
        </w:tc>
      </w:tr>
      <w:tr w14:paraId="7E9B0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D27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28B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门锁更换</w:t>
            </w:r>
          </w:p>
        </w:tc>
        <w:tc>
          <w:tcPr>
            <w:tcW w:w="2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EA8A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1、更换对象：玻璃门执手锁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2、材质：铝合金材质执手锁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3、含锁芯、执手、锁体全套配件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4、工艺：拆除旧锁，清理安装调试</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9F5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81B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75993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B50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院内小门、窗安装隐形纱门纱窗</w:t>
            </w:r>
          </w:p>
        </w:tc>
      </w:tr>
      <w:tr w14:paraId="10E2F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5E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C97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隐形纱门</w:t>
            </w:r>
          </w:p>
        </w:tc>
        <w:tc>
          <w:tcPr>
            <w:tcW w:w="2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0B18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1、类型：铝合金框架式隐形金刚纱纱门（伟昌铝材）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2、规格：800mm×1970mm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3、材质：铝合金边框（壁厚≥0.8mm）+304不锈钢金刚纱</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9E9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樘</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C03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3E32F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918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B4C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隐形纱窗</w:t>
            </w:r>
          </w:p>
        </w:tc>
        <w:tc>
          <w:tcPr>
            <w:tcW w:w="2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B27B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1、类型：铝合金框架式隐形金刚纱纱窗（伟昌铝材）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2、规格：790×1130mm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3、材质：铝合金边框（壁厚≥0.8mm）+304不锈钢金刚纱</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A09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扇</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53B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50720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4CB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33F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隐形纱窗</w:t>
            </w:r>
          </w:p>
        </w:tc>
        <w:tc>
          <w:tcPr>
            <w:tcW w:w="2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C034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1、类型：铝合金框架式隐形金刚纱纱窗（伟昌铝材）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2、规格：760×710mm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3、材质：铝合金边框（壁厚≥0.8mm）+304不锈钢金刚纱</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E34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扇</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4AD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14:paraId="23A8A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587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7DC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隐形纱窗</w:t>
            </w:r>
          </w:p>
        </w:tc>
        <w:tc>
          <w:tcPr>
            <w:tcW w:w="2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84E2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1、类型：铝合金框架式隐形金刚纱纱窗（伟昌铝材）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2、规格：480×720mm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3、材质：铝合金边框（壁厚≥0.8mm）+304不锈钢金刚纱</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8B1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扇</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EC7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08D15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BEB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卫生间增加电源、换气扇、急救室办公室增加电话线</w:t>
            </w:r>
          </w:p>
        </w:tc>
      </w:tr>
      <w:tr w14:paraId="70520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526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181" w:type="pct"/>
            <w:tcBorders>
              <w:top w:val="single" w:color="000000" w:sz="4" w:space="0"/>
              <w:left w:val="single" w:color="000000" w:sz="4" w:space="0"/>
              <w:bottom w:val="nil"/>
              <w:right w:val="single" w:color="000000" w:sz="4" w:space="0"/>
            </w:tcBorders>
            <w:shd w:val="clear" w:color="auto" w:fill="auto"/>
            <w:noWrap/>
            <w:vAlign w:val="center"/>
          </w:tcPr>
          <w:p w14:paraId="476042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五孔插座</w:t>
            </w:r>
          </w:p>
        </w:tc>
        <w:tc>
          <w:tcPr>
            <w:tcW w:w="2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1829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1、名称：五孔插座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2、材质：阻燃PC面板+锡磷青铜导电件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3、规格：250V10A 86型</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1FF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9B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r>
      <w:tr w14:paraId="4CE43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3F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181" w:type="pct"/>
            <w:tcBorders>
              <w:top w:val="single" w:color="000000" w:sz="4" w:space="0"/>
              <w:left w:val="single" w:color="000000" w:sz="4" w:space="0"/>
              <w:bottom w:val="nil"/>
              <w:right w:val="single" w:color="000000" w:sz="4" w:space="0"/>
            </w:tcBorders>
            <w:shd w:val="clear" w:color="auto" w:fill="auto"/>
            <w:noWrap/>
            <w:vAlign w:val="center"/>
          </w:tcPr>
          <w:p w14:paraId="5E6A51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开关</w:t>
            </w:r>
          </w:p>
        </w:tc>
        <w:tc>
          <w:tcPr>
            <w:tcW w:w="2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3682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1、名称：单联单控开关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2、材质：阻燃 PC 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3、规格：250V10A 86型</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6DF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24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35518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8D7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181" w:type="pct"/>
            <w:tcBorders>
              <w:top w:val="single" w:color="000000" w:sz="4" w:space="0"/>
              <w:left w:val="single" w:color="000000" w:sz="4" w:space="0"/>
              <w:bottom w:val="nil"/>
              <w:right w:val="single" w:color="000000" w:sz="4" w:space="0"/>
            </w:tcBorders>
            <w:shd w:val="clear" w:color="auto" w:fill="auto"/>
            <w:noWrap/>
            <w:vAlign w:val="center"/>
          </w:tcPr>
          <w:p w14:paraId="51F326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电话插座</w:t>
            </w:r>
          </w:p>
        </w:tc>
        <w:tc>
          <w:tcPr>
            <w:tcW w:w="2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835F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1、名称：电话插座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2、材质：阻燃 PC 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3、规格：250V10A 86型</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E3C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47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D39B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EFF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181" w:type="pct"/>
            <w:tcBorders>
              <w:top w:val="single" w:color="000000" w:sz="4" w:space="0"/>
              <w:left w:val="single" w:color="000000" w:sz="4" w:space="0"/>
              <w:bottom w:val="nil"/>
              <w:right w:val="single" w:color="000000" w:sz="4" w:space="0"/>
            </w:tcBorders>
            <w:shd w:val="clear" w:color="auto" w:fill="auto"/>
            <w:noWrap/>
            <w:vAlign w:val="center"/>
          </w:tcPr>
          <w:p w14:paraId="63EF29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线盒</w:t>
            </w:r>
          </w:p>
        </w:tc>
        <w:tc>
          <w:tcPr>
            <w:tcW w:w="2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A89F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1、规格：86型接线盒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2、材质：阻燃绝缘PC</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B23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20B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r>
      <w:tr w14:paraId="178C5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633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181" w:type="pct"/>
            <w:tcBorders>
              <w:top w:val="single" w:color="000000" w:sz="4" w:space="0"/>
              <w:left w:val="single" w:color="000000" w:sz="4" w:space="0"/>
              <w:bottom w:val="nil"/>
              <w:right w:val="single" w:color="000000" w:sz="4" w:space="0"/>
            </w:tcBorders>
            <w:shd w:val="clear" w:color="auto" w:fill="auto"/>
            <w:noWrap/>
            <w:vAlign w:val="center"/>
          </w:tcPr>
          <w:p w14:paraId="1C9C45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塑料线槽</w:t>
            </w:r>
          </w:p>
        </w:tc>
        <w:tc>
          <w:tcPr>
            <w:tcW w:w="2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B3FC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1、名称：阻燃PVC线槽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2、规格：25mm×15mm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3、其它：打眼及配套固定螺丝</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421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14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r>
      <w:tr w14:paraId="0138B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366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181" w:type="pct"/>
            <w:tcBorders>
              <w:top w:val="single" w:color="000000" w:sz="4" w:space="0"/>
              <w:left w:val="single" w:color="000000" w:sz="4" w:space="0"/>
              <w:bottom w:val="nil"/>
              <w:right w:val="single" w:color="000000" w:sz="4" w:space="0"/>
            </w:tcBorders>
            <w:shd w:val="clear" w:color="auto" w:fill="auto"/>
            <w:noWrap/>
            <w:vAlign w:val="center"/>
          </w:tcPr>
          <w:p w14:paraId="764088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配管</w:t>
            </w:r>
          </w:p>
        </w:tc>
        <w:tc>
          <w:tcPr>
            <w:tcW w:w="2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9E54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1、名称：刚性阻燃管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2、规格：PC20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3、敷设方式：吊顶内/墙内暗敷</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8F8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2E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r>
      <w:tr w14:paraId="5A033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DD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181" w:type="pct"/>
            <w:tcBorders>
              <w:top w:val="single" w:color="000000" w:sz="4" w:space="0"/>
              <w:left w:val="single" w:color="000000" w:sz="4" w:space="0"/>
              <w:bottom w:val="nil"/>
              <w:right w:val="single" w:color="000000" w:sz="4" w:space="0"/>
            </w:tcBorders>
            <w:shd w:val="clear" w:color="auto" w:fill="auto"/>
            <w:noWrap/>
            <w:vAlign w:val="center"/>
          </w:tcPr>
          <w:p w14:paraId="7162D3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配线</w:t>
            </w:r>
          </w:p>
        </w:tc>
        <w:tc>
          <w:tcPr>
            <w:tcW w:w="2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5FA6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13"/>
                <w:lang w:val="en-US" w:eastAsia="zh-CN" w:bidi="ar"/>
              </w:rPr>
              <w:t>1、名称：槽内穿线</w:t>
            </w:r>
            <w:r>
              <w:rPr>
                <w:rStyle w:val="13"/>
                <w:lang w:val="en-US" w:eastAsia="zh-CN" w:bidi="ar"/>
              </w:rPr>
              <w:br w:type="textWrapping"/>
            </w:r>
            <w:r>
              <w:rPr>
                <w:rStyle w:val="13"/>
                <w:lang w:val="en-US" w:eastAsia="zh-CN" w:bidi="ar"/>
              </w:rPr>
              <w:t>2、材质：铜芯</w:t>
            </w:r>
            <w:r>
              <w:rPr>
                <w:rStyle w:val="13"/>
                <w:lang w:val="en-US" w:eastAsia="zh-CN" w:bidi="ar"/>
              </w:rPr>
              <w:br w:type="textWrapping"/>
            </w:r>
            <w:r>
              <w:rPr>
                <w:rStyle w:val="13"/>
                <w:lang w:val="en-US" w:eastAsia="zh-CN" w:bidi="ar"/>
              </w:rPr>
              <w:t>3、规格：BV-2.5mm</w:t>
            </w:r>
            <w:r>
              <w:rPr>
                <w:rStyle w:val="14"/>
                <w:lang w:val="en-US" w:eastAsia="zh-CN" w:bidi="ar"/>
              </w:rPr>
              <w:t>²</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E0D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66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w:t>
            </w:r>
          </w:p>
        </w:tc>
      </w:tr>
      <w:tr w14:paraId="0D482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652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181" w:type="pct"/>
            <w:tcBorders>
              <w:top w:val="single" w:color="000000" w:sz="4" w:space="0"/>
              <w:left w:val="single" w:color="000000" w:sz="4" w:space="0"/>
              <w:bottom w:val="nil"/>
              <w:right w:val="single" w:color="000000" w:sz="4" w:space="0"/>
            </w:tcBorders>
            <w:shd w:val="clear" w:color="auto" w:fill="auto"/>
            <w:noWrap/>
            <w:vAlign w:val="center"/>
          </w:tcPr>
          <w:p w14:paraId="0272CC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电话线</w:t>
            </w:r>
          </w:p>
        </w:tc>
        <w:tc>
          <w:tcPr>
            <w:tcW w:w="2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BE2F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13"/>
                <w:lang w:val="en-US" w:eastAsia="zh-CN" w:bidi="ar"/>
              </w:rPr>
              <w:t>1、名称：电话线</w:t>
            </w:r>
            <w:r>
              <w:rPr>
                <w:rStyle w:val="13"/>
                <w:lang w:val="en-US" w:eastAsia="zh-CN" w:bidi="ar"/>
              </w:rPr>
              <w:br w:type="textWrapping"/>
            </w:r>
            <w:r>
              <w:rPr>
                <w:rStyle w:val="13"/>
                <w:lang w:val="en-US" w:eastAsia="zh-CN" w:bidi="ar"/>
              </w:rPr>
              <w:t>2、材质：带护套铜芯</w:t>
            </w:r>
            <w:r>
              <w:rPr>
                <w:rStyle w:val="13"/>
                <w:lang w:val="en-US" w:eastAsia="zh-CN" w:bidi="ar"/>
              </w:rPr>
              <w:br w:type="textWrapping"/>
            </w:r>
            <w:r>
              <w:rPr>
                <w:rStyle w:val="13"/>
                <w:lang w:val="en-US" w:eastAsia="zh-CN" w:bidi="ar"/>
              </w:rPr>
              <w:t>3、规格：HYV-2×0.5mm</w:t>
            </w:r>
            <w:r>
              <w:rPr>
                <w:rStyle w:val="14"/>
                <w:lang w:val="en-US" w:eastAsia="zh-CN" w:bidi="ar"/>
              </w:rPr>
              <w:t>²</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DCF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BA4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r>
      <w:tr w14:paraId="26E74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D93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181" w:type="pct"/>
            <w:tcBorders>
              <w:top w:val="single" w:color="000000" w:sz="4" w:space="0"/>
              <w:left w:val="single" w:color="000000" w:sz="4" w:space="0"/>
              <w:bottom w:val="nil"/>
              <w:right w:val="single" w:color="000000" w:sz="4" w:space="0"/>
            </w:tcBorders>
            <w:shd w:val="clear" w:color="auto" w:fill="auto"/>
            <w:noWrap/>
            <w:vAlign w:val="center"/>
          </w:tcPr>
          <w:p w14:paraId="7448F9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换气扇</w:t>
            </w:r>
          </w:p>
        </w:tc>
        <w:tc>
          <w:tcPr>
            <w:tcW w:w="2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50ED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1、名称：吸顶式换气扇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2、材质：ABS 外壳 + 纯铜电机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3、规格：300×300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EAA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2FC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3189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B86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181" w:type="pct"/>
            <w:tcBorders>
              <w:top w:val="single" w:color="000000" w:sz="4" w:space="0"/>
              <w:left w:val="single" w:color="000000" w:sz="4" w:space="0"/>
              <w:bottom w:val="nil"/>
              <w:right w:val="single" w:color="000000" w:sz="4" w:space="0"/>
            </w:tcBorders>
            <w:shd w:val="clear" w:color="auto" w:fill="auto"/>
            <w:noWrap/>
            <w:vAlign w:val="center"/>
          </w:tcPr>
          <w:p w14:paraId="6AAF68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开孔</w:t>
            </w:r>
          </w:p>
        </w:tc>
        <w:tc>
          <w:tcPr>
            <w:tcW w:w="2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D8D1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1、规格：φ50mm 墙面开孔</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2、工艺：水钻开孔，清理孔洞残渣</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01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8E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67AF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410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181" w:type="pct"/>
            <w:tcBorders>
              <w:top w:val="single" w:color="000000" w:sz="4" w:space="0"/>
              <w:left w:val="single" w:color="000000" w:sz="4" w:space="0"/>
              <w:bottom w:val="nil"/>
              <w:right w:val="single" w:color="000000" w:sz="4" w:space="0"/>
            </w:tcBorders>
            <w:shd w:val="clear" w:color="auto" w:fill="auto"/>
            <w:noWrap/>
            <w:vAlign w:val="center"/>
          </w:tcPr>
          <w:p w14:paraId="4A3976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开孔</w:t>
            </w:r>
          </w:p>
        </w:tc>
        <w:tc>
          <w:tcPr>
            <w:tcW w:w="2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D65A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1、规格：φ100mm 墙面开孔</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2、工艺：水钻开孔，清理孔洞残渣</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AA0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AC3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E52B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8A9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181" w:type="pct"/>
            <w:tcBorders>
              <w:top w:val="single" w:color="000000" w:sz="4" w:space="0"/>
              <w:left w:val="single" w:color="000000" w:sz="4" w:space="0"/>
              <w:bottom w:val="nil"/>
              <w:right w:val="single" w:color="000000" w:sz="4" w:space="0"/>
            </w:tcBorders>
            <w:shd w:val="clear" w:color="auto" w:fill="auto"/>
            <w:noWrap/>
            <w:vAlign w:val="center"/>
          </w:tcPr>
          <w:p w14:paraId="0B338F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不锈钢风帽</w:t>
            </w:r>
          </w:p>
        </w:tc>
        <w:tc>
          <w:tcPr>
            <w:tcW w:w="2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62AD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1、规格：φ100mm 不锈钢风帽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2、材质：304 不锈钢；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3、工艺：安装于外墙孔洞，固定密封</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B6F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7A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B642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2"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69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181" w:type="pct"/>
            <w:tcBorders>
              <w:top w:val="single" w:color="000000" w:sz="4" w:space="0"/>
              <w:left w:val="single" w:color="000000" w:sz="4" w:space="0"/>
              <w:bottom w:val="nil"/>
              <w:right w:val="single" w:color="000000" w:sz="4" w:space="0"/>
            </w:tcBorders>
            <w:shd w:val="clear" w:color="auto" w:fill="auto"/>
            <w:noWrap/>
            <w:vAlign w:val="center"/>
          </w:tcPr>
          <w:p w14:paraId="60F68A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剔槽</w:t>
            </w:r>
          </w:p>
        </w:tc>
        <w:tc>
          <w:tcPr>
            <w:tcW w:w="2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EB70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1、规格：墙面剔槽（宽度≤30mm、深度≤20mm）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2、工艺：人工剔槽，清理槽内残渣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3、其它：配管安装完成后砂浆粉刷填堵</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C9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CB72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2.5</w:t>
            </w:r>
          </w:p>
        </w:tc>
      </w:tr>
      <w:tr w14:paraId="2F805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36D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院内小门外，内科大楼西侧坡道、划救护车专用停车位</w:t>
            </w:r>
          </w:p>
        </w:tc>
      </w:tr>
      <w:tr w14:paraId="4C391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560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B3D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地面清理</w:t>
            </w:r>
          </w:p>
        </w:tc>
        <w:tc>
          <w:tcPr>
            <w:tcW w:w="2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5DB9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1、名称：地面基层清理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2、范围：救护车停车位及周边标线施工区域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3、内容：清扫浮灰、铲除杂物</w:t>
            </w:r>
          </w:p>
        </w:tc>
        <w:tc>
          <w:tcPr>
            <w:tcW w:w="362" w:type="pct"/>
            <w:tcBorders>
              <w:top w:val="nil"/>
              <w:left w:val="single" w:color="000000" w:sz="4" w:space="0"/>
              <w:bottom w:val="single" w:color="000000" w:sz="4" w:space="0"/>
              <w:right w:val="single" w:color="000000" w:sz="4" w:space="0"/>
            </w:tcBorders>
            <w:shd w:val="clear" w:color="auto" w:fill="auto"/>
            <w:noWrap/>
            <w:vAlign w:val="center"/>
          </w:tcPr>
          <w:p w14:paraId="1C7AF7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669" w:type="pct"/>
            <w:tcBorders>
              <w:top w:val="nil"/>
              <w:left w:val="single" w:color="000000" w:sz="4" w:space="0"/>
              <w:bottom w:val="single" w:color="000000" w:sz="4" w:space="0"/>
              <w:right w:val="single" w:color="000000" w:sz="4" w:space="0"/>
            </w:tcBorders>
            <w:shd w:val="clear" w:color="auto" w:fill="auto"/>
            <w:noWrap/>
            <w:vAlign w:val="center"/>
          </w:tcPr>
          <w:p w14:paraId="1AA661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B35E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2C5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181" w:type="pct"/>
            <w:tcBorders>
              <w:top w:val="nil"/>
              <w:left w:val="single" w:color="000000" w:sz="4" w:space="0"/>
              <w:bottom w:val="nil"/>
              <w:right w:val="single" w:color="000000" w:sz="4" w:space="0"/>
            </w:tcBorders>
            <w:shd w:val="clear" w:color="auto" w:fill="auto"/>
            <w:noWrap/>
            <w:vAlign w:val="center"/>
          </w:tcPr>
          <w:p w14:paraId="3D9660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热熔标线</w:t>
            </w:r>
          </w:p>
        </w:tc>
        <w:tc>
          <w:tcPr>
            <w:tcW w:w="2291" w:type="pct"/>
            <w:tcBorders>
              <w:top w:val="nil"/>
              <w:left w:val="single" w:color="000000" w:sz="4" w:space="0"/>
              <w:bottom w:val="single" w:color="000000" w:sz="4" w:space="0"/>
              <w:right w:val="single" w:color="000000" w:sz="4" w:space="0"/>
            </w:tcBorders>
            <w:shd w:val="clear" w:color="auto" w:fill="auto"/>
            <w:vAlign w:val="center"/>
          </w:tcPr>
          <w:p w14:paraId="45D052D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1、名称：救护车停车位划线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2、规格：标线宽度 150mm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3、材质：白色热熔反光标线漆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4、工艺：清理基层浮灰油污、按国标放样、热熔喷涂</w:t>
            </w:r>
          </w:p>
        </w:tc>
        <w:tc>
          <w:tcPr>
            <w:tcW w:w="362" w:type="pct"/>
            <w:tcBorders>
              <w:top w:val="nil"/>
              <w:left w:val="single" w:color="000000" w:sz="4" w:space="0"/>
              <w:bottom w:val="single" w:color="000000" w:sz="4" w:space="0"/>
              <w:right w:val="single" w:color="000000" w:sz="4" w:space="0"/>
            </w:tcBorders>
            <w:shd w:val="clear" w:color="auto" w:fill="auto"/>
            <w:noWrap/>
            <w:vAlign w:val="center"/>
          </w:tcPr>
          <w:p w14:paraId="413F18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669" w:type="pct"/>
            <w:tcBorders>
              <w:top w:val="nil"/>
              <w:left w:val="single" w:color="000000" w:sz="4" w:space="0"/>
              <w:bottom w:val="single" w:color="000000" w:sz="4" w:space="0"/>
              <w:right w:val="single" w:color="000000" w:sz="4" w:space="0"/>
            </w:tcBorders>
            <w:shd w:val="clear" w:color="auto" w:fill="auto"/>
            <w:noWrap/>
            <w:vAlign w:val="center"/>
          </w:tcPr>
          <w:p w14:paraId="3237DE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r>
      <w:tr w14:paraId="6F43E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759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181" w:type="pct"/>
            <w:tcBorders>
              <w:top w:val="single" w:color="000000" w:sz="4" w:space="0"/>
              <w:left w:val="single" w:color="000000" w:sz="4" w:space="0"/>
              <w:bottom w:val="nil"/>
              <w:right w:val="single" w:color="000000" w:sz="4" w:space="0"/>
            </w:tcBorders>
            <w:shd w:val="clear" w:color="auto" w:fill="auto"/>
            <w:noWrap/>
            <w:vAlign w:val="center"/>
          </w:tcPr>
          <w:p w14:paraId="7AE7FE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文字热熔标注</w:t>
            </w:r>
          </w:p>
        </w:tc>
        <w:tc>
          <w:tcPr>
            <w:tcW w:w="2291" w:type="pct"/>
            <w:tcBorders>
              <w:top w:val="nil"/>
              <w:left w:val="single" w:color="000000" w:sz="4" w:space="0"/>
              <w:bottom w:val="single" w:color="000000" w:sz="4" w:space="0"/>
              <w:right w:val="single" w:color="000000" w:sz="4" w:space="0"/>
            </w:tcBorders>
            <w:shd w:val="clear" w:color="auto" w:fill="auto"/>
            <w:vAlign w:val="center"/>
          </w:tcPr>
          <w:p w14:paraId="425CF3D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1、名称：“救护车专用”文字标注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2、规格：字体尺寸 100mm×80mm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3、材质：黄色热熔反光标线漆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4、工艺：定位放样、热熔喷涂、干燥固化，文字清晰无毛刺</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825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字</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6BE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r>
      <w:tr w14:paraId="4A122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EF8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卫生间、办公室等增加柜体</w:t>
            </w:r>
          </w:p>
        </w:tc>
      </w:tr>
      <w:tr w14:paraId="4EEF3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71E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1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E54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放盆柜</w:t>
            </w:r>
          </w:p>
        </w:tc>
        <w:tc>
          <w:tcPr>
            <w:tcW w:w="2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42EE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1、材质：多层实木免漆板，厚度18mm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2、规格：2600mm×630mm×350mm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3、结构：实木板柜体、门板、背板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4、品牌：莫干山</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5、辅材：不锈钢铰链、拉手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045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2AB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297F9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FAA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1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4F7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储物柜</w:t>
            </w:r>
          </w:p>
        </w:tc>
        <w:tc>
          <w:tcPr>
            <w:tcW w:w="2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8EA1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1、材质：多层实木免漆板，厚度18mm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2、规格：2600mm×500mm×300mm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3、结构：实木板柜体、门板、背板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4、品牌：莫干山</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5、辅材：不锈钢铰链、拉手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60C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02C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A625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8C9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1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610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资料柜</w:t>
            </w:r>
          </w:p>
        </w:tc>
        <w:tc>
          <w:tcPr>
            <w:tcW w:w="2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4E86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1、材质：多层实木免漆板，厚度18mm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2、规格：3200mm×750mm×300mm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3、结构：实木板柜体、背板、铝框玻璃门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4、品牌：莫干山</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5、辅材：不锈钢铰链、吊码</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EED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DE8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5989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E4D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47D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储物柜</w:t>
            </w:r>
          </w:p>
        </w:tc>
        <w:tc>
          <w:tcPr>
            <w:tcW w:w="2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7668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1、材质：多层实木免漆板，厚度18mm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2、规格：1140mm×1300mm×700mm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3、结构：实木板柜体、背板、实木板移门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4、品牌：莫干山</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5、辅材：移门轮组、轨道、不锈钢拉手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6F7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632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CECF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519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1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037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办公桌</w:t>
            </w:r>
          </w:p>
        </w:tc>
        <w:tc>
          <w:tcPr>
            <w:tcW w:w="2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D19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1、材质：多层实木免漆板，厚度18mm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2、规格：800mm×800mm×550mm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3、结构：实木板桌体、门板、抽屉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4、品牌：莫干山</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5、辅材：不锈钢拉手、抽屉专用锁</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184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0FE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FEDD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0D8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1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8D4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吊柜</w:t>
            </w:r>
          </w:p>
        </w:tc>
        <w:tc>
          <w:tcPr>
            <w:tcW w:w="2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E008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1、材质：多层实木免漆板，厚度18mm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2、规格：1000mm×600mm×300mm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3、结构：实木板柜体、中立板、背板、实木板移门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4、品牌：莫干山</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5、辅材：移门轮组、轨道、不锈钢拉手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BAD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B1B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94D4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FA3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1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288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储物柜</w:t>
            </w:r>
          </w:p>
        </w:tc>
        <w:tc>
          <w:tcPr>
            <w:tcW w:w="2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4F46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1、材质：多层实木免漆板，厚度18mm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2、规格：1200mm×800mm×450mm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3、结构：实木板柜体、门板、背板、抽屉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4、品牌：莫干山</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5、辅材：不锈钢铰链、拉手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644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C54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bl>
    <w:p w14:paraId="6BF78C9F">
      <w:pPr>
        <w:adjustRightInd w:val="0"/>
        <w:spacing w:line="480" w:lineRule="exact"/>
        <w:ind w:firstLine="602" w:firstLineChars="200"/>
        <w:jc w:val="left"/>
        <w:rPr>
          <w:rFonts w:hint="default" w:ascii="仿宋" w:hAnsi="仿宋" w:eastAsia="仿宋"/>
          <w:b/>
          <w:color w:val="000000" w:themeColor="text1"/>
          <w:sz w:val="30"/>
          <w:szCs w:val="30"/>
          <w:lang w:val="en-US" w:eastAsia="zh-CN"/>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Y2JlOWFjMmI1ZmQ5Mzg2YzA0ZGM5YWQwNmU1MWMifQ=="/>
  </w:docVars>
  <w:rsids>
    <w:rsidRoot w:val="06543448"/>
    <w:rsid w:val="00062588"/>
    <w:rsid w:val="000825A3"/>
    <w:rsid w:val="00086438"/>
    <w:rsid w:val="00092008"/>
    <w:rsid w:val="00095F72"/>
    <w:rsid w:val="000A186D"/>
    <w:rsid w:val="000A58D0"/>
    <w:rsid w:val="000A7ABE"/>
    <w:rsid w:val="000C2B3B"/>
    <w:rsid w:val="000D1A5C"/>
    <w:rsid w:val="000E760D"/>
    <w:rsid w:val="000F7212"/>
    <w:rsid w:val="00112C05"/>
    <w:rsid w:val="001139B1"/>
    <w:rsid w:val="0011483F"/>
    <w:rsid w:val="001225B2"/>
    <w:rsid w:val="0013429A"/>
    <w:rsid w:val="00151347"/>
    <w:rsid w:val="00174B29"/>
    <w:rsid w:val="0018354B"/>
    <w:rsid w:val="001939F8"/>
    <w:rsid w:val="001C6D02"/>
    <w:rsid w:val="001E21AF"/>
    <w:rsid w:val="001E2D8E"/>
    <w:rsid w:val="001F3DF8"/>
    <w:rsid w:val="0020514E"/>
    <w:rsid w:val="00207483"/>
    <w:rsid w:val="002165C5"/>
    <w:rsid w:val="00245F74"/>
    <w:rsid w:val="0025367D"/>
    <w:rsid w:val="00281034"/>
    <w:rsid w:val="002B7857"/>
    <w:rsid w:val="002E2034"/>
    <w:rsid w:val="003132CF"/>
    <w:rsid w:val="0036283A"/>
    <w:rsid w:val="0037616E"/>
    <w:rsid w:val="00384704"/>
    <w:rsid w:val="00395945"/>
    <w:rsid w:val="003C282F"/>
    <w:rsid w:val="003E4818"/>
    <w:rsid w:val="003F1741"/>
    <w:rsid w:val="00405F30"/>
    <w:rsid w:val="00414913"/>
    <w:rsid w:val="0044066C"/>
    <w:rsid w:val="00446BAE"/>
    <w:rsid w:val="004552D8"/>
    <w:rsid w:val="00484286"/>
    <w:rsid w:val="00484B47"/>
    <w:rsid w:val="004A2B4F"/>
    <w:rsid w:val="004A6BF7"/>
    <w:rsid w:val="004B0629"/>
    <w:rsid w:val="004F4572"/>
    <w:rsid w:val="00510203"/>
    <w:rsid w:val="00517F1D"/>
    <w:rsid w:val="005275A4"/>
    <w:rsid w:val="00553BBB"/>
    <w:rsid w:val="005574F6"/>
    <w:rsid w:val="005812C1"/>
    <w:rsid w:val="005A2496"/>
    <w:rsid w:val="005A2A77"/>
    <w:rsid w:val="00614F8A"/>
    <w:rsid w:val="00626F2E"/>
    <w:rsid w:val="00642EE1"/>
    <w:rsid w:val="00675AF7"/>
    <w:rsid w:val="00711BE9"/>
    <w:rsid w:val="00731991"/>
    <w:rsid w:val="00743841"/>
    <w:rsid w:val="007A235F"/>
    <w:rsid w:val="007A78E7"/>
    <w:rsid w:val="007B6C7F"/>
    <w:rsid w:val="007C1DF6"/>
    <w:rsid w:val="007C2BEC"/>
    <w:rsid w:val="007D257A"/>
    <w:rsid w:val="007D763D"/>
    <w:rsid w:val="007E3192"/>
    <w:rsid w:val="008144CA"/>
    <w:rsid w:val="00821545"/>
    <w:rsid w:val="00822A29"/>
    <w:rsid w:val="00864D2D"/>
    <w:rsid w:val="00867984"/>
    <w:rsid w:val="008863C5"/>
    <w:rsid w:val="00897BD1"/>
    <w:rsid w:val="008B2B20"/>
    <w:rsid w:val="008C65F2"/>
    <w:rsid w:val="008E59CF"/>
    <w:rsid w:val="00923FDF"/>
    <w:rsid w:val="00934AC0"/>
    <w:rsid w:val="009543BC"/>
    <w:rsid w:val="00971917"/>
    <w:rsid w:val="009839F7"/>
    <w:rsid w:val="00992374"/>
    <w:rsid w:val="009B6914"/>
    <w:rsid w:val="009C70E6"/>
    <w:rsid w:val="009E31AE"/>
    <w:rsid w:val="009E59DC"/>
    <w:rsid w:val="00A41D50"/>
    <w:rsid w:val="00A41ED7"/>
    <w:rsid w:val="00A42EAF"/>
    <w:rsid w:val="00A4636E"/>
    <w:rsid w:val="00A66677"/>
    <w:rsid w:val="00A75B1D"/>
    <w:rsid w:val="00A90F8A"/>
    <w:rsid w:val="00AA298A"/>
    <w:rsid w:val="00AA4E5A"/>
    <w:rsid w:val="00AB412A"/>
    <w:rsid w:val="00AE5AAF"/>
    <w:rsid w:val="00AF294F"/>
    <w:rsid w:val="00B0451E"/>
    <w:rsid w:val="00B369C9"/>
    <w:rsid w:val="00B47453"/>
    <w:rsid w:val="00B47E0A"/>
    <w:rsid w:val="00B57E7D"/>
    <w:rsid w:val="00B80ECB"/>
    <w:rsid w:val="00B953E9"/>
    <w:rsid w:val="00BA24C5"/>
    <w:rsid w:val="00BA69A1"/>
    <w:rsid w:val="00BB3C94"/>
    <w:rsid w:val="00BD66E4"/>
    <w:rsid w:val="00C02295"/>
    <w:rsid w:val="00C040A3"/>
    <w:rsid w:val="00C20E63"/>
    <w:rsid w:val="00C30CEE"/>
    <w:rsid w:val="00C50B14"/>
    <w:rsid w:val="00C52D35"/>
    <w:rsid w:val="00C623C0"/>
    <w:rsid w:val="00C91015"/>
    <w:rsid w:val="00C920F6"/>
    <w:rsid w:val="00CC43A9"/>
    <w:rsid w:val="00CE1A88"/>
    <w:rsid w:val="00CE5849"/>
    <w:rsid w:val="00CF23E3"/>
    <w:rsid w:val="00CF7D81"/>
    <w:rsid w:val="00D1766F"/>
    <w:rsid w:val="00D24D0F"/>
    <w:rsid w:val="00D4485D"/>
    <w:rsid w:val="00D44A77"/>
    <w:rsid w:val="00D46D69"/>
    <w:rsid w:val="00D63C7D"/>
    <w:rsid w:val="00D81A31"/>
    <w:rsid w:val="00DA20BD"/>
    <w:rsid w:val="00DA3643"/>
    <w:rsid w:val="00DB2158"/>
    <w:rsid w:val="00DB348C"/>
    <w:rsid w:val="00DE6630"/>
    <w:rsid w:val="00DF5E42"/>
    <w:rsid w:val="00E14FF0"/>
    <w:rsid w:val="00E236CE"/>
    <w:rsid w:val="00E31D01"/>
    <w:rsid w:val="00E51664"/>
    <w:rsid w:val="00E87A9E"/>
    <w:rsid w:val="00EB17F3"/>
    <w:rsid w:val="00EB7968"/>
    <w:rsid w:val="00F0174F"/>
    <w:rsid w:val="00F07287"/>
    <w:rsid w:val="00F34F7B"/>
    <w:rsid w:val="00F3697F"/>
    <w:rsid w:val="00F46629"/>
    <w:rsid w:val="00FA1BAB"/>
    <w:rsid w:val="00FC4229"/>
    <w:rsid w:val="00FC5D77"/>
    <w:rsid w:val="02080F1A"/>
    <w:rsid w:val="03FD1F4E"/>
    <w:rsid w:val="045A2FE5"/>
    <w:rsid w:val="05456992"/>
    <w:rsid w:val="056C0631"/>
    <w:rsid w:val="06543448"/>
    <w:rsid w:val="06AB172E"/>
    <w:rsid w:val="07604706"/>
    <w:rsid w:val="07830C87"/>
    <w:rsid w:val="082C2AE6"/>
    <w:rsid w:val="09907758"/>
    <w:rsid w:val="0B6435BB"/>
    <w:rsid w:val="0B860EB1"/>
    <w:rsid w:val="0C6D4563"/>
    <w:rsid w:val="0E282CE3"/>
    <w:rsid w:val="0EC02C39"/>
    <w:rsid w:val="0FB32534"/>
    <w:rsid w:val="10533619"/>
    <w:rsid w:val="10613A0A"/>
    <w:rsid w:val="11692E07"/>
    <w:rsid w:val="11A726EA"/>
    <w:rsid w:val="11F42D81"/>
    <w:rsid w:val="12121331"/>
    <w:rsid w:val="131018D8"/>
    <w:rsid w:val="1483335E"/>
    <w:rsid w:val="1487792B"/>
    <w:rsid w:val="14922675"/>
    <w:rsid w:val="154046AE"/>
    <w:rsid w:val="159D2C55"/>
    <w:rsid w:val="16D63B17"/>
    <w:rsid w:val="17852965"/>
    <w:rsid w:val="18660E62"/>
    <w:rsid w:val="194B1768"/>
    <w:rsid w:val="19F73F01"/>
    <w:rsid w:val="1A662151"/>
    <w:rsid w:val="1B28270A"/>
    <w:rsid w:val="1B2D5D50"/>
    <w:rsid w:val="1B48007F"/>
    <w:rsid w:val="1BBB0703"/>
    <w:rsid w:val="1D7F0399"/>
    <w:rsid w:val="1E84307A"/>
    <w:rsid w:val="20FC2E19"/>
    <w:rsid w:val="21C87751"/>
    <w:rsid w:val="223106F9"/>
    <w:rsid w:val="227D2BB6"/>
    <w:rsid w:val="23224442"/>
    <w:rsid w:val="245152B3"/>
    <w:rsid w:val="246B444C"/>
    <w:rsid w:val="24E10BFC"/>
    <w:rsid w:val="24F240EB"/>
    <w:rsid w:val="256E7CC8"/>
    <w:rsid w:val="271A2CD1"/>
    <w:rsid w:val="272F7D88"/>
    <w:rsid w:val="281762B4"/>
    <w:rsid w:val="28953575"/>
    <w:rsid w:val="290B10B2"/>
    <w:rsid w:val="29305F5D"/>
    <w:rsid w:val="29A2742D"/>
    <w:rsid w:val="2A5F445E"/>
    <w:rsid w:val="2ACF0CA7"/>
    <w:rsid w:val="2B1716CE"/>
    <w:rsid w:val="2C4617FF"/>
    <w:rsid w:val="2C7A2001"/>
    <w:rsid w:val="2E652B53"/>
    <w:rsid w:val="2F17763F"/>
    <w:rsid w:val="2F3A79D0"/>
    <w:rsid w:val="2FE113DD"/>
    <w:rsid w:val="30A32DD3"/>
    <w:rsid w:val="31C205E6"/>
    <w:rsid w:val="322A67FD"/>
    <w:rsid w:val="33BC2ED7"/>
    <w:rsid w:val="34D174A7"/>
    <w:rsid w:val="35AA12C9"/>
    <w:rsid w:val="35DC1DA8"/>
    <w:rsid w:val="36545B4F"/>
    <w:rsid w:val="371F7D7D"/>
    <w:rsid w:val="375D7A2B"/>
    <w:rsid w:val="3821593A"/>
    <w:rsid w:val="383657FD"/>
    <w:rsid w:val="385E4900"/>
    <w:rsid w:val="38EF3790"/>
    <w:rsid w:val="39361575"/>
    <w:rsid w:val="3AB14CEA"/>
    <w:rsid w:val="3BC7163B"/>
    <w:rsid w:val="3BFD1D4F"/>
    <w:rsid w:val="3D8B0C71"/>
    <w:rsid w:val="3DCF6FFB"/>
    <w:rsid w:val="3ED966FA"/>
    <w:rsid w:val="3F7B7B8A"/>
    <w:rsid w:val="3FD0465A"/>
    <w:rsid w:val="40D220A1"/>
    <w:rsid w:val="41DC3B36"/>
    <w:rsid w:val="435766B4"/>
    <w:rsid w:val="45557F2A"/>
    <w:rsid w:val="46534978"/>
    <w:rsid w:val="468D30CA"/>
    <w:rsid w:val="491B410A"/>
    <w:rsid w:val="4985619D"/>
    <w:rsid w:val="49FF085E"/>
    <w:rsid w:val="4AD849ED"/>
    <w:rsid w:val="4BEA5800"/>
    <w:rsid w:val="4C414A04"/>
    <w:rsid w:val="4CC4568A"/>
    <w:rsid w:val="4CF87218"/>
    <w:rsid w:val="4D0478AD"/>
    <w:rsid w:val="4EED611E"/>
    <w:rsid w:val="4F46070C"/>
    <w:rsid w:val="4FB4610D"/>
    <w:rsid w:val="4FFB7CBC"/>
    <w:rsid w:val="506D57DC"/>
    <w:rsid w:val="50E9657C"/>
    <w:rsid w:val="51305287"/>
    <w:rsid w:val="51E541F9"/>
    <w:rsid w:val="55A03EEB"/>
    <w:rsid w:val="55F622FB"/>
    <w:rsid w:val="565A678F"/>
    <w:rsid w:val="56D13F4F"/>
    <w:rsid w:val="59983E95"/>
    <w:rsid w:val="59A64D1A"/>
    <w:rsid w:val="59F80546"/>
    <w:rsid w:val="5C013209"/>
    <w:rsid w:val="5C753925"/>
    <w:rsid w:val="5D3F66DF"/>
    <w:rsid w:val="5D86262B"/>
    <w:rsid w:val="5E2F0501"/>
    <w:rsid w:val="6048242D"/>
    <w:rsid w:val="60585292"/>
    <w:rsid w:val="607432D7"/>
    <w:rsid w:val="607701AC"/>
    <w:rsid w:val="608A6609"/>
    <w:rsid w:val="60EE28EF"/>
    <w:rsid w:val="617213B6"/>
    <w:rsid w:val="6181445A"/>
    <w:rsid w:val="63483123"/>
    <w:rsid w:val="63907D73"/>
    <w:rsid w:val="63A534F4"/>
    <w:rsid w:val="646101D2"/>
    <w:rsid w:val="65006086"/>
    <w:rsid w:val="65144EBD"/>
    <w:rsid w:val="655A5D7E"/>
    <w:rsid w:val="657C753B"/>
    <w:rsid w:val="657D1B52"/>
    <w:rsid w:val="65AB02D0"/>
    <w:rsid w:val="67046EE0"/>
    <w:rsid w:val="67CE7AFB"/>
    <w:rsid w:val="68064081"/>
    <w:rsid w:val="698937D7"/>
    <w:rsid w:val="6A033CF5"/>
    <w:rsid w:val="6A7509CD"/>
    <w:rsid w:val="6B2D5D6A"/>
    <w:rsid w:val="6B40663A"/>
    <w:rsid w:val="6BA36566"/>
    <w:rsid w:val="6C866040"/>
    <w:rsid w:val="6CE95D1F"/>
    <w:rsid w:val="6D0A4B1A"/>
    <w:rsid w:val="6EEE3AC1"/>
    <w:rsid w:val="6FCA2A16"/>
    <w:rsid w:val="7148570A"/>
    <w:rsid w:val="71A61200"/>
    <w:rsid w:val="721910BE"/>
    <w:rsid w:val="724C4D86"/>
    <w:rsid w:val="72FE18AF"/>
    <w:rsid w:val="73291A9C"/>
    <w:rsid w:val="7683092C"/>
    <w:rsid w:val="76EF048A"/>
    <w:rsid w:val="784E26B3"/>
    <w:rsid w:val="785030F6"/>
    <w:rsid w:val="789D1E39"/>
    <w:rsid w:val="791C7D3B"/>
    <w:rsid w:val="797D7F1B"/>
    <w:rsid w:val="799D193E"/>
    <w:rsid w:val="7A395308"/>
    <w:rsid w:val="7A590988"/>
    <w:rsid w:val="7AF02F1C"/>
    <w:rsid w:val="7C105116"/>
    <w:rsid w:val="7C202174"/>
    <w:rsid w:val="7C45591E"/>
    <w:rsid w:val="7C7953D4"/>
    <w:rsid w:val="7D0476B9"/>
    <w:rsid w:val="7E4576D5"/>
    <w:rsid w:val="7E7C0C17"/>
    <w:rsid w:val="7E7C7B82"/>
    <w:rsid w:val="7FAC4F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ind w:left="601" w:hanging="601"/>
      <w:jc w:val="left"/>
    </w:pPr>
    <w:rPr>
      <w:rFonts w:ascii="宋体" w:hAnsi="宋体" w:cs="宋体"/>
      <w:kern w:val="0"/>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qFormat/>
    <w:uiPriority w:val="0"/>
    <w:rPr>
      <w:rFonts w:ascii="Times New Roman" w:hAnsi="Times New Roman" w:eastAsia="宋体" w:cs="Times New Roman"/>
      <w:kern w:val="2"/>
      <w:sz w:val="18"/>
      <w:szCs w:val="18"/>
    </w:rPr>
  </w:style>
  <w:style w:type="character" w:customStyle="1" w:styleId="10">
    <w:name w:val="页脚 Char"/>
    <w:basedOn w:val="8"/>
    <w:link w:val="3"/>
    <w:qFormat/>
    <w:uiPriority w:val="0"/>
    <w:rPr>
      <w:rFonts w:ascii="Times New Roman" w:hAnsi="Times New Roman" w:eastAsia="宋体" w:cs="Times New Roman"/>
      <w:kern w:val="2"/>
      <w:sz w:val="18"/>
      <w:szCs w:val="18"/>
    </w:rPr>
  </w:style>
  <w:style w:type="paragraph" w:styleId="11">
    <w:name w:val="List Paragraph"/>
    <w:basedOn w:val="1"/>
    <w:unhideWhenUsed/>
    <w:qFormat/>
    <w:uiPriority w:val="99"/>
    <w:pPr>
      <w:ind w:firstLine="420" w:firstLineChars="200"/>
    </w:pPr>
  </w:style>
  <w:style w:type="character" w:customStyle="1" w:styleId="12">
    <w:name w:val="批注框文本 Char"/>
    <w:basedOn w:val="8"/>
    <w:link w:val="2"/>
    <w:qFormat/>
    <w:uiPriority w:val="0"/>
    <w:rPr>
      <w:rFonts w:ascii="Times New Roman" w:hAnsi="Times New Roman" w:eastAsia="宋体" w:cs="Times New Roman"/>
      <w:kern w:val="2"/>
      <w:sz w:val="18"/>
      <w:szCs w:val="18"/>
    </w:rPr>
  </w:style>
  <w:style w:type="character" w:customStyle="1" w:styleId="13">
    <w:name w:val="font21"/>
    <w:basedOn w:val="8"/>
    <w:uiPriority w:val="0"/>
    <w:rPr>
      <w:rFonts w:hint="eastAsia" w:ascii="仿宋" w:hAnsi="仿宋" w:eastAsia="仿宋" w:cs="仿宋"/>
      <w:color w:val="000000"/>
      <w:sz w:val="24"/>
      <w:szCs w:val="24"/>
      <w:u w:val="none"/>
    </w:rPr>
  </w:style>
  <w:style w:type="character" w:customStyle="1" w:styleId="14">
    <w:name w:val="font61"/>
    <w:basedOn w:val="8"/>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987</Words>
  <Characters>1033</Characters>
  <Lines>5</Lines>
  <Paragraphs>1</Paragraphs>
  <TotalTime>0</TotalTime>
  <ScaleCrop>false</ScaleCrop>
  <LinksUpToDate>false</LinksUpToDate>
  <CharactersWithSpaces>1033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2022-10-20T01:32:00Z</dcterms:created>
  <dc:creator>Administrator</dc:creator>
  <cp:lastModifiedBy>Lenovo</cp:lastModifiedBy>
  <cp:lastPrinted>2023-08-31T00:31:00Z</cp:lastPrinted>
  <dcterms:modified xsi:type="dcterms:W3CDTF">2025-12-08T02:23:03Z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871BACBD965746BDB13A859BCDFA2251_13</vt:lpwstr>
  </property>
  <property fmtid="{D5CDD505-2E9C-101B-9397-08002B2CF9AE}" pid="4" name="KSOTemplateDocerSaveRecord">
    <vt:lpwstr>eyJoZGlkIjoiZjAyYzJhNGJlMzIzMWMwMWRhM2UzM2M2NmM5ZDZiMjIifQ==</vt:lpwstr>
  </property>
</Properties>
</file>