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304D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</w:rPr>
        <w:t>江苏大学附属医院配电房施耐德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MT</w:t>
      </w:r>
      <w:r>
        <w:rPr>
          <w:rFonts w:hint="eastAsia" w:ascii="方正小标宋简体" w:hAnsi="仿宋" w:eastAsia="方正小标宋简体"/>
          <w:sz w:val="44"/>
          <w:szCs w:val="44"/>
        </w:rPr>
        <w:t>型断路器维修项目询价意向书</w:t>
      </w:r>
    </w:p>
    <w:p w14:paraId="1BF4DF71">
      <w:pPr>
        <w:pStyle w:val="10"/>
        <w:numPr>
          <w:ilvl w:val="0"/>
          <w:numId w:val="1"/>
        </w:numPr>
        <w:adjustRightInd w:val="0"/>
        <w:ind w:left="0"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项目名称：</w:t>
      </w:r>
      <w:r>
        <w:rPr>
          <w:rFonts w:hint="eastAsia" w:ascii="仿宋" w:hAnsi="仿宋" w:eastAsia="仿宋"/>
          <w:sz w:val="30"/>
          <w:szCs w:val="30"/>
        </w:rPr>
        <w:t>江苏大学附属医院配电房施耐德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</w:t>
      </w:r>
      <w:r>
        <w:rPr>
          <w:rFonts w:hint="eastAsia" w:ascii="仿宋" w:hAnsi="仿宋" w:eastAsia="仿宋"/>
          <w:sz w:val="30"/>
          <w:szCs w:val="30"/>
        </w:rPr>
        <w:t>型断路器维修项目</w:t>
      </w:r>
    </w:p>
    <w:p w14:paraId="0FFD4854">
      <w:pPr>
        <w:pStyle w:val="10"/>
        <w:numPr>
          <w:ilvl w:val="0"/>
          <w:numId w:val="1"/>
        </w:numPr>
        <w:adjustRightInd w:val="0"/>
        <w:ind w:left="0"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概况及要求：</w:t>
      </w:r>
    </w:p>
    <w:p w14:paraId="35F53292">
      <w:pPr>
        <w:adjustRightInd w:val="0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外科配电房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部分</w:t>
      </w:r>
      <w:r>
        <w:rPr>
          <w:rFonts w:hint="eastAsia" w:ascii="仿宋" w:hAnsi="仿宋" w:eastAsia="仿宋"/>
          <w:sz w:val="30"/>
          <w:szCs w:val="30"/>
        </w:rPr>
        <w:t>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MT型</w:t>
      </w:r>
      <w:r>
        <w:rPr>
          <w:rFonts w:hint="eastAsia" w:ascii="仿宋" w:hAnsi="仿宋" w:eastAsia="仿宋"/>
          <w:sz w:val="30"/>
          <w:szCs w:val="30"/>
        </w:rPr>
        <w:t>断路器需维修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更换配件（见附件报价清单）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F6677BB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服务工作内容</w:t>
      </w:r>
      <w:r>
        <w:rPr>
          <w:rFonts w:hint="eastAsia" w:ascii="仿宋" w:hAnsi="仿宋" w:eastAsia="仿宋" w:cs="宋体"/>
          <w:kern w:val="0"/>
          <w:sz w:val="30"/>
          <w:szCs w:val="30"/>
        </w:rPr>
        <w:t>：</w:t>
      </w:r>
    </w:p>
    <w:p w14:paraId="466D8A40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中标单位负责准备配件到现场进行低压配电室</w:t>
      </w:r>
      <w:r>
        <w:rPr>
          <w:rFonts w:hint="eastAsia" w:ascii="仿宋" w:hAnsi="仿宋" w:eastAsia="仿宋"/>
          <w:sz w:val="30"/>
          <w:szCs w:val="30"/>
        </w:rPr>
        <w:t>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</w:t>
      </w:r>
      <w:r>
        <w:rPr>
          <w:rFonts w:hint="eastAsia" w:ascii="仿宋" w:hAnsi="仿宋" w:eastAsia="仿宋" w:cs="宋体"/>
          <w:kern w:val="0"/>
          <w:sz w:val="30"/>
          <w:szCs w:val="30"/>
        </w:rPr>
        <w:t>型断路器维修更换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配件</w:t>
      </w:r>
      <w:r>
        <w:rPr>
          <w:rFonts w:hint="eastAsia" w:ascii="仿宋" w:hAnsi="仿宋" w:eastAsia="仿宋" w:cs="宋体"/>
          <w:kern w:val="0"/>
          <w:sz w:val="30"/>
          <w:szCs w:val="30"/>
        </w:rPr>
        <w:t>工作，作业时严格按照</w:t>
      </w:r>
      <w:r>
        <w:rPr>
          <w:rFonts w:hint="eastAsia" w:ascii="仿宋" w:hAnsi="仿宋" w:eastAsia="仿宋"/>
          <w:sz w:val="30"/>
          <w:szCs w:val="30"/>
        </w:rPr>
        <w:t>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</w:t>
      </w:r>
      <w:r>
        <w:rPr>
          <w:rFonts w:hint="eastAsia" w:ascii="仿宋" w:hAnsi="仿宋" w:eastAsia="仿宋" w:cs="宋体"/>
          <w:kern w:val="0"/>
          <w:sz w:val="30"/>
          <w:szCs w:val="30"/>
        </w:rPr>
        <w:t>型断路器维修操作规程进行维修工作，注意人身及设备的安全。维修工作结束后提供专业的维修后的检测报告</w:t>
      </w:r>
      <w:r>
        <w:rPr>
          <w:rFonts w:ascii="仿宋" w:hAnsi="仿宋" w:eastAsia="仿宋" w:cs="宋体"/>
          <w:kern w:val="0"/>
          <w:sz w:val="30"/>
          <w:szCs w:val="30"/>
        </w:rPr>
        <w:t>。</w:t>
      </w:r>
    </w:p>
    <w:p w14:paraId="209FFCA1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3. 中标单位必须对本项目配备专职项目负责人。维修作业期间，中标单位项目负责人全程负责现场安全,发生任何安全事故与招标单位无关。</w:t>
      </w:r>
    </w:p>
    <w:p w14:paraId="7445CC43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4. 中标单位派出的维修施工人员必须具备现场维修</w:t>
      </w:r>
      <w:r>
        <w:rPr>
          <w:rFonts w:hint="eastAsia" w:ascii="仿宋" w:hAnsi="仿宋" w:eastAsia="仿宋"/>
          <w:sz w:val="30"/>
          <w:szCs w:val="30"/>
        </w:rPr>
        <w:t>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</w:t>
      </w:r>
      <w:r>
        <w:rPr>
          <w:rFonts w:hint="eastAsia" w:ascii="仿宋" w:hAnsi="仿宋" w:eastAsia="仿宋" w:cs="宋体"/>
          <w:kern w:val="0"/>
          <w:sz w:val="30"/>
          <w:szCs w:val="30"/>
        </w:rPr>
        <w:t>型断路器的资质。</w:t>
      </w:r>
    </w:p>
    <w:p w14:paraId="14D08E82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5. 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所</w:t>
      </w:r>
      <w:r>
        <w:rPr>
          <w:rFonts w:hint="eastAsia" w:ascii="仿宋" w:hAnsi="仿宋" w:eastAsia="仿宋" w:cs="宋体"/>
          <w:kern w:val="0"/>
          <w:sz w:val="30"/>
          <w:szCs w:val="30"/>
        </w:rPr>
        <w:t>需要更换的配</w:t>
      </w:r>
      <w:r>
        <w:rPr>
          <w:rFonts w:hint="eastAsia" w:ascii="仿宋" w:hAnsi="仿宋" w:eastAsia="仿宋"/>
          <w:sz w:val="30"/>
          <w:szCs w:val="30"/>
        </w:rPr>
        <w:t>件</w:t>
      </w:r>
      <w:r>
        <w:rPr>
          <w:rFonts w:hint="eastAsia" w:ascii="仿宋" w:hAnsi="仿宋" w:eastAsia="仿宋" w:cs="宋体"/>
          <w:kern w:val="0"/>
          <w:sz w:val="30"/>
          <w:szCs w:val="30"/>
        </w:rPr>
        <w:t>必须为</w:t>
      </w:r>
      <w:r>
        <w:rPr>
          <w:rFonts w:hint="eastAsia" w:ascii="仿宋" w:hAnsi="仿宋" w:eastAsia="仿宋"/>
          <w:sz w:val="30"/>
          <w:szCs w:val="30"/>
        </w:rPr>
        <w:t>施耐德断路器</w:t>
      </w:r>
      <w:r>
        <w:rPr>
          <w:rFonts w:hint="eastAsia" w:ascii="仿宋" w:hAnsi="仿宋" w:eastAsia="仿宋" w:cs="宋体"/>
          <w:kern w:val="0"/>
          <w:sz w:val="30"/>
          <w:szCs w:val="30"/>
        </w:rPr>
        <w:t>原厂配件（须提供产品合格证）。</w:t>
      </w:r>
    </w:p>
    <w:p w14:paraId="0BC74616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 质保</w:t>
      </w:r>
      <w:r>
        <w:rPr>
          <w:rFonts w:ascii="仿宋" w:hAnsi="仿宋" w:eastAsia="仿宋" w:cs="宋体"/>
          <w:kern w:val="0"/>
          <w:sz w:val="30"/>
          <w:szCs w:val="30"/>
        </w:rPr>
        <w:t>期：</w:t>
      </w:r>
      <w:r>
        <w:rPr>
          <w:rFonts w:hint="eastAsia" w:ascii="仿宋" w:hAnsi="仿宋" w:eastAsia="仿宋" w:cs="宋体"/>
          <w:kern w:val="0"/>
          <w:sz w:val="30"/>
          <w:szCs w:val="30"/>
        </w:rPr>
        <w:t>壹年（以验收之日起计）。</w:t>
      </w:r>
    </w:p>
    <w:p w14:paraId="60F1F02D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 质保期内，更换过的断路器配件发生故障，中标方须在接到招标方通知起2小时内到达现场并投入抢修工作并以最快速度完成抢修工作，不再另行付费。</w:t>
      </w:r>
    </w:p>
    <w:p w14:paraId="36C076DA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0"/>
          <w:szCs w:val="30"/>
        </w:rPr>
        <w:t>. 计划工期为1个工作日，具体作业安排以招标方停电情况而定。</w:t>
      </w:r>
    </w:p>
    <w:p w14:paraId="00D93A12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0"/>
          <w:szCs w:val="30"/>
        </w:rPr>
        <w:t>.验收标准：达到</w:t>
      </w:r>
      <w:r>
        <w:rPr>
          <w:rFonts w:hint="eastAsia" w:ascii="仿宋" w:hAnsi="仿宋" w:eastAsia="仿宋"/>
          <w:sz w:val="30"/>
          <w:szCs w:val="30"/>
        </w:rPr>
        <w:t>施耐德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MT</w:t>
      </w:r>
      <w:r>
        <w:rPr>
          <w:rFonts w:hint="eastAsia" w:ascii="仿宋" w:hAnsi="仿宋" w:eastAsia="仿宋" w:cs="宋体"/>
          <w:kern w:val="0"/>
          <w:sz w:val="30"/>
          <w:szCs w:val="30"/>
        </w:rPr>
        <w:t>断路器正常的使用技术标准。</w:t>
      </w:r>
    </w:p>
    <w:p w14:paraId="213E8588">
      <w:pPr>
        <w:adjustRightInd w:val="0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0"/>
          <w:szCs w:val="30"/>
        </w:rPr>
        <w:t>.费用结算：维修结束验收合格，在接收到中标单位提供的专业维修检测报告后支付合同全部价款。</w:t>
      </w:r>
    </w:p>
    <w:p w14:paraId="358C8789">
      <w:pPr>
        <w:adjustRightInd w:val="0"/>
        <w:ind w:left="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三、投标人资质要求：</w:t>
      </w:r>
    </w:p>
    <w:p w14:paraId="7D3EDE0B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投标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人</w:t>
      </w:r>
      <w:r>
        <w:rPr>
          <w:rFonts w:hint="eastAsia" w:ascii="仿宋" w:hAnsi="仿宋" w:eastAsia="仿宋"/>
          <w:sz w:val="30"/>
          <w:szCs w:val="30"/>
        </w:rPr>
        <w:t>必须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持有效的营业执照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经营范围包含本项目的内容。</w:t>
      </w:r>
    </w:p>
    <w:p w14:paraId="33868BD1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 投标人必须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持</w:t>
      </w:r>
      <w:r>
        <w:rPr>
          <w:rFonts w:hint="eastAsia" w:ascii="仿宋" w:hAnsi="仿宋" w:eastAsia="仿宋"/>
          <w:sz w:val="30"/>
          <w:szCs w:val="30"/>
        </w:rPr>
        <w:t>有施耐德（中国）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电气有限公司相关维修</w:t>
      </w:r>
      <w:r>
        <w:rPr>
          <w:rFonts w:hint="eastAsia" w:ascii="仿宋" w:hAnsi="仿宋" w:eastAsia="仿宋"/>
          <w:sz w:val="30"/>
          <w:szCs w:val="30"/>
        </w:rPr>
        <w:t>服务授权。</w:t>
      </w:r>
    </w:p>
    <w:p w14:paraId="4C0AFC16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法律、行政法规规定的其他条件。</w:t>
      </w:r>
    </w:p>
    <w:p w14:paraId="507A67B8">
      <w:pPr>
        <w:adjustRightInd w:val="0"/>
        <w:ind w:left="0"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30"/>
          <w:szCs w:val="30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本项目不接受联合体投标，不得转包、分包。</w:t>
      </w:r>
    </w:p>
    <w:p w14:paraId="34C2E1A5">
      <w:pPr>
        <w:adjustRightInd w:val="0"/>
        <w:ind w:left="0"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四、资格审查方式及特殊情况说明：</w:t>
      </w:r>
    </w:p>
    <w:p w14:paraId="23BE0E90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本次采用资格后审方式。</w:t>
      </w:r>
    </w:p>
    <w:p w14:paraId="4D480D9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3.满足询价文件实质性要求的单位数量仅有1家的，则现场转变采购方式，采用单一来源谈判的采购方式，确定中标单位。</w:t>
      </w:r>
    </w:p>
    <w:p w14:paraId="3123EFBF"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项目控制价为45000元，报价不得高于控制价。</w:t>
      </w:r>
    </w:p>
    <w:p w14:paraId="2B27077F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3F1D8664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058828DB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23CB5503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hint="eastAsia" w:ascii="仿宋" w:hAnsi="仿宋" w:eastAsia="仿宋"/>
          <w:b/>
          <w:sz w:val="30"/>
          <w:szCs w:val="30"/>
        </w:rPr>
      </w:pPr>
    </w:p>
    <w:p w14:paraId="7EBB8B9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0" w:leftChars="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报价清单附后：</w:t>
      </w:r>
    </w:p>
    <w:p w14:paraId="4C9E8977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ascii="仿宋" w:hAnsi="仿宋" w:eastAsia="仿宋"/>
          <w:b/>
          <w:sz w:val="30"/>
          <w:szCs w:val="30"/>
        </w:rPr>
      </w:pPr>
    </w:p>
    <w:tbl>
      <w:tblPr>
        <w:tblStyle w:val="8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841"/>
        <w:gridCol w:w="1984"/>
        <w:gridCol w:w="851"/>
        <w:gridCol w:w="1275"/>
        <w:gridCol w:w="7"/>
        <w:gridCol w:w="1185"/>
        <w:gridCol w:w="1218"/>
      </w:tblGrid>
      <w:tr w14:paraId="70F06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6714B54D">
            <w:pPr>
              <w:ind w:left="0" w:firstLine="0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4274E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0C31299C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625629C8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江苏大学附属医院外科配电房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施耐德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MT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型断路器维修项目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77ED458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报价单位</w:t>
            </w:r>
          </w:p>
          <w:p w14:paraId="45273FC9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2BFC672B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5AA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15E8DEE8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600F5F5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851" w:type="dxa"/>
            <w:gridSpan w:val="2"/>
            <w:vAlign w:val="center"/>
          </w:tcPr>
          <w:p w14:paraId="5EC0CEBB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984" w:type="dxa"/>
            <w:vAlign w:val="center"/>
          </w:tcPr>
          <w:p w14:paraId="76E7D6F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配件/规格</w:t>
            </w:r>
          </w:p>
        </w:tc>
        <w:tc>
          <w:tcPr>
            <w:tcW w:w="851" w:type="dxa"/>
            <w:vAlign w:val="center"/>
          </w:tcPr>
          <w:p w14:paraId="23C8F1B4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EF94DD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1394E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  <w:p w14:paraId="3927292D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DF6AEE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合价</w:t>
            </w:r>
          </w:p>
          <w:p w14:paraId="6BE30625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（元）</w:t>
            </w:r>
          </w:p>
        </w:tc>
      </w:tr>
      <w:tr w14:paraId="6AABD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05" w:type="dxa"/>
            <w:vAlign w:val="center"/>
          </w:tcPr>
          <w:p w14:paraId="2B91FD06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  <w:vAlign w:val="center"/>
          </w:tcPr>
          <w:p w14:paraId="3EF373B2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施耐德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CCDE58D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MT</w:t>
            </w:r>
          </w:p>
        </w:tc>
        <w:tc>
          <w:tcPr>
            <w:tcW w:w="1984" w:type="dxa"/>
            <w:vAlign w:val="center"/>
          </w:tcPr>
          <w:p w14:paraId="4D33C478">
            <w:pPr>
              <w:ind w:left="0" w:firstLin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保护单元MI2.0E</w:t>
            </w:r>
          </w:p>
        </w:tc>
        <w:tc>
          <w:tcPr>
            <w:tcW w:w="851" w:type="dxa"/>
            <w:vAlign w:val="center"/>
          </w:tcPr>
          <w:p w14:paraId="0968FAB9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7D9DF8D0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4B43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F80F8F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B94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5" w:type="dxa"/>
            <w:vAlign w:val="center"/>
          </w:tcPr>
          <w:p w14:paraId="44BE13C2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79" w:type="dxa"/>
            <w:vMerge w:val="continue"/>
            <w:vAlign w:val="center"/>
          </w:tcPr>
          <w:p w14:paraId="6C59B27C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</w:tcPr>
          <w:p w14:paraId="4FC53E69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E2C34B">
            <w:pPr>
              <w:ind w:left="0" w:firstLin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控制单元执行机构</w:t>
            </w:r>
          </w:p>
        </w:tc>
        <w:tc>
          <w:tcPr>
            <w:tcW w:w="851" w:type="dxa"/>
            <w:vAlign w:val="center"/>
          </w:tcPr>
          <w:p w14:paraId="5A3428E8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套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9C80BAE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B640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5FB60103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04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5" w:type="dxa"/>
            <w:vAlign w:val="center"/>
          </w:tcPr>
          <w:p w14:paraId="088B2050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79" w:type="dxa"/>
            <w:vMerge w:val="continue"/>
            <w:vAlign w:val="center"/>
          </w:tcPr>
          <w:p w14:paraId="21D9A7ED">
            <w:pPr>
              <w:ind w:left="0"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</w:tcPr>
          <w:p w14:paraId="0CBDA202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B7D2B1">
            <w:pPr>
              <w:ind w:left="0" w:firstLin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分闸线圈</w:t>
            </w:r>
          </w:p>
        </w:tc>
        <w:tc>
          <w:tcPr>
            <w:tcW w:w="851" w:type="dxa"/>
            <w:vAlign w:val="center"/>
          </w:tcPr>
          <w:p w14:paraId="2AD582C0">
            <w:pPr>
              <w:ind w:left="0" w:firstLin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81CD7D3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EE77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47D25C66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D5B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5" w:type="dxa"/>
            <w:vAlign w:val="center"/>
          </w:tcPr>
          <w:p w14:paraId="21885F7C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9" w:type="dxa"/>
            <w:vMerge w:val="continue"/>
            <w:vAlign w:val="center"/>
          </w:tcPr>
          <w:p w14:paraId="4761E81A">
            <w:pPr>
              <w:ind w:left="0" w:firstLine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</w:tcPr>
          <w:p w14:paraId="2B021924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B31363">
            <w:pPr>
              <w:ind w:left="0" w:firstLin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合闸线圈</w:t>
            </w:r>
          </w:p>
        </w:tc>
        <w:tc>
          <w:tcPr>
            <w:tcW w:w="851" w:type="dxa"/>
            <w:vAlign w:val="center"/>
          </w:tcPr>
          <w:p w14:paraId="5511514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4A4E1B82">
            <w:pPr>
              <w:ind w:left="0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1C9E7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1C47BB11">
            <w:pPr>
              <w:ind w:left="0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21A7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755" w:type="dxa"/>
            <w:gridSpan w:val="10"/>
          </w:tcPr>
          <w:p w14:paraId="4221538D">
            <w:pPr>
              <w:ind w:left="0" w:firstLine="0"/>
              <w:jc w:val="left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总价(含税)：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元  (大写)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 xml:space="preserve">                    </w:t>
            </w:r>
          </w:p>
        </w:tc>
      </w:tr>
      <w:tr w14:paraId="346BE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4" w:type="dxa"/>
            <w:gridSpan w:val="3"/>
          </w:tcPr>
          <w:p w14:paraId="325FF541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70D49183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1.需更换的配件必须为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施耐德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原厂配件（须提供产品合格证）。</w:t>
            </w:r>
          </w:p>
          <w:p w14:paraId="609208C6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2.本项目总价含配件、人工、税等所有费用。</w:t>
            </w:r>
          </w:p>
          <w:p w14:paraId="43695807">
            <w:pPr>
              <w:ind w:left="0" w:firstLine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3.施工期间安全责任由中标单位自行负责,发生任何安全事故与招标单位无关。</w:t>
            </w:r>
          </w:p>
        </w:tc>
      </w:tr>
    </w:tbl>
    <w:p w14:paraId="1D29A8CE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0" w:hanging="600" w:hangingChars="200"/>
        <w:rPr>
          <w:rFonts w:ascii="仿宋" w:hAnsi="仿宋" w:eastAsia="仿宋"/>
          <w:sz w:val="30"/>
          <w:szCs w:val="30"/>
        </w:rPr>
      </w:pPr>
    </w:p>
    <w:p w14:paraId="4E0F6D69">
      <w:pPr>
        <w:pStyle w:val="6"/>
        <w:shd w:val="clear" w:color="auto" w:fill="FFFFFF"/>
        <w:adjustRightInd w:val="0"/>
        <w:spacing w:before="0" w:beforeAutospacing="0" w:after="0" w:afterAutospacing="0" w:line="486" w:lineRule="atLeast"/>
        <w:ind w:left="602" w:hanging="602" w:hangingChars="200"/>
        <w:rPr>
          <w:rFonts w:ascii="仿宋" w:hAnsi="仿宋" w:eastAsia="仿宋"/>
          <w:b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83603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81A2382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97D4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B7338"/>
    <w:multiLevelType w:val="multilevel"/>
    <w:tmpl w:val="3BDB7338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hZDVjODE2ZDE5MzdiMGZhM2UxN2RiYWJmM2E4NjcifQ=="/>
  </w:docVars>
  <w:rsids>
    <w:rsidRoot w:val="005579F5"/>
    <w:rsid w:val="00005CD7"/>
    <w:rsid w:val="000102D8"/>
    <w:rsid w:val="00011BA2"/>
    <w:rsid w:val="00026B95"/>
    <w:rsid w:val="00053980"/>
    <w:rsid w:val="000632CA"/>
    <w:rsid w:val="00071A4B"/>
    <w:rsid w:val="00086575"/>
    <w:rsid w:val="000C5BAE"/>
    <w:rsid w:val="000F12CB"/>
    <w:rsid w:val="000F22D2"/>
    <w:rsid w:val="00136802"/>
    <w:rsid w:val="001842AF"/>
    <w:rsid w:val="00194817"/>
    <w:rsid w:val="001A7208"/>
    <w:rsid w:val="001B0AC2"/>
    <w:rsid w:val="001D08AB"/>
    <w:rsid w:val="001E3A8F"/>
    <w:rsid w:val="001E5F6D"/>
    <w:rsid w:val="001F4C0C"/>
    <w:rsid w:val="00201E27"/>
    <w:rsid w:val="00224502"/>
    <w:rsid w:val="00226398"/>
    <w:rsid w:val="002454B2"/>
    <w:rsid w:val="00266608"/>
    <w:rsid w:val="00281F5B"/>
    <w:rsid w:val="00297230"/>
    <w:rsid w:val="002A5964"/>
    <w:rsid w:val="002B6C81"/>
    <w:rsid w:val="002D342E"/>
    <w:rsid w:val="003017A4"/>
    <w:rsid w:val="003108AF"/>
    <w:rsid w:val="00340D46"/>
    <w:rsid w:val="003A09B8"/>
    <w:rsid w:val="003A1801"/>
    <w:rsid w:val="003A5FDA"/>
    <w:rsid w:val="003C01E8"/>
    <w:rsid w:val="003D06B0"/>
    <w:rsid w:val="003E0944"/>
    <w:rsid w:val="00403867"/>
    <w:rsid w:val="00420C99"/>
    <w:rsid w:val="00432416"/>
    <w:rsid w:val="0043507A"/>
    <w:rsid w:val="00440217"/>
    <w:rsid w:val="00444E6D"/>
    <w:rsid w:val="0045288A"/>
    <w:rsid w:val="00456EE8"/>
    <w:rsid w:val="00463097"/>
    <w:rsid w:val="00466532"/>
    <w:rsid w:val="00486AF2"/>
    <w:rsid w:val="00494CD4"/>
    <w:rsid w:val="00497F8A"/>
    <w:rsid w:val="004D3ED5"/>
    <w:rsid w:val="0050514E"/>
    <w:rsid w:val="0052018F"/>
    <w:rsid w:val="00536242"/>
    <w:rsid w:val="00537799"/>
    <w:rsid w:val="00551774"/>
    <w:rsid w:val="00551DC4"/>
    <w:rsid w:val="005579F5"/>
    <w:rsid w:val="00566DF7"/>
    <w:rsid w:val="00576B92"/>
    <w:rsid w:val="005969D0"/>
    <w:rsid w:val="005B66B6"/>
    <w:rsid w:val="005C3A22"/>
    <w:rsid w:val="005C64A6"/>
    <w:rsid w:val="005D2CF4"/>
    <w:rsid w:val="00601EB9"/>
    <w:rsid w:val="0060647D"/>
    <w:rsid w:val="00610B68"/>
    <w:rsid w:val="006315AE"/>
    <w:rsid w:val="00644F18"/>
    <w:rsid w:val="00645A11"/>
    <w:rsid w:val="0065190A"/>
    <w:rsid w:val="006606EF"/>
    <w:rsid w:val="00661EC3"/>
    <w:rsid w:val="00681641"/>
    <w:rsid w:val="00687337"/>
    <w:rsid w:val="00691124"/>
    <w:rsid w:val="006B67DB"/>
    <w:rsid w:val="006C2434"/>
    <w:rsid w:val="006E1890"/>
    <w:rsid w:val="00712AA7"/>
    <w:rsid w:val="00715464"/>
    <w:rsid w:val="00724668"/>
    <w:rsid w:val="00727EC0"/>
    <w:rsid w:val="007363F3"/>
    <w:rsid w:val="00756B7C"/>
    <w:rsid w:val="00775E5C"/>
    <w:rsid w:val="007775AF"/>
    <w:rsid w:val="007C1C9C"/>
    <w:rsid w:val="007D065C"/>
    <w:rsid w:val="007F5E94"/>
    <w:rsid w:val="00800DFF"/>
    <w:rsid w:val="00804FCB"/>
    <w:rsid w:val="00805269"/>
    <w:rsid w:val="00807E81"/>
    <w:rsid w:val="0082573A"/>
    <w:rsid w:val="0082626E"/>
    <w:rsid w:val="00826A74"/>
    <w:rsid w:val="00846F78"/>
    <w:rsid w:val="00876A29"/>
    <w:rsid w:val="00880B13"/>
    <w:rsid w:val="008B5603"/>
    <w:rsid w:val="008B6EDD"/>
    <w:rsid w:val="008D4B19"/>
    <w:rsid w:val="008D606D"/>
    <w:rsid w:val="009240CC"/>
    <w:rsid w:val="009422C3"/>
    <w:rsid w:val="0094526E"/>
    <w:rsid w:val="009540A7"/>
    <w:rsid w:val="009545FA"/>
    <w:rsid w:val="009946E2"/>
    <w:rsid w:val="009979C4"/>
    <w:rsid w:val="009A35FC"/>
    <w:rsid w:val="009E6021"/>
    <w:rsid w:val="00A27F02"/>
    <w:rsid w:val="00A3766B"/>
    <w:rsid w:val="00A42AAC"/>
    <w:rsid w:val="00A44380"/>
    <w:rsid w:val="00A465DE"/>
    <w:rsid w:val="00A51495"/>
    <w:rsid w:val="00A54A04"/>
    <w:rsid w:val="00A568DF"/>
    <w:rsid w:val="00A61130"/>
    <w:rsid w:val="00A94E8F"/>
    <w:rsid w:val="00AA6956"/>
    <w:rsid w:val="00AB033C"/>
    <w:rsid w:val="00AD4DA8"/>
    <w:rsid w:val="00B41882"/>
    <w:rsid w:val="00B473D3"/>
    <w:rsid w:val="00B61F55"/>
    <w:rsid w:val="00B81357"/>
    <w:rsid w:val="00B83169"/>
    <w:rsid w:val="00BA6DBB"/>
    <w:rsid w:val="00BB280B"/>
    <w:rsid w:val="00BD756D"/>
    <w:rsid w:val="00BE1152"/>
    <w:rsid w:val="00BE7232"/>
    <w:rsid w:val="00C13DBB"/>
    <w:rsid w:val="00C230DE"/>
    <w:rsid w:val="00C3135D"/>
    <w:rsid w:val="00C52EDB"/>
    <w:rsid w:val="00C564E6"/>
    <w:rsid w:val="00C72C28"/>
    <w:rsid w:val="00C7484D"/>
    <w:rsid w:val="00CA072D"/>
    <w:rsid w:val="00CB16A3"/>
    <w:rsid w:val="00CB7850"/>
    <w:rsid w:val="00CD404A"/>
    <w:rsid w:val="00CD5D1F"/>
    <w:rsid w:val="00CE5A8D"/>
    <w:rsid w:val="00CF63FF"/>
    <w:rsid w:val="00D179B4"/>
    <w:rsid w:val="00D26F52"/>
    <w:rsid w:val="00D42DFC"/>
    <w:rsid w:val="00D64E0F"/>
    <w:rsid w:val="00D76D5B"/>
    <w:rsid w:val="00DA549B"/>
    <w:rsid w:val="00DB545A"/>
    <w:rsid w:val="00DC24F9"/>
    <w:rsid w:val="00DD74F7"/>
    <w:rsid w:val="00DE6DA9"/>
    <w:rsid w:val="00DF374B"/>
    <w:rsid w:val="00DF5F94"/>
    <w:rsid w:val="00E25E25"/>
    <w:rsid w:val="00E420C9"/>
    <w:rsid w:val="00E46AA7"/>
    <w:rsid w:val="00E57F7F"/>
    <w:rsid w:val="00E75603"/>
    <w:rsid w:val="00E85E6F"/>
    <w:rsid w:val="00E94058"/>
    <w:rsid w:val="00EA1717"/>
    <w:rsid w:val="00EB24D0"/>
    <w:rsid w:val="00EC556B"/>
    <w:rsid w:val="00EF265D"/>
    <w:rsid w:val="00F11496"/>
    <w:rsid w:val="00F176DE"/>
    <w:rsid w:val="00F55E1A"/>
    <w:rsid w:val="00FA74C7"/>
    <w:rsid w:val="00FD13D8"/>
    <w:rsid w:val="00FF4510"/>
    <w:rsid w:val="1A5D0D19"/>
    <w:rsid w:val="25905B36"/>
    <w:rsid w:val="3E0A45C5"/>
    <w:rsid w:val="485D47E0"/>
    <w:rsid w:val="5FDC3121"/>
    <w:rsid w:val="62652F43"/>
    <w:rsid w:val="6EF51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1" w:hanging="60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1059</Words>
  <Characters>1098</Characters>
  <Lines>11</Lines>
  <Paragraphs>3</Paragraphs>
  <TotalTime>0</TotalTime>
  <ScaleCrop>false</ScaleCrop>
  <LinksUpToDate>false</LinksUpToDate>
  <CharactersWithSpaces>1152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2023-09-11T00:17:00Z</dcterms:created>
  <dc:creator>b a</dc:creator>
  <cp:lastModifiedBy>尤松</cp:lastModifiedBy>
  <cp:lastPrinted>2023-11-24T00:17:00Z</cp:lastPrinted>
  <dcterms:modified xsi:type="dcterms:W3CDTF">2025-11-28T01:38:28Z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083C1DFA4842421C9A932E30545FFE07_13</vt:lpwstr>
  </property>
  <property fmtid="{D5CDD505-2E9C-101B-9397-08002B2CF9AE}" pid="4" name="KSOTemplateDocerSaveRecord">
    <vt:lpwstr>eyJoZGlkIjoiMzgzMTM4ZmQyNjI0OTczZjJlYTM3ZDYxOTRkYmNkNTgiLCJ1c2VySWQiOiI0OTk4OTk0MzkifQ==</vt:lpwstr>
  </property>
</Properties>
</file>