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门诊体检中心服务台改造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rPr>
        <w:t>江苏大学附属医院</w:t>
      </w:r>
      <w:r>
        <w:rPr>
          <w:rFonts w:hint="eastAsia" w:ascii="仿宋" w:hAnsi="仿宋" w:eastAsia="仿宋"/>
          <w:sz w:val="30"/>
          <w:szCs w:val="30"/>
          <w:lang w:val="en-US" w:eastAsia="zh-CN"/>
        </w:rPr>
        <w:t>门诊体检中心服务台改造项目</w:t>
      </w:r>
      <w:r>
        <w:rPr>
          <w:rFonts w:hint="eastAsia" w:ascii="仿宋" w:hAnsi="仿宋" w:eastAsia="仿宋"/>
          <w:sz w:val="30"/>
          <w:szCs w:val="30"/>
        </w:rPr>
        <w:t>比价方案具体要求如下：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体检中心拟开设体检项目预约窗口，现需于体检中心新增服务台一个，</w:t>
      </w:r>
      <w:r>
        <w:rPr>
          <w:rFonts w:hint="eastAsia" w:ascii="仿宋" w:hAnsi="仿宋" w:eastAsia="仿宋"/>
          <w:sz w:val="30"/>
          <w:szCs w:val="30"/>
        </w:rPr>
        <w:t>现场自行勘察或与联系人联系勘察现场。</w:t>
      </w:r>
    </w:p>
    <w:p w14:paraId="0C626B8E">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2.施工要求：新增服务台一组，服务台风格与体检中心现装修风格一致，须自行现场勘查。</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bookmarkStart w:id="0" w:name="_GoBack"/>
      <w:bookmarkEnd w:id="0"/>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E94EC7B">
      <w:pPr>
        <w:adjustRightInd w:val="0"/>
        <w:spacing w:line="480" w:lineRule="exact"/>
        <w:ind w:firstLine="643" w:firstLineChars="2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22000</w:t>
      </w:r>
      <w:r>
        <w:rPr>
          <w:rFonts w:hint="eastAsia" w:ascii="仿宋" w:hAnsi="仿宋" w:eastAsia="仿宋"/>
          <w:b/>
          <w:color w:val="000000" w:themeColor="text1"/>
          <w:sz w:val="30"/>
          <w:szCs w:val="30"/>
          <w14:textFill>
            <w14:solidFill>
              <w14:schemeClr w14:val="tx1"/>
            </w14:solidFill>
          </w14:textFill>
        </w:rPr>
        <w:t>元，报价不得高于控制价。</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9750A1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28"/>
        <w:gridCol w:w="3562"/>
        <w:gridCol w:w="830"/>
        <w:gridCol w:w="840"/>
        <w:gridCol w:w="850"/>
        <w:gridCol w:w="776"/>
      </w:tblGrid>
      <w:tr w14:paraId="5AA7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122ECCF9">
            <w:pPr>
              <w:adjustRightInd w:val="0"/>
              <w:spacing w:line="480" w:lineRule="exact"/>
              <w:jc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门诊体检中心服务台改造</w:t>
            </w:r>
          </w:p>
        </w:tc>
      </w:tr>
      <w:tr w14:paraId="37D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F39502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序号</w:t>
            </w:r>
          </w:p>
        </w:tc>
        <w:tc>
          <w:tcPr>
            <w:tcW w:w="1028" w:type="dxa"/>
            <w:vAlign w:val="center"/>
          </w:tcPr>
          <w:p w14:paraId="1152935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项目名称</w:t>
            </w:r>
          </w:p>
        </w:tc>
        <w:tc>
          <w:tcPr>
            <w:tcW w:w="3562" w:type="dxa"/>
            <w:vAlign w:val="center"/>
          </w:tcPr>
          <w:p w14:paraId="01DF589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项目特征描述</w:t>
            </w:r>
          </w:p>
        </w:tc>
        <w:tc>
          <w:tcPr>
            <w:tcW w:w="830" w:type="dxa"/>
            <w:vAlign w:val="center"/>
          </w:tcPr>
          <w:p w14:paraId="248539E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计量单位</w:t>
            </w:r>
          </w:p>
        </w:tc>
        <w:tc>
          <w:tcPr>
            <w:tcW w:w="840" w:type="dxa"/>
            <w:vAlign w:val="center"/>
          </w:tcPr>
          <w:p w14:paraId="3798249D">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工程量</w:t>
            </w:r>
          </w:p>
        </w:tc>
        <w:tc>
          <w:tcPr>
            <w:tcW w:w="850" w:type="dxa"/>
            <w:vAlign w:val="center"/>
          </w:tcPr>
          <w:p w14:paraId="6E256DBC">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单价（元）</w:t>
            </w:r>
          </w:p>
        </w:tc>
        <w:tc>
          <w:tcPr>
            <w:tcW w:w="776" w:type="dxa"/>
            <w:vAlign w:val="center"/>
          </w:tcPr>
          <w:p w14:paraId="4675DE8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合价（元）</w:t>
            </w:r>
          </w:p>
        </w:tc>
      </w:tr>
      <w:tr w14:paraId="4BD1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EF2936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1028" w:type="dxa"/>
            <w:vAlign w:val="center"/>
          </w:tcPr>
          <w:p w14:paraId="5B1C6E1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服务台</w:t>
            </w:r>
          </w:p>
        </w:tc>
        <w:tc>
          <w:tcPr>
            <w:tcW w:w="3562" w:type="dxa"/>
            <w:vAlign w:val="center"/>
          </w:tcPr>
          <w:p w14:paraId="767754B5">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1、定制安装服务台                           2、实木免漆多层板，厚度18mm                  3、规格3500mm*800mm*700mm，含抽屉10组</w:t>
            </w:r>
            <w:r>
              <w:rPr>
                <w:rFonts w:hint="eastAsia" w:ascii="宋体" w:hAnsi="宋体" w:cs="宋体"/>
                <w:i w:val="0"/>
                <w:iCs w:val="0"/>
                <w:color w:val="000000"/>
                <w:kern w:val="0"/>
                <w:sz w:val="20"/>
                <w:szCs w:val="20"/>
                <w:u w:val="none"/>
                <w:lang w:val="en-US" w:eastAsia="zh-CN" w:bidi="ar"/>
              </w:rPr>
              <w:t>（服务台高度与体检中心采血窗口高度一致）</w:t>
            </w:r>
          </w:p>
        </w:tc>
        <w:tc>
          <w:tcPr>
            <w:tcW w:w="830" w:type="dxa"/>
            <w:vAlign w:val="center"/>
          </w:tcPr>
          <w:p w14:paraId="3B41A95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项</w:t>
            </w:r>
          </w:p>
        </w:tc>
        <w:tc>
          <w:tcPr>
            <w:tcW w:w="840" w:type="dxa"/>
            <w:vAlign w:val="center"/>
          </w:tcPr>
          <w:p w14:paraId="2FB79C6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850" w:type="dxa"/>
            <w:vAlign w:val="center"/>
          </w:tcPr>
          <w:p w14:paraId="5B0C0A00">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17438EE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1D7F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304F3CF">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028" w:type="dxa"/>
            <w:vAlign w:val="center"/>
          </w:tcPr>
          <w:p w14:paraId="73F13CE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柜子</w:t>
            </w:r>
          </w:p>
        </w:tc>
        <w:tc>
          <w:tcPr>
            <w:tcW w:w="3562" w:type="dxa"/>
            <w:vAlign w:val="center"/>
          </w:tcPr>
          <w:p w14:paraId="6DB1CFA3">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1、定制活动柜（600mm*450mm),抽屉3只 </w:t>
            </w:r>
          </w:p>
        </w:tc>
        <w:tc>
          <w:tcPr>
            <w:tcW w:w="830" w:type="dxa"/>
            <w:vAlign w:val="center"/>
          </w:tcPr>
          <w:p w14:paraId="57C2CE9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组</w:t>
            </w:r>
          </w:p>
        </w:tc>
        <w:tc>
          <w:tcPr>
            <w:tcW w:w="840" w:type="dxa"/>
            <w:vAlign w:val="center"/>
          </w:tcPr>
          <w:p w14:paraId="6035D1BC">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850" w:type="dxa"/>
            <w:vAlign w:val="center"/>
          </w:tcPr>
          <w:p w14:paraId="46322876">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12E4D813">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1751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A1D835F">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1028" w:type="dxa"/>
            <w:vAlign w:val="center"/>
          </w:tcPr>
          <w:p w14:paraId="6B08B566">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台面</w:t>
            </w:r>
          </w:p>
        </w:tc>
        <w:tc>
          <w:tcPr>
            <w:tcW w:w="3562" w:type="dxa"/>
            <w:vAlign w:val="center"/>
          </w:tcPr>
          <w:p w14:paraId="7CF2D7F4">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1、服务台台面造型石材安装(颜色根据科室要求）</w:t>
            </w:r>
          </w:p>
        </w:tc>
        <w:tc>
          <w:tcPr>
            <w:tcW w:w="830" w:type="dxa"/>
            <w:vAlign w:val="center"/>
          </w:tcPr>
          <w:p w14:paraId="59BE308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项</w:t>
            </w:r>
          </w:p>
        </w:tc>
        <w:tc>
          <w:tcPr>
            <w:tcW w:w="840" w:type="dxa"/>
            <w:vAlign w:val="center"/>
          </w:tcPr>
          <w:p w14:paraId="3E570B90">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850" w:type="dxa"/>
            <w:vAlign w:val="center"/>
          </w:tcPr>
          <w:p w14:paraId="47821C2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04925449">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4607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E2731BC">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w:t>
            </w:r>
          </w:p>
        </w:tc>
        <w:tc>
          <w:tcPr>
            <w:tcW w:w="1028" w:type="dxa"/>
            <w:vAlign w:val="center"/>
          </w:tcPr>
          <w:p w14:paraId="446F082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灯箱</w:t>
            </w:r>
          </w:p>
        </w:tc>
        <w:tc>
          <w:tcPr>
            <w:tcW w:w="3562" w:type="dxa"/>
            <w:vAlign w:val="center"/>
          </w:tcPr>
          <w:p w14:paraId="2A4D4B51">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1、吸顶灯箱，规格3500mm*250mm*250mm(石膏板顶面加固）</w:t>
            </w:r>
            <w:r>
              <w:rPr>
                <w:rFonts w:hint="eastAsia" w:ascii="宋体" w:hAnsi="宋体" w:cs="宋体"/>
                <w:i w:val="0"/>
                <w:iCs w:val="0"/>
                <w:color w:val="000000"/>
                <w:kern w:val="0"/>
                <w:sz w:val="20"/>
                <w:szCs w:val="20"/>
                <w:u w:val="none"/>
                <w:lang w:val="en-US" w:eastAsia="zh-CN" w:bidi="ar"/>
              </w:rPr>
              <w:t>，电源线顶面铺设及开关</w:t>
            </w:r>
          </w:p>
        </w:tc>
        <w:tc>
          <w:tcPr>
            <w:tcW w:w="830" w:type="dxa"/>
            <w:vAlign w:val="center"/>
          </w:tcPr>
          <w:p w14:paraId="32E2192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项</w:t>
            </w:r>
          </w:p>
        </w:tc>
        <w:tc>
          <w:tcPr>
            <w:tcW w:w="840" w:type="dxa"/>
            <w:vAlign w:val="center"/>
          </w:tcPr>
          <w:p w14:paraId="609525D6">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850" w:type="dxa"/>
            <w:vAlign w:val="center"/>
          </w:tcPr>
          <w:p w14:paraId="4193C9AD">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75EF8F4E">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7249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21E7F40F">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1028" w:type="dxa"/>
            <w:vAlign w:val="center"/>
          </w:tcPr>
          <w:p w14:paraId="4E12264A">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网线</w:t>
            </w:r>
          </w:p>
        </w:tc>
        <w:tc>
          <w:tcPr>
            <w:tcW w:w="3562" w:type="dxa"/>
            <w:vAlign w:val="center"/>
          </w:tcPr>
          <w:p w14:paraId="4C35415E">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1、6类网线，由5楼弱电间接入，吊顶内穿管安装，两端模块（含拆除顶面灯具及恢复）</w:t>
            </w:r>
          </w:p>
        </w:tc>
        <w:tc>
          <w:tcPr>
            <w:tcW w:w="830" w:type="dxa"/>
            <w:vAlign w:val="center"/>
          </w:tcPr>
          <w:p w14:paraId="622E99B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w:t>
            </w:r>
          </w:p>
        </w:tc>
        <w:tc>
          <w:tcPr>
            <w:tcW w:w="840" w:type="dxa"/>
            <w:vAlign w:val="center"/>
          </w:tcPr>
          <w:p w14:paraId="54771ED9">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195</w:t>
            </w:r>
          </w:p>
        </w:tc>
        <w:tc>
          <w:tcPr>
            <w:tcW w:w="850" w:type="dxa"/>
            <w:vAlign w:val="center"/>
          </w:tcPr>
          <w:p w14:paraId="5A13B790">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45E2CEDB">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0D83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B26FE0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028" w:type="dxa"/>
            <w:vAlign w:val="center"/>
          </w:tcPr>
          <w:p w14:paraId="25F67E7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电源线</w:t>
            </w:r>
          </w:p>
        </w:tc>
        <w:tc>
          <w:tcPr>
            <w:tcW w:w="3562" w:type="dxa"/>
            <w:vAlign w:val="center"/>
          </w:tcPr>
          <w:p w14:paraId="387314CD">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1、BV2.5mm²电源线，由5楼强电间接入，吊顶内穿管安装（含拆除顶面灯具及恢复）</w:t>
            </w:r>
          </w:p>
        </w:tc>
        <w:tc>
          <w:tcPr>
            <w:tcW w:w="830" w:type="dxa"/>
            <w:vAlign w:val="center"/>
          </w:tcPr>
          <w:p w14:paraId="61A0FEA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m</w:t>
            </w:r>
          </w:p>
        </w:tc>
        <w:tc>
          <w:tcPr>
            <w:tcW w:w="840" w:type="dxa"/>
            <w:vAlign w:val="center"/>
          </w:tcPr>
          <w:p w14:paraId="3AEABD8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195</w:t>
            </w:r>
          </w:p>
        </w:tc>
        <w:tc>
          <w:tcPr>
            <w:tcW w:w="850" w:type="dxa"/>
            <w:vAlign w:val="center"/>
          </w:tcPr>
          <w:p w14:paraId="4B21A943">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61E7345E">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286E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506008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1028" w:type="dxa"/>
            <w:vAlign w:val="center"/>
          </w:tcPr>
          <w:p w14:paraId="5D28BD90">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电源插座</w:t>
            </w:r>
          </w:p>
        </w:tc>
        <w:tc>
          <w:tcPr>
            <w:tcW w:w="3562" w:type="dxa"/>
            <w:vAlign w:val="center"/>
          </w:tcPr>
          <w:p w14:paraId="73ABB5B0">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1、明装10A五孔插座及明装盒</w:t>
            </w:r>
          </w:p>
        </w:tc>
        <w:tc>
          <w:tcPr>
            <w:tcW w:w="830" w:type="dxa"/>
            <w:vAlign w:val="center"/>
          </w:tcPr>
          <w:p w14:paraId="09E04A1C">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只</w:t>
            </w:r>
          </w:p>
        </w:tc>
        <w:tc>
          <w:tcPr>
            <w:tcW w:w="840" w:type="dxa"/>
            <w:vAlign w:val="center"/>
          </w:tcPr>
          <w:p w14:paraId="23002C7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10</w:t>
            </w:r>
          </w:p>
        </w:tc>
        <w:tc>
          <w:tcPr>
            <w:tcW w:w="850" w:type="dxa"/>
            <w:vAlign w:val="center"/>
          </w:tcPr>
          <w:p w14:paraId="3DA0F03E">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22F7133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11FD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17AE48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w:t>
            </w:r>
          </w:p>
        </w:tc>
        <w:tc>
          <w:tcPr>
            <w:tcW w:w="1028" w:type="dxa"/>
            <w:vAlign w:val="center"/>
          </w:tcPr>
          <w:p w14:paraId="7340626E">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网络插座</w:t>
            </w:r>
          </w:p>
        </w:tc>
        <w:tc>
          <w:tcPr>
            <w:tcW w:w="3562" w:type="dxa"/>
            <w:vAlign w:val="center"/>
          </w:tcPr>
          <w:p w14:paraId="0EB01C7B">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1、明装网络插座及明装盒                          </w:t>
            </w:r>
          </w:p>
        </w:tc>
        <w:tc>
          <w:tcPr>
            <w:tcW w:w="830" w:type="dxa"/>
            <w:vAlign w:val="center"/>
          </w:tcPr>
          <w:p w14:paraId="3872E10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只</w:t>
            </w:r>
          </w:p>
        </w:tc>
        <w:tc>
          <w:tcPr>
            <w:tcW w:w="840" w:type="dxa"/>
            <w:vAlign w:val="center"/>
          </w:tcPr>
          <w:p w14:paraId="71E7856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3</w:t>
            </w:r>
          </w:p>
        </w:tc>
        <w:tc>
          <w:tcPr>
            <w:tcW w:w="850" w:type="dxa"/>
            <w:vAlign w:val="center"/>
          </w:tcPr>
          <w:p w14:paraId="32072139">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42A7093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6DB6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B949A7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9</w:t>
            </w:r>
          </w:p>
        </w:tc>
        <w:tc>
          <w:tcPr>
            <w:tcW w:w="1028" w:type="dxa"/>
            <w:vAlign w:val="center"/>
          </w:tcPr>
          <w:p w14:paraId="7813188F">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地槽</w:t>
            </w:r>
          </w:p>
        </w:tc>
        <w:tc>
          <w:tcPr>
            <w:tcW w:w="3562" w:type="dxa"/>
            <w:vAlign w:val="center"/>
          </w:tcPr>
          <w:p w14:paraId="545A963D">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 xml:space="preserve">1、地面50mm合金槽板                            </w:t>
            </w:r>
          </w:p>
        </w:tc>
        <w:tc>
          <w:tcPr>
            <w:tcW w:w="830" w:type="dxa"/>
            <w:vAlign w:val="center"/>
          </w:tcPr>
          <w:p w14:paraId="0986ED23">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m</w:t>
            </w:r>
          </w:p>
        </w:tc>
        <w:tc>
          <w:tcPr>
            <w:tcW w:w="840" w:type="dxa"/>
            <w:vAlign w:val="center"/>
          </w:tcPr>
          <w:p w14:paraId="7305076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850" w:type="dxa"/>
            <w:vAlign w:val="center"/>
          </w:tcPr>
          <w:p w14:paraId="132FC54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2B3A72E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687C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026211D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w:t>
            </w:r>
          </w:p>
        </w:tc>
        <w:tc>
          <w:tcPr>
            <w:tcW w:w="1028" w:type="dxa"/>
            <w:vAlign w:val="center"/>
          </w:tcPr>
          <w:p w14:paraId="0022919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开孔</w:t>
            </w:r>
          </w:p>
        </w:tc>
        <w:tc>
          <w:tcPr>
            <w:tcW w:w="3562" w:type="dxa"/>
            <w:vAlign w:val="center"/>
          </w:tcPr>
          <w:p w14:paraId="0BC5668C">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1、石材台面开孔</w:t>
            </w:r>
          </w:p>
        </w:tc>
        <w:tc>
          <w:tcPr>
            <w:tcW w:w="830" w:type="dxa"/>
            <w:vAlign w:val="center"/>
          </w:tcPr>
          <w:p w14:paraId="39F4ABE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b w:val="0"/>
                <w:bCs w:val="0"/>
                <w:i w:val="0"/>
                <w:iCs w:val="0"/>
                <w:color w:val="000000"/>
                <w:kern w:val="0"/>
                <w:sz w:val="20"/>
                <w:szCs w:val="20"/>
                <w:u w:val="none"/>
                <w:lang w:val="en-US" w:eastAsia="zh-CN" w:bidi="ar"/>
              </w:rPr>
              <w:t>只</w:t>
            </w:r>
          </w:p>
        </w:tc>
        <w:tc>
          <w:tcPr>
            <w:tcW w:w="840" w:type="dxa"/>
            <w:vAlign w:val="center"/>
          </w:tcPr>
          <w:p w14:paraId="68934CEC">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850" w:type="dxa"/>
            <w:vAlign w:val="center"/>
          </w:tcPr>
          <w:p w14:paraId="6D1C041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4656C54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6CF2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6" w:type="dxa"/>
            <w:gridSpan w:val="6"/>
            <w:vAlign w:val="center"/>
          </w:tcPr>
          <w:p w14:paraId="517066BD">
            <w:pPr>
              <w:jc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合计</w:t>
            </w:r>
          </w:p>
        </w:tc>
        <w:tc>
          <w:tcPr>
            <w:tcW w:w="776" w:type="dxa"/>
            <w:vAlign w:val="center"/>
          </w:tcPr>
          <w:p w14:paraId="1DF2E2D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bl>
    <w:p w14:paraId="6BF78C9F">
      <w:pPr>
        <w:adjustRightInd w:val="0"/>
        <w:spacing w:line="480" w:lineRule="exact"/>
        <w:ind w:firstLine="602" w:firstLineChars="200"/>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2080F1A"/>
    <w:rsid w:val="05456992"/>
    <w:rsid w:val="056C0631"/>
    <w:rsid w:val="06543448"/>
    <w:rsid w:val="06AB172E"/>
    <w:rsid w:val="07604706"/>
    <w:rsid w:val="07830C87"/>
    <w:rsid w:val="09907758"/>
    <w:rsid w:val="0B6435BB"/>
    <w:rsid w:val="0B860EB1"/>
    <w:rsid w:val="0C6D4563"/>
    <w:rsid w:val="0E282CE3"/>
    <w:rsid w:val="0FB32534"/>
    <w:rsid w:val="10613A0A"/>
    <w:rsid w:val="11692E07"/>
    <w:rsid w:val="11A726EA"/>
    <w:rsid w:val="11F42D81"/>
    <w:rsid w:val="12121331"/>
    <w:rsid w:val="131018D8"/>
    <w:rsid w:val="1483335E"/>
    <w:rsid w:val="1487792B"/>
    <w:rsid w:val="14922675"/>
    <w:rsid w:val="16D63B17"/>
    <w:rsid w:val="18660E62"/>
    <w:rsid w:val="194B1768"/>
    <w:rsid w:val="19F73F01"/>
    <w:rsid w:val="1A662151"/>
    <w:rsid w:val="1B28270A"/>
    <w:rsid w:val="1B2D5D50"/>
    <w:rsid w:val="1B48007F"/>
    <w:rsid w:val="1BBB0703"/>
    <w:rsid w:val="1D7F0399"/>
    <w:rsid w:val="1E84307A"/>
    <w:rsid w:val="20FC2E19"/>
    <w:rsid w:val="21C87751"/>
    <w:rsid w:val="227D2BB6"/>
    <w:rsid w:val="245152B3"/>
    <w:rsid w:val="246B444C"/>
    <w:rsid w:val="24E10BFC"/>
    <w:rsid w:val="24F240EB"/>
    <w:rsid w:val="256E7CC8"/>
    <w:rsid w:val="271A2CD1"/>
    <w:rsid w:val="281762B4"/>
    <w:rsid w:val="28953575"/>
    <w:rsid w:val="290B10B2"/>
    <w:rsid w:val="29305F5D"/>
    <w:rsid w:val="29A2742D"/>
    <w:rsid w:val="2A5F445E"/>
    <w:rsid w:val="2ACF0CA7"/>
    <w:rsid w:val="2B1716CE"/>
    <w:rsid w:val="2C4617FF"/>
    <w:rsid w:val="2C7A2001"/>
    <w:rsid w:val="2E652B53"/>
    <w:rsid w:val="2F3A79D0"/>
    <w:rsid w:val="2FE113DD"/>
    <w:rsid w:val="30A32DD3"/>
    <w:rsid w:val="31C205E6"/>
    <w:rsid w:val="34D174A7"/>
    <w:rsid w:val="35AA12C9"/>
    <w:rsid w:val="35DC1DA8"/>
    <w:rsid w:val="36545B4F"/>
    <w:rsid w:val="371F7D7D"/>
    <w:rsid w:val="375D7A2B"/>
    <w:rsid w:val="3821593A"/>
    <w:rsid w:val="383657FD"/>
    <w:rsid w:val="385E4900"/>
    <w:rsid w:val="38EF3790"/>
    <w:rsid w:val="39361575"/>
    <w:rsid w:val="3AB14CEA"/>
    <w:rsid w:val="3BC7163B"/>
    <w:rsid w:val="3BFD1D4F"/>
    <w:rsid w:val="3D8B0C71"/>
    <w:rsid w:val="3DCF6FFB"/>
    <w:rsid w:val="3ED966FA"/>
    <w:rsid w:val="3F7B7B8A"/>
    <w:rsid w:val="3FD0465A"/>
    <w:rsid w:val="41DC3B36"/>
    <w:rsid w:val="435766B4"/>
    <w:rsid w:val="46534978"/>
    <w:rsid w:val="468D30CA"/>
    <w:rsid w:val="491B410A"/>
    <w:rsid w:val="4AD849ED"/>
    <w:rsid w:val="4CC4568A"/>
    <w:rsid w:val="4CF87218"/>
    <w:rsid w:val="4EED611E"/>
    <w:rsid w:val="4F46070C"/>
    <w:rsid w:val="4FB4610D"/>
    <w:rsid w:val="4FFB7CBC"/>
    <w:rsid w:val="506D57DC"/>
    <w:rsid w:val="50E9657C"/>
    <w:rsid w:val="55A03EEB"/>
    <w:rsid w:val="55F622FB"/>
    <w:rsid w:val="565A678F"/>
    <w:rsid w:val="56D13F4F"/>
    <w:rsid w:val="59983E95"/>
    <w:rsid w:val="59A64D1A"/>
    <w:rsid w:val="59F80546"/>
    <w:rsid w:val="5C013209"/>
    <w:rsid w:val="5C753925"/>
    <w:rsid w:val="5D3F66DF"/>
    <w:rsid w:val="5D86262B"/>
    <w:rsid w:val="5E2F0501"/>
    <w:rsid w:val="6048242D"/>
    <w:rsid w:val="60585292"/>
    <w:rsid w:val="607701AC"/>
    <w:rsid w:val="608A6609"/>
    <w:rsid w:val="60EE28EF"/>
    <w:rsid w:val="617213B6"/>
    <w:rsid w:val="6181445A"/>
    <w:rsid w:val="63483123"/>
    <w:rsid w:val="63907D73"/>
    <w:rsid w:val="63A534F4"/>
    <w:rsid w:val="646101D2"/>
    <w:rsid w:val="65144EBD"/>
    <w:rsid w:val="655A5D7E"/>
    <w:rsid w:val="657C753B"/>
    <w:rsid w:val="657D1B52"/>
    <w:rsid w:val="65AB02D0"/>
    <w:rsid w:val="67046EE0"/>
    <w:rsid w:val="68064081"/>
    <w:rsid w:val="698937D7"/>
    <w:rsid w:val="6A033CF5"/>
    <w:rsid w:val="6B2D5D6A"/>
    <w:rsid w:val="6B40663A"/>
    <w:rsid w:val="6C866040"/>
    <w:rsid w:val="6CE95D1F"/>
    <w:rsid w:val="6D0A4B1A"/>
    <w:rsid w:val="6EEE3AC1"/>
    <w:rsid w:val="7148570A"/>
    <w:rsid w:val="71A61200"/>
    <w:rsid w:val="721910BE"/>
    <w:rsid w:val="73291A9C"/>
    <w:rsid w:val="7683092C"/>
    <w:rsid w:val="76EF048A"/>
    <w:rsid w:val="789D1E39"/>
    <w:rsid w:val="791C7D3B"/>
    <w:rsid w:val="797D7F1B"/>
    <w:rsid w:val="799D193E"/>
    <w:rsid w:val="7A395308"/>
    <w:rsid w:val="7A590988"/>
    <w:rsid w:val="7AF02F1C"/>
    <w:rsid w:val="7C105116"/>
    <w:rsid w:val="7C202174"/>
    <w:rsid w:val="7C45591E"/>
    <w:rsid w:val="7C7953D4"/>
    <w:rsid w:val="7D0476B9"/>
    <w:rsid w:val="7E4576D5"/>
    <w:rsid w:val="7E7C0C17"/>
    <w:rsid w:val="7E7C7B82"/>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1164</Words>
  <Characters>1249</Characters>
  <Lines>5</Lines>
  <Paragraphs>1</Paragraphs>
  <TotalTime>61</TotalTime>
  <ScaleCrop>false</ScaleCrop>
  <LinksUpToDate>false</LinksUpToDate>
  <CharactersWithSpaces>1349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2023-08-31T00:31:00Z</cp:lastPrinted>
  <dcterms:modified xsi:type="dcterms:W3CDTF">2025-11-14T00:09:48Z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871BACBD965746BDB13A859BCDFA2251_13</vt:lpwstr>
  </property>
  <property fmtid="{D5CDD505-2E9C-101B-9397-08002B2CF9AE}" pid="4" name="KSOTemplateDocerSaveRecord">
    <vt:lpwstr>eyJoZGlkIjoiNGM1NjlhZDhhZWRmMjM3OWJiYWFkMjg5MTkyYWM4OWEiLCJ1c2VySWQiOiIyODkxMDUwMDcifQ==</vt:lpwstr>
  </property>
</Properties>
</file>