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2" w:rsidRDefault="004C5EF6" w:rsidP="001A68EC">
      <w:pPr>
        <w:spacing w:beforeLines="100" w:afterLines="100"/>
        <w:jc w:val="center"/>
        <w:rPr>
          <w:rFonts w:ascii="方正小标宋简体" w:eastAsia="方正小标宋简体" w:hAnsi="仿宋" w:cstheme="minorBidi"/>
          <w:sz w:val="44"/>
          <w:szCs w:val="44"/>
        </w:rPr>
      </w:pPr>
      <w:r>
        <w:rPr>
          <w:rFonts w:ascii="方正小标宋简体" w:eastAsia="方正小标宋简体" w:hAnsi="仿宋" w:cstheme="minorBidi" w:hint="eastAsia"/>
          <w:sz w:val="44"/>
          <w:szCs w:val="44"/>
        </w:rPr>
        <w:t>报废</w:t>
      </w:r>
      <w:r w:rsidR="00DB2235">
        <w:rPr>
          <w:rFonts w:ascii="方正小标宋简体" w:eastAsia="方正小标宋简体" w:hAnsi="仿宋" w:cstheme="minorBidi" w:hint="eastAsia"/>
          <w:sz w:val="44"/>
          <w:szCs w:val="44"/>
        </w:rPr>
        <w:t>医疗设备</w:t>
      </w:r>
      <w:r>
        <w:rPr>
          <w:rFonts w:ascii="方正小标宋简体" w:eastAsia="方正小标宋简体" w:hAnsi="仿宋" w:cstheme="minorBidi" w:hint="eastAsia"/>
          <w:sz w:val="44"/>
          <w:szCs w:val="44"/>
        </w:rPr>
        <w:t>资产评估项目比价方案</w:t>
      </w:r>
    </w:p>
    <w:p w:rsidR="00F75CA2" w:rsidRDefault="004C5EF6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报废</w:t>
      </w:r>
      <w:r w:rsidR="00DB2235">
        <w:rPr>
          <w:rFonts w:ascii="仿宋" w:eastAsia="仿宋" w:hAnsi="仿宋" w:hint="eastAsia"/>
          <w:color w:val="000000" w:themeColor="text1"/>
          <w:sz w:val="32"/>
        </w:rPr>
        <w:t>医疗设备</w:t>
      </w:r>
      <w:r>
        <w:rPr>
          <w:rFonts w:ascii="仿宋" w:eastAsia="仿宋" w:hAnsi="仿宋" w:hint="eastAsia"/>
          <w:color w:val="000000" w:themeColor="text1"/>
          <w:sz w:val="32"/>
        </w:rPr>
        <w:t>资产评估项目比价方案</w:t>
      </w:r>
      <w:r>
        <w:rPr>
          <w:rFonts w:ascii="仿宋" w:eastAsia="仿宋" w:hAnsi="仿宋"/>
          <w:color w:val="000000" w:themeColor="text1"/>
          <w:sz w:val="32"/>
        </w:rPr>
        <w:t>具体要求如下：</w:t>
      </w:r>
    </w:p>
    <w:p w:rsidR="00F75CA2" w:rsidRPr="001A68EC" w:rsidRDefault="001800C5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1A68EC">
        <w:rPr>
          <w:rFonts w:ascii="仿宋" w:eastAsia="仿宋" w:hAnsi="仿宋" w:hint="eastAsia"/>
          <w:b/>
          <w:color w:val="000000" w:themeColor="text1"/>
          <w:sz w:val="32"/>
        </w:rPr>
        <w:t>一、项目概况及要求：</w:t>
      </w:r>
    </w:p>
    <w:p w:rsidR="00F75CA2" w:rsidRPr="001A68EC" w:rsidRDefault="001800C5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1A68EC">
        <w:rPr>
          <w:rFonts w:ascii="仿宋" w:eastAsia="仿宋" w:hAnsi="仿宋" w:hint="eastAsia"/>
          <w:sz w:val="30"/>
          <w:szCs w:val="30"/>
        </w:rPr>
        <w:t>1.</w:t>
      </w:r>
      <w:r w:rsidR="004C5EF6" w:rsidRPr="001A68EC">
        <w:rPr>
          <w:rFonts w:ascii="仿宋" w:eastAsia="仿宋" w:hAnsi="仿宋" w:hint="eastAsia"/>
          <w:sz w:val="30"/>
          <w:szCs w:val="30"/>
        </w:rPr>
        <w:t>对院方指定资产</w:t>
      </w:r>
      <w:r w:rsidR="001A68EC">
        <w:rPr>
          <w:rFonts w:ascii="仿宋" w:eastAsia="仿宋" w:hAnsi="仿宋" w:hint="eastAsia"/>
          <w:sz w:val="30"/>
          <w:szCs w:val="30"/>
        </w:rPr>
        <w:t>（2件原值单价超100万元的拟报废医疗设备）</w:t>
      </w:r>
      <w:r w:rsidR="004C5EF6" w:rsidRPr="001A68EC">
        <w:rPr>
          <w:rFonts w:ascii="仿宋" w:eastAsia="仿宋" w:hAnsi="仿宋" w:hint="eastAsia"/>
          <w:sz w:val="30"/>
          <w:szCs w:val="30"/>
        </w:rPr>
        <w:t>进行评估并出具评估报告，如后续需向相关部门申报备案，中标方需负责办理</w:t>
      </w:r>
      <w:r w:rsidRPr="001A68EC">
        <w:rPr>
          <w:rFonts w:ascii="仿宋" w:eastAsia="仿宋" w:hAnsi="仿宋" w:hint="eastAsia"/>
          <w:sz w:val="30"/>
          <w:szCs w:val="30"/>
        </w:rPr>
        <w:t>（</w:t>
      </w:r>
      <w:r w:rsidR="00460866" w:rsidRPr="001A68EC">
        <w:rPr>
          <w:rFonts w:ascii="仿宋" w:eastAsia="仿宋" w:hAnsi="仿宋" w:hint="eastAsia"/>
          <w:sz w:val="30"/>
          <w:szCs w:val="30"/>
        </w:rPr>
        <w:t>项目报价为</w:t>
      </w:r>
      <w:r w:rsidRPr="001A68EC">
        <w:rPr>
          <w:rFonts w:ascii="仿宋" w:eastAsia="仿宋" w:hAnsi="仿宋" w:hint="eastAsia"/>
          <w:sz w:val="30"/>
          <w:szCs w:val="30"/>
        </w:rPr>
        <w:t>固定总价，包含项目实施所需要的一切人员、</w:t>
      </w:r>
      <w:r w:rsidR="004C5EF6" w:rsidRPr="001A68EC">
        <w:rPr>
          <w:rFonts w:ascii="仿宋" w:eastAsia="仿宋" w:hAnsi="仿宋" w:hint="eastAsia"/>
          <w:sz w:val="30"/>
          <w:szCs w:val="30"/>
        </w:rPr>
        <w:t>差旅、工具</w:t>
      </w:r>
      <w:r w:rsidRPr="001A68EC">
        <w:rPr>
          <w:rFonts w:ascii="仿宋" w:eastAsia="仿宋" w:hAnsi="仿宋" w:hint="eastAsia"/>
          <w:sz w:val="30"/>
          <w:szCs w:val="30"/>
        </w:rPr>
        <w:t>等费用）</w:t>
      </w:r>
    </w:p>
    <w:p w:rsidR="00F75CA2" w:rsidRPr="001A68EC" w:rsidRDefault="001800C5" w:rsidP="00462CB5">
      <w:pPr>
        <w:adjustRightInd w:val="0"/>
        <w:spacing w:line="360" w:lineRule="auto"/>
        <w:ind w:firstLineChars="200" w:firstLine="600"/>
        <w:jc w:val="left"/>
        <w:rPr>
          <w:rFonts w:ascii="仿宋" w:eastAsia="仿宋" w:hAnsi="仿宋"/>
          <w:sz w:val="32"/>
          <w:szCs w:val="32"/>
        </w:rPr>
      </w:pPr>
      <w:r w:rsidRPr="001A68EC">
        <w:rPr>
          <w:rFonts w:ascii="仿宋" w:eastAsia="仿宋" w:hAnsi="仿宋" w:hint="eastAsia"/>
          <w:sz w:val="30"/>
          <w:szCs w:val="30"/>
        </w:rPr>
        <w:t>2.联系人联系勘察现场</w:t>
      </w:r>
      <w:r w:rsidR="001A68EC">
        <w:rPr>
          <w:rFonts w:ascii="仿宋" w:eastAsia="仿宋" w:hAnsi="仿宋" w:hint="eastAsia"/>
          <w:sz w:val="30"/>
          <w:szCs w:val="30"/>
        </w:rPr>
        <w:t>,设备存放于行政3号楼一楼南侧器械维修科</w:t>
      </w:r>
      <w:r w:rsidRPr="001A68EC">
        <w:rPr>
          <w:rFonts w:ascii="仿宋" w:eastAsia="仿宋" w:hAnsi="仿宋" w:hint="eastAsia"/>
          <w:sz w:val="30"/>
          <w:szCs w:val="30"/>
        </w:rPr>
        <w:t>（联系人：</w:t>
      </w:r>
      <w:r w:rsidR="00462CB5" w:rsidRPr="001A68EC">
        <w:rPr>
          <w:rFonts w:ascii="仿宋" w:eastAsia="仿宋" w:hAnsi="仿宋" w:hint="eastAsia"/>
          <w:sz w:val="30"/>
          <w:szCs w:val="30"/>
        </w:rPr>
        <w:t>何老师  85030718</w:t>
      </w:r>
      <w:r w:rsidR="00462CB5" w:rsidRPr="001A68EC">
        <w:rPr>
          <w:rFonts w:ascii="仿宋" w:eastAsia="仿宋" w:hAnsi="仿宋"/>
          <w:sz w:val="32"/>
          <w:szCs w:val="32"/>
        </w:rPr>
        <w:t xml:space="preserve"> </w:t>
      </w:r>
      <w:r w:rsidR="001A68EC">
        <w:rPr>
          <w:rFonts w:ascii="仿宋" w:eastAsia="仿宋" w:hAnsi="仿宋" w:hint="eastAsia"/>
          <w:sz w:val="32"/>
          <w:szCs w:val="32"/>
        </w:rPr>
        <w:t>、葛工 85026563</w:t>
      </w:r>
      <w:r w:rsidRPr="001A68EC">
        <w:rPr>
          <w:rFonts w:ascii="仿宋" w:eastAsia="仿宋" w:hAnsi="仿宋" w:hint="eastAsia"/>
          <w:sz w:val="30"/>
          <w:szCs w:val="30"/>
        </w:rPr>
        <w:t>）。</w:t>
      </w:r>
    </w:p>
    <w:p w:rsidR="00F75CA2" w:rsidRPr="001A68EC" w:rsidRDefault="001800C5">
      <w:pPr>
        <w:adjustRightInd w:val="0"/>
        <w:ind w:firstLineChars="200" w:firstLine="600"/>
        <w:rPr>
          <w:rFonts w:ascii="仿宋" w:eastAsia="仿宋" w:hAnsi="仿宋"/>
          <w:sz w:val="30"/>
          <w:szCs w:val="30"/>
        </w:rPr>
      </w:pPr>
      <w:r w:rsidRPr="001A68EC">
        <w:rPr>
          <w:rFonts w:ascii="仿宋" w:eastAsia="仿宋" w:hAnsi="仿宋" w:hint="eastAsia"/>
          <w:sz w:val="30"/>
          <w:szCs w:val="30"/>
        </w:rPr>
        <w:t>3.</w:t>
      </w:r>
      <w:r w:rsidR="004C5EF6" w:rsidRPr="001A68EC">
        <w:rPr>
          <w:rFonts w:ascii="仿宋" w:eastAsia="仿宋" w:hAnsi="仿宋" w:hint="eastAsia"/>
          <w:sz w:val="30"/>
          <w:szCs w:val="30"/>
        </w:rPr>
        <w:t>评估</w:t>
      </w:r>
      <w:r w:rsidRPr="001A68EC">
        <w:rPr>
          <w:rFonts w:ascii="仿宋" w:eastAsia="仿宋" w:hAnsi="仿宋" w:hint="eastAsia"/>
          <w:sz w:val="30"/>
          <w:szCs w:val="30"/>
        </w:rPr>
        <w:t>方案由投标单位自拟</w:t>
      </w:r>
      <w:r w:rsidR="004C5EF6" w:rsidRPr="001A68EC">
        <w:rPr>
          <w:rFonts w:ascii="仿宋" w:eastAsia="仿宋" w:hAnsi="仿宋" w:hint="eastAsia"/>
          <w:sz w:val="30"/>
          <w:szCs w:val="30"/>
        </w:rPr>
        <w:t>，</w:t>
      </w: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按行业规程实施，</w:t>
      </w:r>
      <w:r w:rsidRPr="001A68EC">
        <w:rPr>
          <w:rFonts w:ascii="仿宋" w:eastAsia="仿宋" w:hAnsi="仿宋" w:cs="宋体" w:hint="eastAsia"/>
          <w:kern w:val="0"/>
          <w:sz w:val="32"/>
          <w:szCs w:val="32"/>
        </w:rPr>
        <w:t>服从院方安排</w:t>
      </w:r>
      <w:r w:rsidRPr="001A68EC">
        <w:rPr>
          <w:rFonts w:ascii="仿宋" w:eastAsia="仿宋" w:hAnsi="仿宋" w:hint="eastAsia"/>
          <w:sz w:val="30"/>
          <w:szCs w:val="30"/>
        </w:rPr>
        <w:t>。</w:t>
      </w:r>
    </w:p>
    <w:p w:rsidR="00F75CA2" w:rsidRPr="001A68EC" w:rsidRDefault="004C5EF6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4.接到中标通知后，</w:t>
      </w:r>
      <w:r w:rsidR="001A68EC">
        <w:rPr>
          <w:rFonts w:ascii="仿宋" w:eastAsia="仿宋" w:hAnsi="仿宋" w:cs="宋体" w:hint="eastAsia"/>
          <w:kern w:val="0"/>
          <w:sz w:val="30"/>
          <w:szCs w:val="30"/>
        </w:rPr>
        <w:t>3</w:t>
      </w: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天内完成</w:t>
      </w:r>
      <w:r w:rsidRPr="001A68EC">
        <w:rPr>
          <w:rFonts w:ascii="仿宋" w:eastAsia="仿宋" w:hAnsi="仿宋" w:hint="eastAsia"/>
          <w:sz w:val="30"/>
          <w:szCs w:val="30"/>
        </w:rPr>
        <w:t>评估报告</w:t>
      </w: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。</w:t>
      </w:r>
    </w:p>
    <w:p w:rsidR="00F75CA2" w:rsidRPr="001A68EC" w:rsidRDefault="004C5EF6">
      <w:pPr>
        <w:adjustRightInd w:val="0"/>
        <w:ind w:firstLineChars="200" w:firstLine="600"/>
        <w:rPr>
          <w:rFonts w:ascii="仿宋" w:eastAsia="仿宋" w:hAnsi="仿宋" w:cs="宋体"/>
          <w:kern w:val="0"/>
          <w:sz w:val="30"/>
          <w:szCs w:val="30"/>
        </w:rPr>
      </w:pP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5.评估期间安全责任由中标单位自行负责,发生任何安全事故与招标单位无关。</w:t>
      </w:r>
    </w:p>
    <w:p w:rsidR="00F75CA2" w:rsidRPr="001A68EC" w:rsidRDefault="004C5EF6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1A68EC">
        <w:rPr>
          <w:rFonts w:ascii="仿宋" w:eastAsia="仿宋" w:hAnsi="仿宋" w:cs="宋体" w:hint="eastAsia"/>
          <w:kern w:val="0"/>
          <w:sz w:val="30"/>
          <w:szCs w:val="30"/>
        </w:rPr>
        <w:t>6.费用结算：出具评估报告且经甲方认可，三个月后一次性结算。</w:t>
      </w:r>
    </w:p>
    <w:p w:rsidR="00F75CA2" w:rsidRPr="001A68EC" w:rsidRDefault="001800C5">
      <w:pPr>
        <w:adjustRightInd w:val="0"/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32"/>
        </w:rPr>
      </w:pPr>
      <w:r w:rsidRPr="001A68EC">
        <w:rPr>
          <w:rFonts w:ascii="仿宋" w:eastAsia="仿宋" w:hAnsi="仿宋" w:hint="eastAsia"/>
          <w:b/>
          <w:sz w:val="28"/>
          <w:szCs w:val="32"/>
        </w:rPr>
        <w:t>二</w:t>
      </w:r>
      <w:r w:rsidRPr="001A68EC">
        <w:rPr>
          <w:rFonts w:ascii="仿宋" w:eastAsia="仿宋" w:hAnsi="仿宋"/>
          <w:b/>
          <w:sz w:val="28"/>
          <w:szCs w:val="32"/>
        </w:rPr>
        <w:t>、</w:t>
      </w:r>
      <w:r w:rsidRPr="001A68EC">
        <w:rPr>
          <w:rFonts w:ascii="仿宋" w:eastAsia="仿宋" w:hAnsi="仿宋" w:hint="eastAsia"/>
          <w:b/>
          <w:color w:val="000000" w:themeColor="text1"/>
          <w:sz w:val="32"/>
        </w:rPr>
        <w:t>比价方案：</w:t>
      </w:r>
    </w:p>
    <w:p w:rsidR="00F75CA2" w:rsidRPr="001A68EC" w:rsidRDefault="001800C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color w:val="000000" w:themeColor="text1"/>
          <w:kern w:val="0"/>
          <w:sz w:val="32"/>
        </w:rPr>
      </w:pPr>
      <w:r w:rsidRPr="001A68EC">
        <w:rPr>
          <w:rFonts w:ascii="仿宋" w:eastAsia="仿宋" w:hAnsi="仿宋" w:cs="宋体"/>
          <w:color w:val="000000" w:themeColor="text1"/>
          <w:kern w:val="0"/>
          <w:sz w:val="32"/>
        </w:rPr>
        <w:t>采用现场比价排序方式，</w:t>
      </w:r>
      <w:r w:rsidRPr="001A68EC">
        <w:rPr>
          <w:rFonts w:ascii="仿宋" w:eastAsia="仿宋" w:hAnsi="仿宋" w:cs="宋体" w:hint="eastAsia"/>
          <w:color w:val="000000" w:themeColor="text1"/>
          <w:kern w:val="0"/>
          <w:sz w:val="32"/>
        </w:rPr>
        <w:t>一轮报价，</w:t>
      </w:r>
      <w:r w:rsidRPr="001A68EC">
        <w:rPr>
          <w:rFonts w:ascii="仿宋" w:eastAsia="仿宋" w:hAnsi="仿宋" w:cs="宋体"/>
          <w:color w:val="000000" w:themeColor="text1"/>
          <w:kern w:val="0"/>
          <w:sz w:val="32"/>
        </w:rPr>
        <w:t>各报价单位须提准备好营业执照、品牌授权（如有需提供）、项目报价（一次性报价），</w:t>
      </w:r>
      <w:r w:rsidR="00F91790" w:rsidRPr="001A68EC">
        <w:rPr>
          <w:rFonts w:ascii="仿宋" w:eastAsia="仿宋" w:hAnsi="仿宋" w:cs="宋体"/>
          <w:kern w:val="0"/>
          <w:sz w:val="32"/>
        </w:rPr>
        <w:t>如投标人</w:t>
      </w:r>
      <w:r w:rsidR="00F91790" w:rsidRPr="001A68EC">
        <w:rPr>
          <w:rFonts w:ascii="仿宋" w:eastAsia="仿宋" w:hAnsi="仿宋" w:cs="宋体" w:hint="eastAsia"/>
          <w:kern w:val="0"/>
          <w:sz w:val="32"/>
        </w:rPr>
        <w:t>不是</w:t>
      </w:r>
      <w:r w:rsidR="00F91790" w:rsidRPr="001A68EC">
        <w:rPr>
          <w:rFonts w:ascii="仿宋" w:eastAsia="仿宋" w:hAnsi="仿宋" w:cs="宋体"/>
          <w:kern w:val="0"/>
          <w:sz w:val="32"/>
        </w:rPr>
        <w:t>公司法人需提供授权委托书和投标代理人身份证复印件（授权委托书和身份证复印件均需加盖公章），</w:t>
      </w:r>
      <w:r w:rsidRPr="001A68EC">
        <w:rPr>
          <w:rFonts w:ascii="仿宋" w:eastAsia="仿宋" w:hAnsi="仿宋" w:cs="宋体"/>
          <w:color w:val="000000" w:themeColor="text1"/>
          <w:kern w:val="0"/>
          <w:sz w:val="32"/>
        </w:rPr>
        <w:t>用文件袋密封包装</w:t>
      </w:r>
      <w:r w:rsidRPr="001A68EC">
        <w:rPr>
          <w:rFonts w:ascii="仿宋" w:eastAsia="仿宋" w:hAnsi="仿宋" w:cs="宋体" w:hint="eastAsia"/>
          <w:color w:val="000000" w:themeColor="text1"/>
          <w:kern w:val="0"/>
          <w:sz w:val="32"/>
        </w:rPr>
        <w:t>送至</w:t>
      </w:r>
      <w:r w:rsidRPr="001A68EC">
        <w:rPr>
          <w:rFonts w:ascii="仿宋" w:eastAsia="仿宋" w:hAnsi="仿宋" w:cs="宋体"/>
          <w:color w:val="000000" w:themeColor="text1"/>
          <w:kern w:val="0"/>
          <w:sz w:val="32"/>
        </w:rPr>
        <w:t>指定地点</w:t>
      </w:r>
      <w:r w:rsidRPr="001A68EC">
        <w:rPr>
          <w:rFonts w:ascii="仿宋" w:eastAsia="仿宋" w:hAnsi="仿宋" w:cs="宋体" w:hint="eastAsia"/>
          <w:color w:val="000000" w:themeColor="text1"/>
          <w:kern w:val="0"/>
          <w:sz w:val="32"/>
        </w:rPr>
        <w:t>。</w:t>
      </w:r>
    </w:p>
    <w:p w:rsidR="00650FFB" w:rsidRPr="001A68EC" w:rsidRDefault="00650FFB" w:rsidP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</w:rPr>
      </w:pPr>
      <w:r w:rsidRPr="001A68EC"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三、投标人资质要求：</w:t>
      </w:r>
    </w:p>
    <w:p w:rsidR="00650FFB" w:rsidRPr="001A68EC" w:rsidRDefault="00650FFB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</w:rPr>
      </w:pPr>
      <w:r w:rsidRPr="001A68EC">
        <w:rPr>
          <w:rFonts w:ascii="仿宋" w:eastAsia="仿宋" w:hAnsi="仿宋" w:cs="宋体" w:hint="eastAsia"/>
          <w:kern w:val="0"/>
          <w:sz w:val="32"/>
        </w:rPr>
        <w:lastRenderedPageBreak/>
        <w:t>1.</w:t>
      </w:r>
      <w:r w:rsidR="00120FD5" w:rsidRPr="001A68EC">
        <w:rPr>
          <w:rFonts w:ascii="仿宋" w:eastAsia="仿宋" w:hAnsi="仿宋" w:cs="宋体" w:hint="eastAsia"/>
          <w:kern w:val="0"/>
          <w:sz w:val="32"/>
        </w:rPr>
        <w:t>投标单位</w:t>
      </w:r>
      <w:r w:rsidR="004C5EF6" w:rsidRPr="001A68EC">
        <w:rPr>
          <w:rFonts w:ascii="仿宋" w:eastAsia="仿宋" w:hAnsi="仿宋" w:cs="宋体" w:hint="eastAsia"/>
          <w:kern w:val="0"/>
          <w:sz w:val="32"/>
        </w:rPr>
        <w:t>营业执照需有与本项目相关的服务内容；</w:t>
      </w:r>
    </w:p>
    <w:p w:rsidR="004C5EF6" w:rsidRPr="004C5EF6" w:rsidRDefault="004C5EF6" w:rsidP="00650FFB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 w:cs="宋体"/>
          <w:kern w:val="0"/>
          <w:sz w:val="32"/>
        </w:rPr>
      </w:pPr>
      <w:r w:rsidRPr="001A68EC">
        <w:rPr>
          <w:rFonts w:ascii="仿宋" w:eastAsia="仿宋" w:hAnsi="仿宋" w:cs="宋体" w:hint="eastAsia"/>
          <w:kern w:val="0"/>
          <w:sz w:val="32"/>
        </w:rPr>
        <w:t>2.</w:t>
      </w:r>
      <w:r w:rsidR="00507939" w:rsidRPr="001A68EC">
        <w:rPr>
          <w:rFonts w:ascii="仿宋" w:eastAsia="仿宋" w:hAnsi="仿宋" w:cs="宋体" w:hint="eastAsia"/>
          <w:kern w:val="0"/>
          <w:sz w:val="32"/>
        </w:rPr>
        <w:t>投标单位</w:t>
      </w:r>
      <w:r w:rsidRPr="001A68EC">
        <w:rPr>
          <w:rFonts w:ascii="仿宋" w:eastAsia="仿宋" w:hAnsi="仿宋" w:cs="宋体" w:hint="eastAsia"/>
          <w:kern w:val="0"/>
          <w:sz w:val="32"/>
        </w:rPr>
        <w:t>需具有政府主管部门出具的资产评估机构备案证明。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</w:rPr>
        <w:t>四、</w:t>
      </w:r>
      <w:r>
        <w:rPr>
          <w:rFonts w:ascii="仿宋" w:eastAsia="仿宋" w:hAnsi="仿宋" w:hint="eastAsia"/>
          <w:b/>
          <w:color w:val="000000" w:themeColor="text1"/>
          <w:sz w:val="32"/>
        </w:rPr>
        <w:t>资格审查方式及特殊情况说明：</w:t>
      </w:r>
    </w:p>
    <w:p w:rsidR="00F75CA2" w:rsidRDefault="001800C5">
      <w:pPr>
        <w:adjustRightInd w:val="0"/>
        <w:spacing w:line="480" w:lineRule="exact"/>
        <w:ind w:firstLineChars="200" w:firstLine="64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color w:val="000000" w:themeColor="text1"/>
          <w:sz w:val="32"/>
        </w:rPr>
        <w:t>本次采用资格后审方式。</w:t>
      </w:r>
    </w:p>
    <w:p w:rsidR="00F75CA2" w:rsidRDefault="001800C5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1.满足询价文件实质性要求的单位数量达3家及以上的，公开询价采购，由最低报价的投标单位中标。若最低报价的投标单位有两家及以上，则现场采用二次报价方式，确定中标单位；</w:t>
      </w:r>
    </w:p>
    <w:p w:rsidR="00F75CA2" w:rsidRDefault="001800C5">
      <w:pPr>
        <w:pStyle w:val="a6"/>
        <w:shd w:val="clear" w:color="auto" w:fill="FFFFFF"/>
        <w:adjustRightInd w:val="0"/>
        <w:spacing w:before="0" w:beforeAutospacing="0" w:after="0" w:afterAutospacing="0"/>
        <w:ind w:left="0" w:firstLineChars="200" w:firstLine="600"/>
        <w:jc w:val="both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2.满足比价文件实质性要求的单位数量仅有2家的，则现场转变采购方式，采用竞争性谈判的采购方式，确定中标单位；</w:t>
      </w:r>
    </w:p>
    <w:p w:rsidR="00F75CA2" w:rsidRDefault="001800C5">
      <w:pPr>
        <w:adjustRightInd w:val="0"/>
        <w:spacing w:line="480" w:lineRule="exact"/>
        <w:ind w:firstLineChars="200" w:firstLine="600"/>
        <w:jc w:val="left"/>
        <w:rPr>
          <w:rFonts w:ascii="仿宋" w:eastAsia="仿宋" w:hAnsi="仿宋"/>
          <w:color w:val="000000" w:themeColor="text1"/>
          <w:sz w:val="32"/>
        </w:rPr>
      </w:pPr>
      <w:r>
        <w:rPr>
          <w:rFonts w:ascii="仿宋" w:eastAsia="仿宋" w:hAnsi="仿宋" w:hint="eastAsia"/>
          <w:sz w:val="30"/>
          <w:szCs w:val="30"/>
        </w:rPr>
        <w:t>3.满足比价文件实质性要求的单位数量仅有1家的，则现场转变采购方式，采用单一来源谈判的采购方式，确定中标单位。</w:t>
      </w:r>
    </w:p>
    <w:p w:rsidR="00F75CA2" w:rsidRDefault="00650FFB">
      <w:pPr>
        <w:adjustRightInd w:val="0"/>
        <w:spacing w:line="480" w:lineRule="exact"/>
        <w:ind w:firstLineChars="200" w:firstLine="643"/>
        <w:jc w:val="left"/>
        <w:rPr>
          <w:rFonts w:ascii="仿宋" w:eastAsia="仿宋" w:hAnsi="仿宋"/>
          <w:b/>
          <w:color w:val="000000" w:themeColor="text1"/>
          <w:sz w:val="32"/>
        </w:rPr>
      </w:pPr>
      <w:r>
        <w:rPr>
          <w:rFonts w:ascii="仿宋" w:eastAsia="仿宋" w:hAnsi="仿宋" w:hint="eastAsia"/>
          <w:b/>
          <w:color w:val="000000" w:themeColor="text1"/>
          <w:sz w:val="32"/>
        </w:rPr>
        <w:t>五、项目</w:t>
      </w:r>
      <w:r w:rsidR="001A68EC">
        <w:rPr>
          <w:rFonts w:ascii="仿宋" w:eastAsia="仿宋" w:hAnsi="仿宋" w:hint="eastAsia"/>
          <w:b/>
          <w:color w:val="000000" w:themeColor="text1"/>
          <w:sz w:val="32"/>
        </w:rPr>
        <w:t>最高限价</w:t>
      </w:r>
      <w:r>
        <w:rPr>
          <w:rFonts w:ascii="仿宋" w:eastAsia="仿宋" w:hAnsi="仿宋" w:hint="eastAsia"/>
          <w:b/>
          <w:color w:val="000000" w:themeColor="text1"/>
          <w:sz w:val="32"/>
        </w:rPr>
        <w:t>：</w:t>
      </w:r>
      <w:r w:rsidR="001A68EC">
        <w:rPr>
          <w:rFonts w:ascii="仿宋" w:eastAsia="仿宋" w:hAnsi="仿宋" w:hint="eastAsia"/>
          <w:b/>
          <w:color w:val="000000" w:themeColor="text1"/>
          <w:sz w:val="32"/>
        </w:rPr>
        <w:t>3000</w:t>
      </w:r>
      <w:r>
        <w:rPr>
          <w:rFonts w:ascii="仿宋" w:eastAsia="仿宋" w:hAnsi="仿宋" w:hint="eastAsia"/>
          <w:b/>
          <w:color w:val="000000" w:themeColor="text1"/>
          <w:sz w:val="32"/>
        </w:rPr>
        <w:t>元</w:t>
      </w:r>
    </w:p>
    <w:sectPr w:rsidR="00F75CA2" w:rsidSect="00FB14E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D61" w:rsidRDefault="00FA1D61" w:rsidP="00650FFB">
      <w:r>
        <w:separator/>
      </w:r>
    </w:p>
  </w:endnote>
  <w:endnote w:type="continuationSeparator" w:id="1">
    <w:p w:rsidR="00FA1D61" w:rsidRDefault="00FA1D61" w:rsidP="0065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D61" w:rsidRDefault="00FA1D61" w:rsidP="00650FFB">
      <w:r>
        <w:separator/>
      </w:r>
    </w:p>
  </w:footnote>
  <w:footnote w:type="continuationSeparator" w:id="1">
    <w:p w:rsidR="00FA1D61" w:rsidRDefault="00FA1D61" w:rsidP="00650F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5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GIyY2JlOWFjMmI1ZmQ5Mzg2YzA0ZGM5YWQwNmU1MWMifQ=="/>
  </w:docVars>
  <w:rsids>
    <w:rsidRoot w:val="06543448"/>
    <w:rsid w:val="00062588"/>
    <w:rsid w:val="000825A3"/>
    <w:rsid w:val="00086438"/>
    <w:rsid w:val="00092008"/>
    <w:rsid w:val="00095F72"/>
    <w:rsid w:val="000A186D"/>
    <w:rsid w:val="000A58D0"/>
    <w:rsid w:val="000A7ABE"/>
    <w:rsid w:val="000C2B3B"/>
    <w:rsid w:val="000D1A5C"/>
    <w:rsid w:val="000E760D"/>
    <w:rsid w:val="000F0067"/>
    <w:rsid w:val="000F7212"/>
    <w:rsid w:val="00112C05"/>
    <w:rsid w:val="001139B1"/>
    <w:rsid w:val="0011483F"/>
    <w:rsid w:val="00120FD5"/>
    <w:rsid w:val="001225B2"/>
    <w:rsid w:val="0013429A"/>
    <w:rsid w:val="00151347"/>
    <w:rsid w:val="00174B29"/>
    <w:rsid w:val="001800C5"/>
    <w:rsid w:val="0018354B"/>
    <w:rsid w:val="001939F8"/>
    <w:rsid w:val="001A68EC"/>
    <w:rsid w:val="001C6D02"/>
    <w:rsid w:val="001E21AF"/>
    <w:rsid w:val="001F3DF8"/>
    <w:rsid w:val="0020514E"/>
    <w:rsid w:val="00207483"/>
    <w:rsid w:val="002165C5"/>
    <w:rsid w:val="00245F74"/>
    <w:rsid w:val="0025367D"/>
    <w:rsid w:val="00281034"/>
    <w:rsid w:val="002B7857"/>
    <w:rsid w:val="002E2034"/>
    <w:rsid w:val="003132CF"/>
    <w:rsid w:val="0036283A"/>
    <w:rsid w:val="0037616E"/>
    <w:rsid w:val="00384704"/>
    <w:rsid w:val="00395945"/>
    <w:rsid w:val="003C282F"/>
    <w:rsid w:val="003E4818"/>
    <w:rsid w:val="003F1741"/>
    <w:rsid w:val="00405F30"/>
    <w:rsid w:val="00414913"/>
    <w:rsid w:val="0044066C"/>
    <w:rsid w:val="00446BAE"/>
    <w:rsid w:val="004552D8"/>
    <w:rsid w:val="00460866"/>
    <w:rsid w:val="00462CB5"/>
    <w:rsid w:val="00484286"/>
    <w:rsid w:val="00484B47"/>
    <w:rsid w:val="004A2B4F"/>
    <w:rsid w:val="004A6BF7"/>
    <w:rsid w:val="004B0629"/>
    <w:rsid w:val="004C5EF6"/>
    <w:rsid w:val="004D69C8"/>
    <w:rsid w:val="004E23D0"/>
    <w:rsid w:val="004F4572"/>
    <w:rsid w:val="00507939"/>
    <w:rsid w:val="00510203"/>
    <w:rsid w:val="00517F1D"/>
    <w:rsid w:val="005275A4"/>
    <w:rsid w:val="00553BBB"/>
    <w:rsid w:val="005574F6"/>
    <w:rsid w:val="00561F36"/>
    <w:rsid w:val="005812C1"/>
    <w:rsid w:val="005A2496"/>
    <w:rsid w:val="005A2A77"/>
    <w:rsid w:val="005B0779"/>
    <w:rsid w:val="005B4DF1"/>
    <w:rsid w:val="00614F8A"/>
    <w:rsid w:val="00626F2E"/>
    <w:rsid w:val="00642EE1"/>
    <w:rsid w:val="00650FFB"/>
    <w:rsid w:val="00675AF7"/>
    <w:rsid w:val="006B2B9F"/>
    <w:rsid w:val="00711BE9"/>
    <w:rsid w:val="00731991"/>
    <w:rsid w:val="00743841"/>
    <w:rsid w:val="0074499A"/>
    <w:rsid w:val="007623C9"/>
    <w:rsid w:val="007A235F"/>
    <w:rsid w:val="007A78E7"/>
    <w:rsid w:val="007B6C7F"/>
    <w:rsid w:val="007C1DF6"/>
    <w:rsid w:val="007C2BEC"/>
    <w:rsid w:val="007D257A"/>
    <w:rsid w:val="007D45F5"/>
    <w:rsid w:val="007D763D"/>
    <w:rsid w:val="007E3192"/>
    <w:rsid w:val="008144CA"/>
    <w:rsid w:val="00821545"/>
    <w:rsid w:val="00822A29"/>
    <w:rsid w:val="00822BD1"/>
    <w:rsid w:val="00842E0B"/>
    <w:rsid w:val="00864D2D"/>
    <w:rsid w:val="00867984"/>
    <w:rsid w:val="008863C5"/>
    <w:rsid w:val="00897BD1"/>
    <w:rsid w:val="008B2B20"/>
    <w:rsid w:val="008C65F2"/>
    <w:rsid w:val="008E59CF"/>
    <w:rsid w:val="00923FDF"/>
    <w:rsid w:val="00934AC0"/>
    <w:rsid w:val="0094222E"/>
    <w:rsid w:val="009543BC"/>
    <w:rsid w:val="00965564"/>
    <w:rsid w:val="00971917"/>
    <w:rsid w:val="009839F7"/>
    <w:rsid w:val="00992374"/>
    <w:rsid w:val="009B6914"/>
    <w:rsid w:val="009C70E6"/>
    <w:rsid w:val="009E31AE"/>
    <w:rsid w:val="009E59DC"/>
    <w:rsid w:val="00A41D50"/>
    <w:rsid w:val="00A41ED7"/>
    <w:rsid w:val="00A42EAF"/>
    <w:rsid w:val="00A4636E"/>
    <w:rsid w:val="00A60417"/>
    <w:rsid w:val="00A66677"/>
    <w:rsid w:val="00A74285"/>
    <w:rsid w:val="00A75B1D"/>
    <w:rsid w:val="00A77F62"/>
    <w:rsid w:val="00A90F8A"/>
    <w:rsid w:val="00AA298A"/>
    <w:rsid w:val="00AA4E5A"/>
    <w:rsid w:val="00AB412A"/>
    <w:rsid w:val="00AE5AAF"/>
    <w:rsid w:val="00AF294F"/>
    <w:rsid w:val="00B009D1"/>
    <w:rsid w:val="00B02F8C"/>
    <w:rsid w:val="00B0451E"/>
    <w:rsid w:val="00B369C9"/>
    <w:rsid w:val="00B46C71"/>
    <w:rsid w:val="00B47453"/>
    <w:rsid w:val="00B47E0A"/>
    <w:rsid w:val="00B57E7D"/>
    <w:rsid w:val="00B80ECB"/>
    <w:rsid w:val="00B91DDB"/>
    <w:rsid w:val="00B953E9"/>
    <w:rsid w:val="00BA24C5"/>
    <w:rsid w:val="00BA69A1"/>
    <w:rsid w:val="00BB3C94"/>
    <w:rsid w:val="00BD66E4"/>
    <w:rsid w:val="00C02295"/>
    <w:rsid w:val="00C040A3"/>
    <w:rsid w:val="00C20E63"/>
    <w:rsid w:val="00C30CEE"/>
    <w:rsid w:val="00C50B14"/>
    <w:rsid w:val="00C52D35"/>
    <w:rsid w:val="00C623C0"/>
    <w:rsid w:val="00C91015"/>
    <w:rsid w:val="00C920F6"/>
    <w:rsid w:val="00C92227"/>
    <w:rsid w:val="00CC43A9"/>
    <w:rsid w:val="00CE1A88"/>
    <w:rsid w:val="00CE5849"/>
    <w:rsid w:val="00CF23E3"/>
    <w:rsid w:val="00CF7D81"/>
    <w:rsid w:val="00D1766F"/>
    <w:rsid w:val="00D24D0F"/>
    <w:rsid w:val="00D4485D"/>
    <w:rsid w:val="00D44A77"/>
    <w:rsid w:val="00D46D69"/>
    <w:rsid w:val="00D50C98"/>
    <w:rsid w:val="00D56127"/>
    <w:rsid w:val="00D63C7D"/>
    <w:rsid w:val="00D80E37"/>
    <w:rsid w:val="00D81A31"/>
    <w:rsid w:val="00DA20BD"/>
    <w:rsid w:val="00DA3643"/>
    <w:rsid w:val="00DB2158"/>
    <w:rsid w:val="00DB2235"/>
    <w:rsid w:val="00DB348C"/>
    <w:rsid w:val="00DE6630"/>
    <w:rsid w:val="00DF5E42"/>
    <w:rsid w:val="00E14FF0"/>
    <w:rsid w:val="00E236CE"/>
    <w:rsid w:val="00E31D01"/>
    <w:rsid w:val="00E51664"/>
    <w:rsid w:val="00E51EF5"/>
    <w:rsid w:val="00E87A9E"/>
    <w:rsid w:val="00EB17F3"/>
    <w:rsid w:val="00EB7968"/>
    <w:rsid w:val="00F0174F"/>
    <w:rsid w:val="00F07287"/>
    <w:rsid w:val="00F34F7B"/>
    <w:rsid w:val="00F3697F"/>
    <w:rsid w:val="00F46629"/>
    <w:rsid w:val="00F75CA2"/>
    <w:rsid w:val="00F91790"/>
    <w:rsid w:val="00FA1BAB"/>
    <w:rsid w:val="00FA1D61"/>
    <w:rsid w:val="00FB14E0"/>
    <w:rsid w:val="00FC4229"/>
    <w:rsid w:val="00FC5D77"/>
    <w:rsid w:val="06543448"/>
    <w:rsid w:val="16D63B17"/>
    <w:rsid w:val="3CBD4DDF"/>
    <w:rsid w:val="791C7D3B"/>
    <w:rsid w:val="799D1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14E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FB14E0"/>
    <w:rPr>
      <w:sz w:val="18"/>
      <w:szCs w:val="18"/>
    </w:rPr>
  </w:style>
  <w:style w:type="paragraph" w:styleId="a4">
    <w:name w:val="footer"/>
    <w:basedOn w:val="a"/>
    <w:link w:val="Char0"/>
    <w:rsid w:val="00FB14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FB14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FB14E0"/>
    <w:pPr>
      <w:widowControl/>
      <w:spacing w:before="100" w:beforeAutospacing="1" w:after="100" w:afterAutospacing="1"/>
      <w:ind w:left="601" w:hanging="601"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1"/>
    <w:qFormat/>
    <w:rsid w:val="00FB14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rsid w:val="00FB14E0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FB14E0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FB14E0"/>
    <w:pPr>
      <w:ind w:firstLineChars="200" w:firstLine="420"/>
    </w:pPr>
  </w:style>
  <w:style w:type="character" w:customStyle="1" w:styleId="Char">
    <w:name w:val="批注框文本 Char"/>
    <w:basedOn w:val="a0"/>
    <w:link w:val="a3"/>
    <w:rsid w:val="00FB14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115</Words>
  <Characters>656</Characters>
  <Application>Microsoft Office Word</Application>
  <DocSecurity>0</DocSecurity>
  <Lines>5</Lines>
  <Paragraphs>1</Paragraphs>
  <ScaleCrop>false</ScaleCrop>
  <Company>Microsoft</Company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137</cp:revision>
  <cp:lastPrinted>2025-11-17T00:23:00Z</cp:lastPrinted>
  <dcterms:created xsi:type="dcterms:W3CDTF">2022-10-20T01:32:00Z</dcterms:created>
  <dcterms:modified xsi:type="dcterms:W3CDTF">2025-11-24T01:06:00Z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9F83F29391DC42E7B407CDF4C0CD3486_13</vt:lpwstr>
  </property>
  <property fmtid="{D5CDD505-2E9C-101B-9397-08002B2CF9AE}" pid="4" name="KSOTemplateDocerSaveRecord">
    <vt:lpwstr>eyJoZGlkIjoiM2JjYmRmZTVmZWVhNjczZjNiMjFjYzQ4NDE1NTY1NDAiLCJ1c2VySWQiOiIxNDQxNzk4ODM1In0=</vt:lpwstr>
  </property>
</Properties>
</file>