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C3" w:rsidRDefault="002C5CB9">
      <w:pPr>
        <w:jc w:val="center"/>
        <w:rPr>
          <w:rFonts w:ascii="仿宋" w:eastAsia="仿宋" w:hAnsi="仿宋" w:cs="仿宋"/>
          <w:b/>
          <w:bCs/>
          <w:sz w:val="44"/>
          <w:szCs w:val="44"/>
        </w:rPr>
      </w:pPr>
      <w:bookmarkStart w:id="0" w:name="OLE_LINK1"/>
      <w:r>
        <w:rPr>
          <w:rFonts w:ascii="仿宋" w:eastAsia="仿宋" w:hAnsi="仿宋" w:cs="仿宋" w:hint="eastAsia"/>
          <w:b/>
          <w:bCs/>
          <w:sz w:val="44"/>
          <w:szCs w:val="44"/>
        </w:rPr>
        <w:t>院区内消火栓系统喷淋系统管路持压泄压阀更换</w:t>
      </w:r>
      <w:r>
        <w:rPr>
          <w:rFonts w:ascii="仿宋" w:eastAsia="仿宋" w:hAnsi="仿宋" w:cs="仿宋" w:hint="eastAsia"/>
          <w:b/>
          <w:bCs/>
          <w:sz w:val="44"/>
          <w:szCs w:val="44"/>
        </w:rPr>
        <w:t>项目</w:t>
      </w:r>
      <w:bookmarkEnd w:id="0"/>
      <w:r>
        <w:rPr>
          <w:rFonts w:ascii="仿宋" w:eastAsia="仿宋" w:hAnsi="仿宋" w:cs="仿宋" w:hint="eastAsia"/>
          <w:b/>
          <w:bCs/>
          <w:sz w:val="44"/>
          <w:szCs w:val="44"/>
        </w:rPr>
        <w:t>比价方案</w:t>
      </w:r>
    </w:p>
    <w:p w:rsidR="00D63EC3" w:rsidRDefault="002C5CB9">
      <w:pPr>
        <w:spacing w:line="440" w:lineRule="exact"/>
        <w:ind w:firstLineChars="200" w:firstLine="600"/>
        <w:jc w:val="left"/>
        <w:rPr>
          <w:rFonts w:ascii="仿宋" w:eastAsia="仿宋" w:hAnsi="仿宋"/>
          <w:color w:val="000000" w:themeColor="text1"/>
          <w:sz w:val="30"/>
          <w:szCs w:val="30"/>
        </w:rPr>
      </w:pPr>
      <w:bookmarkStart w:id="1" w:name="OLE_LINK6"/>
      <w:r>
        <w:rPr>
          <w:rFonts w:ascii="仿宋" w:eastAsia="仿宋" w:hAnsi="仿宋" w:hint="eastAsia"/>
          <w:color w:val="000000" w:themeColor="text1"/>
          <w:sz w:val="30"/>
          <w:szCs w:val="30"/>
        </w:rPr>
        <w:t>院区内消火栓灭火系统、自动喷淋灭火系统管路持压泄压阀更换项目比价方案</w:t>
      </w:r>
      <w:r>
        <w:rPr>
          <w:rFonts w:ascii="仿宋" w:eastAsia="仿宋" w:hAnsi="仿宋" w:hint="eastAsia"/>
          <w:color w:val="000000" w:themeColor="text1"/>
          <w:sz w:val="30"/>
          <w:szCs w:val="30"/>
        </w:rPr>
        <w:t>具体要求如下</w:t>
      </w:r>
      <w:r>
        <w:rPr>
          <w:rFonts w:ascii="仿宋" w:eastAsia="仿宋" w:hAnsi="仿宋"/>
          <w:color w:val="000000" w:themeColor="text1"/>
          <w:sz w:val="30"/>
          <w:szCs w:val="30"/>
        </w:rPr>
        <w:t>：</w:t>
      </w:r>
      <w:bookmarkEnd w:id="1"/>
    </w:p>
    <w:p w:rsidR="00D63EC3" w:rsidRDefault="002C5CB9">
      <w:pPr>
        <w:spacing w:line="440" w:lineRule="exact"/>
        <w:ind w:firstLine="600"/>
        <w:rPr>
          <w:rFonts w:ascii="仿宋" w:eastAsia="仿宋" w:hAnsi="仿宋"/>
          <w:b/>
          <w:bCs/>
          <w:sz w:val="30"/>
          <w:szCs w:val="30"/>
        </w:rPr>
      </w:pPr>
      <w:r>
        <w:rPr>
          <w:rFonts w:ascii="仿宋" w:eastAsia="仿宋" w:hAnsi="仿宋" w:hint="eastAsia"/>
          <w:b/>
          <w:bCs/>
          <w:sz w:val="30"/>
          <w:szCs w:val="30"/>
        </w:rPr>
        <w:t>一、项目概况及要求：</w:t>
      </w:r>
    </w:p>
    <w:p w:rsidR="00D63EC3" w:rsidRDefault="002C5CB9">
      <w:pPr>
        <w:adjustRightInd w:val="0"/>
        <w:spacing w:line="44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w:t>
      </w:r>
      <w:r>
        <w:rPr>
          <w:rFonts w:ascii="仿宋" w:eastAsia="仿宋" w:hAnsi="仿宋" w:hint="eastAsia"/>
          <w:sz w:val="30"/>
          <w:szCs w:val="30"/>
        </w:rPr>
        <w:t>供应商需按照现场要求自行勘察</w:t>
      </w:r>
      <w:r>
        <w:rPr>
          <w:rFonts w:ascii="仿宋" w:eastAsia="仿宋" w:hAnsi="仿宋" w:hint="eastAsia"/>
          <w:sz w:val="30"/>
          <w:szCs w:val="30"/>
        </w:rPr>
        <w:t>，</w:t>
      </w:r>
      <w:r>
        <w:rPr>
          <w:rFonts w:ascii="仿宋" w:eastAsia="仿宋" w:hAnsi="仿宋" w:hint="eastAsia"/>
          <w:sz w:val="30"/>
          <w:szCs w:val="30"/>
        </w:rPr>
        <w:t>提供相关产品的检验报告证书，产品为合格；成交供应商需按照现场要求更换安全泄压阀，</w:t>
      </w:r>
      <w:r>
        <w:rPr>
          <w:rFonts w:ascii="仿宋" w:eastAsia="仿宋" w:hAnsi="仿宋" w:hint="eastAsia"/>
          <w:sz w:val="30"/>
          <w:szCs w:val="30"/>
        </w:rPr>
        <w:t>进行系统排水安装，</w:t>
      </w:r>
      <w:bookmarkStart w:id="2" w:name="OLE_LINK5"/>
      <w:r>
        <w:rPr>
          <w:rFonts w:ascii="仿宋" w:eastAsia="仿宋" w:hAnsi="仿宋" w:hint="eastAsia"/>
          <w:sz w:val="30"/>
          <w:szCs w:val="30"/>
        </w:rPr>
        <w:t>安装</w:t>
      </w:r>
      <w:r>
        <w:rPr>
          <w:rFonts w:ascii="仿宋" w:eastAsia="仿宋" w:hAnsi="仿宋" w:hint="eastAsia"/>
          <w:sz w:val="30"/>
          <w:szCs w:val="30"/>
        </w:rPr>
        <w:t>完成</w:t>
      </w:r>
      <w:r>
        <w:rPr>
          <w:rFonts w:ascii="仿宋" w:eastAsia="仿宋" w:hAnsi="仿宋" w:hint="eastAsia"/>
          <w:color w:val="000000" w:themeColor="text1"/>
          <w:sz w:val="30"/>
          <w:szCs w:val="30"/>
        </w:rPr>
        <w:t>注水时</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其他未改造部位</w:t>
      </w:r>
      <w:r>
        <w:rPr>
          <w:rFonts w:ascii="仿宋" w:eastAsia="仿宋" w:hAnsi="仿宋" w:hint="eastAsia"/>
          <w:color w:val="000000" w:themeColor="text1"/>
          <w:sz w:val="30"/>
          <w:szCs w:val="30"/>
        </w:rPr>
        <w:t>出现的系统给水</w:t>
      </w:r>
      <w:bookmarkStart w:id="3" w:name="OLE_LINK3"/>
      <w:r>
        <w:rPr>
          <w:rFonts w:ascii="仿宋" w:eastAsia="仿宋" w:hAnsi="仿宋" w:hint="eastAsia"/>
          <w:color w:val="000000" w:themeColor="text1"/>
          <w:sz w:val="30"/>
          <w:szCs w:val="30"/>
        </w:rPr>
        <w:t>管道渗</w:t>
      </w:r>
      <w:bookmarkEnd w:id="3"/>
      <w:r>
        <w:rPr>
          <w:rFonts w:ascii="仿宋" w:eastAsia="仿宋" w:hAnsi="仿宋" w:hint="eastAsia"/>
          <w:color w:val="000000" w:themeColor="text1"/>
          <w:sz w:val="30"/>
          <w:szCs w:val="30"/>
        </w:rPr>
        <w:t>漏、卡箍接头等漏水现象均由中标单位负责维修处理（配件自理）</w:t>
      </w:r>
      <w:bookmarkEnd w:id="2"/>
      <w:r>
        <w:rPr>
          <w:rFonts w:ascii="仿宋" w:eastAsia="仿宋" w:hAnsi="仿宋" w:hint="eastAsia"/>
          <w:color w:val="000000" w:themeColor="text1"/>
          <w:sz w:val="30"/>
          <w:szCs w:val="30"/>
        </w:rPr>
        <w:t>，</w:t>
      </w:r>
      <w:r>
        <w:rPr>
          <w:rFonts w:ascii="仿宋" w:eastAsia="仿宋" w:hAnsi="仿宋" w:hint="eastAsia"/>
          <w:sz w:val="30"/>
          <w:szCs w:val="30"/>
        </w:rPr>
        <w:t>并提供验收资料。</w:t>
      </w:r>
    </w:p>
    <w:p w:rsidR="00D63EC3" w:rsidRDefault="002C5CB9">
      <w:pPr>
        <w:spacing w:line="440" w:lineRule="exact"/>
        <w:ind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现场自行勘察或与联系人（蒋老师</w:t>
      </w:r>
      <w:r>
        <w:rPr>
          <w:rFonts w:ascii="仿宋" w:eastAsia="仿宋" w:hAnsi="仿宋" w:hint="eastAsia"/>
          <w:sz w:val="30"/>
          <w:szCs w:val="30"/>
        </w:rPr>
        <w:t>13775350888</w:t>
      </w:r>
      <w:r>
        <w:rPr>
          <w:rFonts w:ascii="仿宋" w:eastAsia="仿宋" w:hAnsi="仿宋" w:hint="eastAsia"/>
          <w:sz w:val="30"/>
          <w:szCs w:val="30"/>
        </w:rPr>
        <w:t>）联系勘察现场。</w:t>
      </w:r>
    </w:p>
    <w:p w:rsidR="00D63EC3" w:rsidRDefault="002C5CB9">
      <w:pPr>
        <w:adjustRightInd w:val="0"/>
        <w:spacing w:line="44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施工方案由施工单位自拟，确保维修质量和施工安全。</w:t>
      </w:r>
    </w:p>
    <w:p w:rsidR="00D63EC3" w:rsidRDefault="002C5CB9">
      <w:pPr>
        <w:adjustRightInd w:val="0"/>
        <w:spacing w:line="440" w:lineRule="exact"/>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cs="宋体" w:hint="eastAsia"/>
          <w:sz w:val="30"/>
          <w:szCs w:val="30"/>
        </w:rPr>
        <w:t>按行业规程要求，服从院方安排，质保期为</w:t>
      </w:r>
      <w:r>
        <w:rPr>
          <w:rFonts w:ascii="仿宋" w:eastAsia="仿宋" w:hAnsi="仿宋" w:cs="宋体" w:hint="eastAsia"/>
          <w:sz w:val="30"/>
          <w:szCs w:val="30"/>
        </w:rPr>
        <w:t>2</w:t>
      </w:r>
      <w:r>
        <w:rPr>
          <w:rFonts w:ascii="仿宋" w:eastAsia="仿宋" w:hAnsi="仿宋" w:cs="宋体" w:hint="eastAsia"/>
          <w:sz w:val="30"/>
          <w:szCs w:val="30"/>
        </w:rPr>
        <w:t>年。（以验收之日起计）</w:t>
      </w:r>
      <w:r>
        <w:rPr>
          <w:rFonts w:ascii="仿宋" w:eastAsia="仿宋" w:hAnsi="仿宋" w:hint="eastAsia"/>
          <w:sz w:val="30"/>
          <w:szCs w:val="30"/>
        </w:rPr>
        <w:t>。</w:t>
      </w:r>
    </w:p>
    <w:p w:rsidR="00D63EC3" w:rsidRDefault="002C5CB9">
      <w:pPr>
        <w:adjustRightInd w:val="0"/>
        <w:spacing w:line="440" w:lineRule="exact"/>
        <w:ind w:firstLineChars="200" w:firstLine="600"/>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hint="eastAsia"/>
          <w:sz w:val="30"/>
          <w:szCs w:val="30"/>
        </w:rPr>
        <w:t>接到中标通知后，工期</w:t>
      </w:r>
      <w:r>
        <w:rPr>
          <w:rFonts w:ascii="仿宋" w:eastAsia="仿宋" w:hAnsi="仿宋" w:cs="宋体" w:hint="eastAsia"/>
          <w:sz w:val="30"/>
          <w:szCs w:val="30"/>
        </w:rPr>
        <w:t>2</w:t>
      </w:r>
      <w:r>
        <w:rPr>
          <w:rFonts w:ascii="仿宋" w:eastAsia="仿宋" w:hAnsi="仿宋" w:cs="宋体" w:hint="eastAsia"/>
          <w:sz w:val="30"/>
          <w:szCs w:val="30"/>
        </w:rPr>
        <w:t>天完成</w:t>
      </w:r>
      <w:r>
        <w:rPr>
          <w:rFonts w:ascii="仿宋" w:eastAsia="仿宋" w:hAnsi="仿宋" w:hint="eastAsia"/>
          <w:sz w:val="30"/>
          <w:szCs w:val="30"/>
        </w:rPr>
        <w:t>更换</w:t>
      </w:r>
      <w:r>
        <w:rPr>
          <w:rFonts w:ascii="仿宋" w:eastAsia="仿宋" w:hAnsi="仿宋" w:cs="宋体" w:hint="eastAsia"/>
          <w:sz w:val="30"/>
          <w:szCs w:val="30"/>
        </w:rPr>
        <w:t>。</w:t>
      </w:r>
    </w:p>
    <w:p w:rsidR="00D63EC3" w:rsidRDefault="002C5CB9">
      <w:pPr>
        <w:adjustRightInd w:val="0"/>
        <w:spacing w:line="440" w:lineRule="exact"/>
        <w:ind w:firstLineChars="200" w:firstLine="600"/>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hint="eastAsia"/>
          <w:sz w:val="30"/>
          <w:szCs w:val="30"/>
        </w:rPr>
        <w:t>期间安全责任由中标单位自行负责</w:t>
      </w:r>
      <w:r>
        <w:rPr>
          <w:rFonts w:ascii="仿宋" w:eastAsia="仿宋" w:hAnsi="仿宋" w:cs="宋体" w:hint="eastAsia"/>
          <w:sz w:val="30"/>
          <w:szCs w:val="30"/>
        </w:rPr>
        <w:t>,</w:t>
      </w:r>
      <w:r>
        <w:rPr>
          <w:rFonts w:ascii="仿宋" w:eastAsia="仿宋" w:hAnsi="仿宋" w:cs="宋体" w:hint="eastAsia"/>
          <w:sz w:val="30"/>
          <w:szCs w:val="30"/>
        </w:rPr>
        <w:t>发生任何安全事故与招标单位无关。</w:t>
      </w:r>
    </w:p>
    <w:p w:rsidR="00D63EC3" w:rsidRDefault="002C5CB9">
      <w:pPr>
        <w:adjustRightInd w:val="0"/>
        <w:spacing w:line="440" w:lineRule="exact"/>
        <w:ind w:firstLineChars="200" w:firstLine="600"/>
        <w:rPr>
          <w:rFonts w:ascii="仿宋" w:eastAsia="仿宋" w:hAnsi="仿宋" w:cs="宋体"/>
          <w:sz w:val="30"/>
          <w:szCs w:val="30"/>
        </w:rPr>
      </w:pPr>
      <w:r>
        <w:rPr>
          <w:rFonts w:ascii="仿宋" w:eastAsia="仿宋" w:hAnsi="仿宋" w:cs="宋体" w:hint="eastAsia"/>
          <w:sz w:val="30"/>
          <w:szCs w:val="30"/>
        </w:rPr>
        <w:t>7.</w:t>
      </w:r>
      <w:r>
        <w:rPr>
          <w:rFonts w:ascii="仿宋" w:eastAsia="仿宋" w:hAnsi="仿宋" w:cs="宋体" w:hint="eastAsia"/>
          <w:sz w:val="30"/>
          <w:szCs w:val="30"/>
        </w:rPr>
        <w:t>如需登高作业，须提供施工人员在有效期内的登高作业证和身份证复印件。</w:t>
      </w:r>
    </w:p>
    <w:p w:rsidR="00D63EC3" w:rsidRDefault="002C5CB9">
      <w:pPr>
        <w:adjustRightInd w:val="0"/>
        <w:spacing w:line="440" w:lineRule="exact"/>
        <w:ind w:firstLineChars="200" w:firstLine="600"/>
        <w:rPr>
          <w:rFonts w:ascii="仿宋" w:eastAsia="仿宋" w:hAnsi="仿宋" w:cs="宋体"/>
          <w:sz w:val="30"/>
          <w:szCs w:val="30"/>
        </w:rPr>
      </w:pPr>
      <w:r>
        <w:rPr>
          <w:rFonts w:ascii="仿宋" w:eastAsia="仿宋" w:hAnsi="仿宋" w:cs="宋体" w:hint="eastAsia"/>
          <w:sz w:val="30"/>
          <w:szCs w:val="30"/>
        </w:rPr>
        <w:t>8.</w:t>
      </w:r>
      <w:r>
        <w:rPr>
          <w:rFonts w:ascii="仿宋" w:eastAsia="仿宋" w:hAnsi="仿宋" w:cs="宋体" w:hint="eastAsia"/>
          <w:sz w:val="30"/>
          <w:szCs w:val="30"/>
        </w:rPr>
        <w:t>验收标准：按行业规程验收。</w:t>
      </w:r>
    </w:p>
    <w:p w:rsidR="00D63EC3" w:rsidRDefault="002C5CB9">
      <w:pPr>
        <w:adjustRightInd w:val="0"/>
        <w:spacing w:line="440" w:lineRule="exact"/>
        <w:ind w:firstLineChars="200" w:firstLine="600"/>
        <w:jc w:val="left"/>
        <w:rPr>
          <w:rFonts w:ascii="仿宋" w:eastAsia="仿宋" w:hAnsi="仿宋" w:cs="宋体"/>
          <w:sz w:val="30"/>
          <w:szCs w:val="30"/>
        </w:rPr>
      </w:pPr>
      <w:r>
        <w:rPr>
          <w:rFonts w:ascii="仿宋" w:eastAsia="仿宋" w:hAnsi="仿宋" w:cs="宋体" w:hint="eastAsia"/>
          <w:sz w:val="30"/>
          <w:szCs w:val="30"/>
        </w:rPr>
        <w:t>9.</w:t>
      </w:r>
      <w:r>
        <w:rPr>
          <w:rFonts w:ascii="仿宋" w:eastAsia="仿宋" w:hAnsi="仿宋" w:cs="宋体" w:hint="eastAsia"/>
          <w:sz w:val="30"/>
          <w:szCs w:val="30"/>
        </w:rPr>
        <w:t>费用结算：经验收合格，三个月后一次性结算。</w:t>
      </w:r>
    </w:p>
    <w:p w:rsidR="00D63EC3" w:rsidRDefault="002C5CB9">
      <w:pPr>
        <w:spacing w:line="440" w:lineRule="exact"/>
        <w:ind w:firstLine="602"/>
        <w:jc w:val="left"/>
        <w:rPr>
          <w:rFonts w:ascii="仿宋" w:eastAsia="仿宋" w:hAnsi="仿宋"/>
          <w:b/>
          <w:color w:val="000000" w:themeColor="text1"/>
          <w:sz w:val="30"/>
          <w:szCs w:val="30"/>
        </w:rPr>
      </w:pPr>
      <w:r>
        <w:rPr>
          <w:rFonts w:ascii="仿宋" w:eastAsia="仿宋" w:hAnsi="仿宋" w:hint="eastAsia"/>
          <w:b/>
          <w:sz w:val="30"/>
          <w:szCs w:val="30"/>
        </w:rPr>
        <w:t>二</w:t>
      </w:r>
      <w:r>
        <w:rPr>
          <w:rFonts w:ascii="仿宋" w:eastAsia="仿宋" w:hAnsi="仿宋"/>
          <w:b/>
          <w:sz w:val="30"/>
          <w:szCs w:val="30"/>
        </w:rPr>
        <w:t>、</w:t>
      </w:r>
      <w:r>
        <w:rPr>
          <w:rFonts w:ascii="仿宋" w:eastAsia="仿宋" w:hAnsi="仿宋" w:hint="eastAsia"/>
          <w:b/>
          <w:color w:val="000000" w:themeColor="text1"/>
          <w:sz w:val="30"/>
          <w:szCs w:val="30"/>
        </w:rPr>
        <w:t>比价方案：</w:t>
      </w:r>
    </w:p>
    <w:p w:rsidR="00D63EC3" w:rsidRDefault="002C5CB9">
      <w:pPr>
        <w:adjustRightInd w:val="0"/>
        <w:spacing w:line="440" w:lineRule="exact"/>
        <w:ind w:firstLineChars="200" w:firstLine="600"/>
        <w:jc w:val="left"/>
        <w:rPr>
          <w:rFonts w:ascii="仿宋" w:eastAsia="仿宋" w:hAnsi="仿宋" w:cs="宋体"/>
          <w:sz w:val="30"/>
          <w:szCs w:val="30"/>
        </w:rPr>
      </w:pP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w:t>
      </w:r>
      <w:r>
        <w:rPr>
          <w:rFonts w:ascii="仿宋" w:eastAsia="仿宋" w:hAnsi="仿宋" w:cs="仿宋"/>
          <w:sz w:val="30"/>
          <w:szCs w:val="30"/>
        </w:rPr>
        <w:t>如投标人</w:t>
      </w:r>
      <w:r>
        <w:rPr>
          <w:rFonts w:ascii="仿宋" w:eastAsia="仿宋" w:hAnsi="仿宋" w:cs="仿宋" w:hint="eastAsia"/>
          <w:sz w:val="30"/>
          <w:szCs w:val="30"/>
        </w:rPr>
        <w:t>不是</w:t>
      </w:r>
      <w:r>
        <w:rPr>
          <w:rFonts w:ascii="仿宋" w:eastAsia="仿宋" w:hAnsi="仿宋" w:cs="仿宋"/>
          <w:sz w:val="30"/>
          <w:szCs w:val="30"/>
        </w:rPr>
        <w:t>公司法人需提供授权委托书和投标代理人身份证复印件（授权委托书和身份证复印件均需加盖公章）</w:t>
      </w:r>
      <w:r>
        <w:rPr>
          <w:rFonts w:ascii="仿宋" w:eastAsia="仿宋" w:hAnsi="仿宋" w:cs="宋体"/>
          <w:sz w:val="30"/>
          <w:szCs w:val="30"/>
        </w:rPr>
        <w:t>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D63EC3" w:rsidRDefault="002C5CB9">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D63EC3" w:rsidRDefault="002C5CB9">
      <w:pPr>
        <w:pStyle w:val="a5"/>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1.</w:t>
      </w:r>
      <w:r>
        <w:rPr>
          <w:rFonts w:ascii="仿宋" w:eastAsia="仿宋" w:hAnsi="仿宋" w:hint="eastAsia"/>
          <w:color w:val="000000" w:themeColor="text1"/>
          <w:sz w:val="30"/>
          <w:szCs w:val="30"/>
        </w:rPr>
        <w:t>持有效的营业执照并有消防器材经营项目</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如投标人不是公司法人需提供授权委托书和投标代理人身份证复印件（授权委托书和身份证复印件均需加盖公章）。</w:t>
      </w:r>
    </w:p>
    <w:p w:rsidR="00D63EC3" w:rsidRDefault="002C5CB9">
      <w:pPr>
        <w:pStyle w:val="a5"/>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具有消防维保检测资质或消防设施工程专业承包贰级及以上资质。</w:t>
      </w:r>
    </w:p>
    <w:p w:rsidR="00D63EC3" w:rsidRDefault="002C5CB9">
      <w:pPr>
        <w:pStyle w:val="a5"/>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D63EC3" w:rsidRDefault="002C5CB9">
      <w:pPr>
        <w:pStyle w:val="a5"/>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本项目不接受联合体投标，不得转包、分包。</w:t>
      </w:r>
    </w:p>
    <w:p w:rsidR="00D63EC3" w:rsidRDefault="002C5CB9">
      <w:pPr>
        <w:adjustRightInd w:val="0"/>
        <w:spacing w:line="440" w:lineRule="exact"/>
        <w:ind w:firstLineChars="200"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、因消防设施的特殊性，</w:t>
      </w:r>
      <w:r>
        <w:rPr>
          <w:rFonts w:ascii="仿宋" w:eastAsia="仿宋" w:hAnsi="仿宋" w:cs="宋体" w:hint="eastAsia"/>
          <w:sz w:val="30"/>
          <w:szCs w:val="30"/>
        </w:rPr>
        <w:t>质保期内出现故障，在规定时间</w:t>
      </w:r>
      <w:r>
        <w:rPr>
          <w:rFonts w:ascii="仿宋" w:eastAsia="仿宋" w:hAnsi="仿宋" w:cs="宋体" w:hint="eastAsia"/>
          <w:sz w:val="30"/>
          <w:szCs w:val="30"/>
        </w:rPr>
        <w:t>1</w:t>
      </w:r>
      <w:r>
        <w:rPr>
          <w:rFonts w:ascii="仿宋" w:eastAsia="仿宋" w:hAnsi="仿宋" w:cs="宋体" w:hint="eastAsia"/>
          <w:sz w:val="30"/>
          <w:szCs w:val="30"/>
        </w:rPr>
        <w:t>小时内到达现场维修或更换，并在</w:t>
      </w:r>
      <w:r>
        <w:rPr>
          <w:rFonts w:ascii="仿宋" w:eastAsia="仿宋" w:hAnsi="仿宋" w:cs="宋体" w:hint="eastAsia"/>
          <w:sz w:val="30"/>
          <w:szCs w:val="30"/>
        </w:rPr>
        <w:t>3</w:t>
      </w:r>
      <w:r>
        <w:rPr>
          <w:rFonts w:ascii="仿宋" w:eastAsia="仿宋" w:hAnsi="仿宋" w:cs="宋体" w:hint="eastAsia"/>
          <w:sz w:val="30"/>
          <w:szCs w:val="30"/>
        </w:rPr>
        <w:t>小时内消除故障，并且中标方上门维修服务无次数限制。因产品或安装质量问题造成的消防安全隐患及相关损失（消防部门检查存在问题），由中标单位负全部责任（提供承诺书并加盖公章）。</w:t>
      </w:r>
    </w:p>
    <w:p w:rsidR="00D63EC3" w:rsidRDefault="002C5CB9">
      <w:pPr>
        <w:pStyle w:val="a5"/>
        <w:shd w:val="clear" w:color="auto" w:fill="FFFFFF"/>
        <w:adjustRightInd w:val="0"/>
        <w:snapToGrid w:val="0"/>
        <w:spacing w:before="0" w:beforeAutospacing="0" w:after="0" w:afterAutospacing="0" w:line="440" w:lineRule="exact"/>
        <w:ind w:left="0"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四、资格审查方式及特殊情况说明：</w:t>
      </w:r>
    </w:p>
    <w:p w:rsidR="00D63EC3" w:rsidRDefault="002C5CB9">
      <w:pPr>
        <w:adjustRightInd w:val="0"/>
        <w:spacing w:line="44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本次采用资格后审方式。</w:t>
      </w:r>
    </w:p>
    <w:p w:rsidR="00D63EC3" w:rsidRDefault="002C5CB9">
      <w:pPr>
        <w:pStyle w:val="a5"/>
        <w:shd w:val="clear" w:color="auto" w:fill="FFFFFF"/>
        <w:adjustRightInd w:val="0"/>
        <w:spacing w:before="0" w:beforeAutospacing="0" w:after="0" w:afterAutospacing="0" w:line="440" w:lineRule="exact"/>
        <w:ind w:left="0"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D63EC3" w:rsidRDefault="002C5CB9">
      <w:pPr>
        <w:pStyle w:val="a5"/>
        <w:shd w:val="clear" w:color="auto" w:fill="FFFFFF"/>
        <w:adjustRightInd w:val="0"/>
        <w:spacing w:before="0" w:beforeAutospacing="0" w:after="0" w:afterAutospacing="0" w:line="440" w:lineRule="exact"/>
        <w:ind w:left="0"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满足比价文件实质性要求的单位数量仅有</w:t>
      </w:r>
      <w:r>
        <w:rPr>
          <w:rFonts w:ascii="仿宋" w:eastAsia="仿宋" w:hAnsi="仿宋" w:hint="eastAsia"/>
          <w:sz w:val="30"/>
          <w:szCs w:val="30"/>
        </w:rPr>
        <w:t>2</w:t>
      </w:r>
      <w:r>
        <w:rPr>
          <w:rFonts w:ascii="仿宋" w:eastAsia="仿宋" w:hAnsi="仿宋" w:hint="eastAsia"/>
          <w:sz w:val="30"/>
          <w:szCs w:val="30"/>
        </w:rPr>
        <w:t>家的，则现场</w:t>
      </w:r>
      <w:r>
        <w:rPr>
          <w:rFonts w:ascii="仿宋" w:eastAsia="仿宋" w:hAnsi="仿宋" w:hint="eastAsia"/>
          <w:sz w:val="30"/>
          <w:szCs w:val="30"/>
        </w:rPr>
        <w:t>转变采购方式，采用竞争性谈判的采购方式，确定中标单位；</w:t>
      </w:r>
    </w:p>
    <w:p w:rsidR="00D63EC3" w:rsidRDefault="002C5CB9">
      <w:pPr>
        <w:spacing w:line="440" w:lineRule="exact"/>
        <w:ind w:firstLine="602"/>
        <w:jc w:val="left"/>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满足比价文件实质性要求的单位数量仅有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D63EC3" w:rsidRDefault="002C5CB9">
      <w:pPr>
        <w:spacing w:line="440" w:lineRule="exact"/>
        <w:ind w:firstLine="602"/>
        <w:jc w:val="left"/>
        <w:rPr>
          <w:rFonts w:ascii="仿宋" w:eastAsia="仿宋" w:hAnsi="仿宋" w:cs="仿宋"/>
          <w:sz w:val="30"/>
          <w:szCs w:val="30"/>
        </w:rPr>
      </w:pPr>
      <w:r>
        <w:rPr>
          <w:rFonts w:ascii="仿宋" w:eastAsia="仿宋" w:hAnsi="仿宋" w:cs="仿宋" w:hint="eastAsia"/>
          <w:b/>
          <w:color w:val="000000" w:themeColor="text1"/>
          <w:sz w:val="30"/>
          <w:szCs w:val="30"/>
        </w:rPr>
        <w:t>五</w:t>
      </w:r>
      <w:bookmarkStart w:id="4" w:name="OLE_LINK7"/>
      <w:r>
        <w:rPr>
          <w:rFonts w:ascii="仿宋" w:eastAsia="仿宋" w:hAnsi="仿宋" w:cs="仿宋" w:hint="eastAsia"/>
          <w:b/>
          <w:color w:val="000000" w:themeColor="text1"/>
          <w:sz w:val="30"/>
          <w:szCs w:val="30"/>
        </w:rPr>
        <w:t>、项目控制价为</w:t>
      </w:r>
      <w:r>
        <w:rPr>
          <w:rFonts w:ascii="仿宋" w:eastAsia="仿宋" w:hAnsi="仿宋" w:cs="仿宋" w:hint="eastAsia"/>
          <w:b/>
          <w:color w:val="000000" w:themeColor="text1"/>
          <w:sz w:val="30"/>
          <w:szCs w:val="30"/>
        </w:rPr>
        <w:t>95</w:t>
      </w:r>
      <w:r>
        <w:rPr>
          <w:rFonts w:ascii="仿宋" w:eastAsia="仿宋" w:hAnsi="仿宋" w:cs="仿宋" w:hint="eastAsia"/>
          <w:b/>
          <w:color w:val="000000" w:themeColor="text1"/>
          <w:sz w:val="30"/>
          <w:szCs w:val="30"/>
        </w:rPr>
        <w:t>00</w:t>
      </w:r>
      <w:r>
        <w:rPr>
          <w:rFonts w:ascii="仿宋" w:eastAsia="仿宋" w:hAnsi="仿宋" w:cs="仿宋" w:hint="eastAsia"/>
          <w:b/>
          <w:color w:val="000000" w:themeColor="text1"/>
          <w:sz w:val="30"/>
          <w:szCs w:val="30"/>
        </w:rPr>
        <w:t>元，报价不得高于控制价</w:t>
      </w:r>
      <w:bookmarkEnd w:id="4"/>
      <w:r>
        <w:rPr>
          <w:rFonts w:ascii="仿宋" w:eastAsia="仿宋" w:hAnsi="仿宋" w:cs="仿宋" w:hint="eastAsia"/>
          <w:b/>
          <w:color w:val="000000" w:themeColor="text1"/>
          <w:sz w:val="30"/>
          <w:szCs w:val="30"/>
        </w:rPr>
        <w:t>。</w:t>
      </w:r>
    </w:p>
    <w:p w:rsidR="00D63EC3" w:rsidRDefault="00D63EC3">
      <w:pPr>
        <w:spacing w:line="480" w:lineRule="exact"/>
        <w:jc w:val="left"/>
        <w:rPr>
          <w:rFonts w:ascii="仿宋" w:eastAsia="仿宋" w:hAnsi="仿宋" w:cs="仿宋"/>
          <w:color w:val="000000" w:themeColor="text1"/>
          <w:sz w:val="30"/>
          <w:szCs w:val="30"/>
        </w:rPr>
      </w:pPr>
    </w:p>
    <w:p w:rsidR="00D63EC3" w:rsidRDefault="00D63EC3">
      <w:pPr>
        <w:spacing w:line="480" w:lineRule="exact"/>
        <w:jc w:val="left"/>
        <w:rPr>
          <w:rFonts w:ascii="仿宋" w:eastAsia="仿宋" w:hAnsi="仿宋" w:cs="仿宋"/>
          <w:color w:val="000000" w:themeColor="text1"/>
          <w:sz w:val="30"/>
          <w:szCs w:val="30"/>
        </w:rPr>
      </w:pPr>
      <w:bookmarkStart w:id="5" w:name="_GoBack"/>
      <w:bookmarkEnd w:id="5"/>
    </w:p>
    <w:p w:rsidR="00D63EC3" w:rsidRDefault="00D63EC3">
      <w:pPr>
        <w:spacing w:line="480" w:lineRule="exact"/>
        <w:jc w:val="left"/>
        <w:rPr>
          <w:rFonts w:ascii="仿宋" w:eastAsia="仿宋" w:hAnsi="仿宋" w:cs="仿宋"/>
          <w:color w:val="000000" w:themeColor="text1"/>
          <w:sz w:val="30"/>
          <w:szCs w:val="30"/>
        </w:rPr>
      </w:pPr>
    </w:p>
    <w:p w:rsidR="00D63EC3" w:rsidRDefault="00D63EC3">
      <w:pPr>
        <w:spacing w:line="480" w:lineRule="exact"/>
        <w:jc w:val="left"/>
        <w:rPr>
          <w:rFonts w:ascii="仿宋" w:eastAsia="仿宋" w:hAnsi="仿宋" w:cs="仿宋" w:hint="eastAsia"/>
          <w:color w:val="000000" w:themeColor="text1"/>
          <w:sz w:val="30"/>
          <w:szCs w:val="30"/>
        </w:rPr>
      </w:pPr>
    </w:p>
    <w:p w:rsidR="00F56735" w:rsidRDefault="00F56735">
      <w:pPr>
        <w:spacing w:line="480" w:lineRule="exact"/>
        <w:jc w:val="left"/>
        <w:rPr>
          <w:rFonts w:ascii="仿宋" w:eastAsia="仿宋" w:hAnsi="仿宋" w:cs="仿宋" w:hint="eastAsia"/>
          <w:color w:val="000000" w:themeColor="text1"/>
          <w:sz w:val="30"/>
          <w:szCs w:val="30"/>
        </w:rPr>
      </w:pPr>
    </w:p>
    <w:p w:rsidR="00F56735" w:rsidRDefault="00F56735">
      <w:pPr>
        <w:spacing w:line="480" w:lineRule="exact"/>
        <w:jc w:val="left"/>
        <w:rPr>
          <w:rFonts w:ascii="仿宋" w:eastAsia="仿宋" w:hAnsi="仿宋" w:cs="仿宋" w:hint="eastAsia"/>
          <w:color w:val="000000" w:themeColor="text1"/>
          <w:sz w:val="30"/>
          <w:szCs w:val="30"/>
        </w:rPr>
      </w:pPr>
    </w:p>
    <w:p w:rsidR="00F56735" w:rsidRDefault="00F56735">
      <w:pPr>
        <w:spacing w:line="480" w:lineRule="exact"/>
        <w:jc w:val="left"/>
        <w:rPr>
          <w:rFonts w:ascii="仿宋" w:eastAsia="仿宋" w:hAnsi="仿宋" w:cs="仿宋" w:hint="eastAsia"/>
          <w:color w:val="000000" w:themeColor="text1"/>
          <w:sz w:val="30"/>
          <w:szCs w:val="30"/>
        </w:rPr>
      </w:pPr>
    </w:p>
    <w:p w:rsidR="00F56735" w:rsidRPr="00F56735" w:rsidRDefault="00F56735">
      <w:pPr>
        <w:spacing w:line="480" w:lineRule="exact"/>
        <w:jc w:val="left"/>
        <w:rPr>
          <w:rFonts w:ascii="仿宋" w:eastAsia="仿宋" w:hAnsi="仿宋" w:cs="仿宋"/>
          <w:color w:val="000000" w:themeColor="text1"/>
          <w:sz w:val="30"/>
          <w:szCs w:val="30"/>
        </w:rPr>
      </w:pPr>
    </w:p>
    <w:p w:rsidR="00D63EC3" w:rsidRDefault="002C5CB9">
      <w:pPr>
        <w:spacing w:line="480" w:lineRule="exact"/>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附：报价清单</w:t>
      </w:r>
    </w:p>
    <w:p w:rsidR="00D63EC3" w:rsidRDefault="00D63EC3">
      <w:pPr>
        <w:spacing w:line="480" w:lineRule="exact"/>
        <w:jc w:val="left"/>
        <w:rPr>
          <w:rFonts w:ascii="仿宋" w:eastAsia="仿宋" w:hAnsi="仿宋" w:cs="仿宋"/>
          <w:color w:val="000000" w:themeColor="text1"/>
          <w:sz w:val="30"/>
          <w:szCs w:val="30"/>
        </w:rPr>
      </w:pPr>
    </w:p>
    <w:p w:rsidR="00D63EC3" w:rsidRDefault="00D63EC3">
      <w:pPr>
        <w:spacing w:line="480" w:lineRule="exact"/>
        <w:jc w:val="left"/>
        <w:rPr>
          <w:rFonts w:ascii="仿宋" w:eastAsia="仿宋" w:hAnsi="仿宋" w:cs="仿宋"/>
          <w:color w:val="000000" w:themeColor="text1"/>
          <w:sz w:val="30"/>
          <w:szCs w:val="30"/>
        </w:rPr>
      </w:pPr>
    </w:p>
    <w:p w:rsidR="00D63EC3" w:rsidRDefault="00D63EC3">
      <w:pPr>
        <w:spacing w:line="480" w:lineRule="exact"/>
        <w:jc w:val="left"/>
        <w:rPr>
          <w:rFonts w:ascii="仿宋" w:eastAsia="仿宋" w:hAnsi="仿宋" w:cs="仿宋"/>
          <w:color w:val="000000" w:themeColor="text1"/>
          <w:sz w:val="30"/>
          <w:szCs w:val="30"/>
        </w:rPr>
      </w:pPr>
    </w:p>
    <w:tbl>
      <w:tblPr>
        <w:tblpPr w:leftFromText="180" w:rightFromText="180" w:vertAnchor="text" w:horzAnchor="page" w:tblpX="1394" w:tblpY="159"/>
        <w:tblW w:w="9796" w:type="dxa"/>
        <w:tblLook w:val="04A0"/>
      </w:tblPr>
      <w:tblGrid>
        <w:gridCol w:w="841"/>
        <w:gridCol w:w="1897"/>
        <w:gridCol w:w="1686"/>
        <w:gridCol w:w="672"/>
        <w:gridCol w:w="753"/>
        <w:gridCol w:w="1324"/>
        <w:gridCol w:w="1305"/>
        <w:gridCol w:w="1318"/>
      </w:tblGrid>
      <w:tr w:rsidR="00D63EC3">
        <w:trPr>
          <w:trHeight w:val="896"/>
        </w:trPr>
        <w:tc>
          <w:tcPr>
            <w:tcW w:w="9796" w:type="dxa"/>
            <w:gridSpan w:val="8"/>
            <w:tcBorders>
              <w:top w:val="nil"/>
              <w:left w:val="nil"/>
              <w:bottom w:val="nil"/>
              <w:right w:val="nil"/>
            </w:tcBorders>
            <w:shd w:val="clear" w:color="auto" w:fill="auto"/>
            <w:vAlign w:val="center"/>
          </w:tcPr>
          <w:p w:rsidR="00D63EC3" w:rsidRDefault="002C5CB9">
            <w:pPr>
              <w:widowControl/>
              <w:jc w:val="center"/>
              <w:rPr>
                <w:rFonts w:ascii="仿宋" w:eastAsia="仿宋" w:hAnsi="仿宋"/>
                <w:color w:val="000000" w:themeColor="text1"/>
                <w:sz w:val="30"/>
                <w:szCs w:val="30"/>
              </w:rPr>
            </w:pPr>
            <w:r>
              <w:rPr>
                <w:rFonts w:ascii="仿宋" w:eastAsia="仿宋" w:hAnsi="仿宋" w:cs="仿宋" w:hint="eastAsia"/>
                <w:color w:val="000000"/>
                <w:szCs w:val="21"/>
              </w:rPr>
              <w:br/>
            </w:r>
            <w:r>
              <w:rPr>
                <w:rFonts w:ascii="仿宋" w:eastAsia="仿宋" w:hAnsi="仿宋" w:hint="eastAsia"/>
                <w:color w:val="000000" w:themeColor="text1"/>
                <w:sz w:val="30"/>
                <w:szCs w:val="30"/>
              </w:rPr>
              <w:t>院区内消火栓灭火系统、自动喷淋灭火系统管路持压泄压阀更换项目</w:t>
            </w:r>
          </w:p>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themeColor="text1"/>
                <w:sz w:val="28"/>
                <w:szCs w:val="28"/>
              </w:rPr>
              <w:t>报价清单</w:t>
            </w:r>
          </w:p>
        </w:tc>
      </w:tr>
      <w:tr w:rsidR="00D63EC3">
        <w:trPr>
          <w:trHeight w:val="424"/>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序号</w:t>
            </w:r>
          </w:p>
        </w:tc>
        <w:tc>
          <w:tcPr>
            <w:tcW w:w="1897"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项目名称</w:t>
            </w:r>
          </w:p>
        </w:tc>
        <w:tc>
          <w:tcPr>
            <w:tcW w:w="1686"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规格型号</w:t>
            </w:r>
          </w:p>
        </w:tc>
        <w:tc>
          <w:tcPr>
            <w:tcW w:w="672"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单位</w:t>
            </w:r>
          </w:p>
        </w:tc>
        <w:tc>
          <w:tcPr>
            <w:tcW w:w="753"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数量</w:t>
            </w:r>
          </w:p>
        </w:tc>
        <w:tc>
          <w:tcPr>
            <w:tcW w:w="1324"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 xml:space="preserve"> </w:t>
            </w:r>
            <w:r>
              <w:rPr>
                <w:rFonts w:ascii="仿宋" w:eastAsia="仿宋" w:hAnsi="仿宋" w:cs="仿宋" w:hint="eastAsia"/>
                <w:color w:val="000000"/>
                <w:szCs w:val="21"/>
              </w:rPr>
              <w:t>单价（元）</w:t>
            </w:r>
            <w:r>
              <w:rPr>
                <w:rFonts w:ascii="仿宋" w:eastAsia="仿宋" w:hAnsi="仿宋" w:cs="仿宋" w:hint="eastAsia"/>
                <w:color w:val="000000"/>
                <w:szCs w:val="21"/>
              </w:rPr>
              <w:t xml:space="preserve"> </w:t>
            </w:r>
          </w:p>
        </w:tc>
        <w:tc>
          <w:tcPr>
            <w:tcW w:w="1305"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 xml:space="preserve"> </w:t>
            </w:r>
            <w:r>
              <w:rPr>
                <w:rFonts w:ascii="仿宋" w:eastAsia="仿宋" w:hAnsi="仿宋" w:cs="仿宋" w:hint="eastAsia"/>
                <w:color w:val="000000"/>
                <w:szCs w:val="21"/>
              </w:rPr>
              <w:t>合计（元）</w:t>
            </w:r>
            <w:r>
              <w:rPr>
                <w:rFonts w:ascii="仿宋" w:eastAsia="仿宋" w:hAnsi="仿宋" w:cs="仿宋" w:hint="eastAsia"/>
                <w:color w:val="000000"/>
                <w:szCs w:val="21"/>
              </w:rPr>
              <w:t xml:space="preserve"> </w:t>
            </w:r>
          </w:p>
        </w:tc>
        <w:tc>
          <w:tcPr>
            <w:tcW w:w="1318" w:type="dxa"/>
            <w:tcBorders>
              <w:top w:val="single" w:sz="4" w:space="0" w:color="auto"/>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备注</w:t>
            </w:r>
          </w:p>
        </w:tc>
      </w:tr>
      <w:tr w:rsidR="00D63EC3">
        <w:trPr>
          <w:trHeight w:val="422"/>
        </w:trPr>
        <w:tc>
          <w:tcPr>
            <w:tcW w:w="841" w:type="dxa"/>
            <w:tcBorders>
              <w:top w:val="nil"/>
              <w:left w:val="single" w:sz="4" w:space="0" w:color="auto"/>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1897"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持压泄压阀</w:t>
            </w:r>
          </w:p>
        </w:tc>
        <w:tc>
          <w:tcPr>
            <w:tcW w:w="1686"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500X-16Q</w:t>
            </w:r>
          </w:p>
        </w:tc>
        <w:tc>
          <w:tcPr>
            <w:tcW w:w="672"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53"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4</w:t>
            </w:r>
          </w:p>
        </w:tc>
        <w:tc>
          <w:tcPr>
            <w:tcW w:w="1324"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05"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18"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不锈钢配件</w:t>
            </w:r>
          </w:p>
        </w:tc>
      </w:tr>
      <w:tr w:rsidR="00D63EC3">
        <w:trPr>
          <w:trHeight w:val="410"/>
        </w:trPr>
        <w:tc>
          <w:tcPr>
            <w:tcW w:w="841" w:type="dxa"/>
            <w:tcBorders>
              <w:top w:val="nil"/>
              <w:left w:val="single" w:sz="4" w:space="0" w:color="auto"/>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2</w:t>
            </w:r>
          </w:p>
        </w:tc>
        <w:tc>
          <w:tcPr>
            <w:tcW w:w="1897"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法兰铸钢明杆闸阀</w:t>
            </w:r>
          </w:p>
        </w:tc>
        <w:tc>
          <w:tcPr>
            <w:tcW w:w="1686"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DN80</w:t>
            </w:r>
          </w:p>
        </w:tc>
        <w:tc>
          <w:tcPr>
            <w:tcW w:w="672"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53"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4</w:t>
            </w:r>
          </w:p>
        </w:tc>
        <w:tc>
          <w:tcPr>
            <w:tcW w:w="1324"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05"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18"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r>
      <w:tr w:rsidR="00D63EC3">
        <w:trPr>
          <w:trHeight w:val="497"/>
        </w:trPr>
        <w:tc>
          <w:tcPr>
            <w:tcW w:w="841" w:type="dxa"/>
            <w:tcBorders>
              <w:top w:val="nil"/>
              <w:left w:val="single" w:sz="4" w:space="0" w:color="auto"/>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3</w:t>
            </w:r>
          </w:p>
        </w:tc>
        <w:tc>
          <w:tcPr>
            <w:tcW w:w="1897"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卡箍配件</w:t>
            </w:r>
          </w:p>
        </w:tc>
        <w:tc>
          <w:tcPr>
            <w:tcW w:w="1686"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672"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项</w:t>
            </w:r>
          </w:p>
        </w:tc>
        <w:tc>
          <w:tcPr>
            <w:tcW w:w="753"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1324"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05"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18"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r>
      <w:tr w:rsidR="00D63EC3">
        <w:trPr>
          <w:trHeight w:val="497"/>
        </w:trPr>
        <w:tc>
          <w:tcPr>
            <w:tcW w:w="841" w:type="dxa"/>
            <w:tcBorders>
              <w:top w:val="nil"/>
              <w:left w:val="single" w:sz="4" w:space="0" w:color="auto"/>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4</w:t>
            </w:r>
          </w:p>
        </w:tc>
        <w:tc>
          <w:tcPr>
            <w:tcW w:w="1897"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人工费</w:t>
            </w:r>
          </w:p>
        </w:tc>
        <w:tc>
          <w:tcPr>
            <w:tcW w:w="1686"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672"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项</w:t>
            </w:r>
          </w:p>
        </w:tc>
        <w:tc>
          <w:tcPr>
            <w:tcW w:w="753" w:type="dxa"/>
            <w:tcBorders>
              <w:top w:val="nil"/>
              <w:left w:val="nil"/>
              <w:bottom w:val="single" w:sz="4" w:space="0" w:color="auto"/>
              <w:right w:val="single" w:sz="4" w:space="0" w:color="auto"/>
            </w:tcBorders>
            <w:shd w:val="clear" w:color="auto" w:fill="auto"/>
            <w:vAlign w:val="center"/>
          </w:tcPr>
          <w:p w:rsidR="00D63EC3" w:rsidRDefault="002C5CB9">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1324"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05"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c>
          <w:tcPr>
            <w:tcW w:w="1318" w:type="dxa"/>
            <w:tcBorders>
              <w:top w:val="nil"/>
              <w:left w:val="nil"/>
              <w:bottom w:val="single" w:sz="4" w:space="0" w:color="auto"/>
              <w:right w:val="single" w:sz="4" w:space="0" w:color="auto"/>
            </w:tcBorders>
            <w:shd w:val="clear" w:color="auto" w:fill="auto"/>
            <w:vAlign w:val="center"/>
          </w:tcPr>
          <w:p w:rsidR="00D63EC3" w:rsidRDefault="00D63EC3">
            <w:pPr>
              <w:widowControl/>
              <w:jc w:val="center"/>
              <w:rPr>
                <w:rFonts w:ascii="仿宋" w:eastAsia="仿宋" w:hAnsi="仿宋" w:cs="仿宋"/>
                <w:color w:val="000000"/>
                <w:szCs w:val="21"/>
              </w:rPr>
            </w:pPr>
          </w:p>
        </w:tc>
      </w:tr>
      <w:tr w:rsidR="00D63EC3">
        <w:trPr>
          <w:trHeight w:val="439"/>
        </w:trPr>
        <w:tc>
          <w:tcPr>
            <w:tcW w:w="58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3EC3" w:rsidRDefault="002C5CB9">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总计人民币小写：</w:t>
            </w:r>
          </w:p>
        </w:tc>
        <w:tc>
          <w:tcPr>
            <w:tcW w:w="3947" w:type="dxa"/>
            <w:gridSpan w:val="3"/>
            <w:tcBorders>
              <w:top w:val="single" w:sz="4" w:space="0" w:color="auto"/>
              <w:left w:val="nil"/>
              <w:bottom w:val="single" w:sz="4" w:space="0" w:color="auto"/>
              <w:right w:val="single" w:sz="4" w:space="0" w:color="auto"/>
            </w:tcBorders>
            <w:shd w:val="clear" w:color="auto" w:fill="auto"/>
            <w:vAlign w:val="center"/>
          </w:tcPr>
          <w:p w:rsidR="00D63EC3" w:rsidRDefault="00D63EC3">
            <w:pPr>
              <w:widowControl/>
              <w:jc w:val="left"/>
              <w:rPr>
                <w:rFonts w:ascii="仿宋" w:eastAsia="仿宋" w:hAnsi="仿宋" w:cs="仿宋"/>
                <w:color w:val="000000"/>
                <w:sz w:val="22"/>
                <w:szCs w:val="22"/>
              </w:rPr>
            </w:pPr>
          </w:p>
        </w:tc>
      </w:tr>
      <w:tr w:rsidR="00D63EC3">
        <w:trPr>
          <w:trHeight w:val="379"/>
        </w:trPr>
        <w:tc>
          <w:tcPr>
            <w:tcW w:w="58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3EC3" w:rsidRDefault="002C5CB9">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总计人民币大写：</w:t>
            </w:r>
          </w:p>
        </w:tc>
        <w:tc>
          <w:tcPr>
            <w:tcW w:w="3947" w:type="dxa"/>
            <w:gridSpan w:val="3"/>
            <w:tcBorders>
              <w:top w:val="single" w:sz="4" w:space="0" w:color="auto"/>
              <w:left w:val="nil"/>
              <w:bottom w:val="single" w:sz="4" w:space="0" w:color="auto"/>
              <w:right w:val="single" w:sz="4" w:space="0" w:color="auto"/>
            </w:tcBorders>
            <w:shd w:val="clear" w:color="auto" w:fill="auto"/>
            <w:vAlign w:val="center"/>
          </w:tcPr>
          <w:p w:rsidR="00D63EC3" w:rsidRDefault="00D63EC3">
            <w:pPr>
              <w:widowControl/>
              <w:jc w:val="left"/>
              <w:rPr>
                <w:rFonts w:ascii="仿宋" w:eastAsia="仿宋" w:hAnsi="仿宋" w:cs="仿宋"/>
                <w:color w:val="000000"/>
                <w:sz w:val="22"/>
                <w:szCs w:val="22"/>
              </w:rPr>
            </w:pPr>
          </w:p>
        </w:tc>
      </w:tr>
      <w:tr w:rsidR="00D63EC3">
        <w:trPr>
          <w:trHeight w:val="439"/>
        </w:trPr>
        <w:tc>
          <w:tcPr>
            <w:tcW w:w="9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63EC3" w:rsidRDefault="002C5CB9">
            <w:pPr>
              <w:widowControl/>
              <w:jc w:val="left"/>
              <w:rPr>
                <w:rFonts w:ascii="仿宋" w:eastAsia="仿宋" w:hAnsi="仿宋" w:cs="仿宋"/>
                <w:color w:val="000000"/>
                <w:sz w:val="22"/>
                <w:szCs w:val="22"/>
              </w:rPr>
            </w:pPr>
            <w:r>
              <w:rPr>
                <w:rFonts w:ascii="仿宋" w:eastAsia="仿宋" w:hAnsi="仿宋" w:cs="仿宋" w:hint="eastAsia"/>
                <w:color w:val="000000" w:themeColor="text1"/>
                <w:sz w:val="22"/>
                <w:szCs w:val="22"/>
              </w:rPr>
              <w:t>注：该项目报价为包干价（含：安全管理措施费、机械费、税费等所有费用）。</w:t>
            </w:r>
          </w:p>
        </w:tc>
      </w:tr>
    </w:tbl>
    <w:p w:rsidR="00D63EC3" w:rsidRDefault="002C5CB9">
      <w:pPr>
        <w:spacing w:line="480" w:lineRule="exact"/>
        <w:ind w:firstLine="5320"/>
        <w:jc w:val="left"/>
        <w:rPr>
          <w:rFonts w:ascii="仿宋" w:eastAsia="仿宋" w:hAnsi="仿宋" w:cs="仿宋"/>
          <w:color w:val="000000" w:themeColor="text1"/>
          <w:sz w:val="24"/>
        </w:rPr>
      </w:pPr>
      <w:r>
        <w:rPr>
          <w:rFonts w:ascii="仿宋" w:eastAsia="仿宋" w:hAnsi="仿宋" w:cs="仿宋" w:hint="eastAsia"/>
          <w:color w:val="000000" w:themeColor="text1"/>
          <w:sz w:val="24"/>
        </w:rPr>
        <w:t>报价单位（盖章）：</w:t>
      </w:r>
    </w:p>
    <w:p w:rsidR="00D63EC3" w:rsidRDefault="002C5CB9">
      <w:pPr>
        <w:spacing w:line="480" w:lineRule="exact"/>
        <w:ind w:firstLine="5320"/>
        <w:jc w:val="left"/>
        <w:rPr>
          <w:rFonts w:ascii="仿宋" w:eastAsia="仿宋" w:hAnsi="仿宋" w:cs="仿宋"/>
          <w:color w:val="000000" w:themeColor="text1"/>
          <w:sz w:val="24"/>
        </w:rPr>
      </w:pPr>
      <w:r>
        <w:rPr>
          <w:rFonts w:ascii="仿宋" w:eastAsia="仿宋" w:hAnsi="仿宋" w:cs="仿宋" w:hint="eastAsia"/>
          <w:color w:val="000000" w:themeColor="text1"/>
          <w:sz w:val="24"/>
        </w:rPr>
        <w:t>报价日期：</w:t>
      </w:r>
    </w:p>
    <w:sectPr w:rsidR="00D63EC3" w:rsidSect="00D63EC3">
      <w:pgSz w:w="11906" w:h="16838" w:orient="landscape"/>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CB9" w:rsidRDefault="002C5CB9" w:rsidP="00F56735">
      <w:r>
        <w:separator/>
      </w:r>
    </w:p>
  </w:endnote>
  <w:endnote w:type="continuationSeparator" w:id="1">
    <w:p w:rsidR="002C5CB9" w:rsidRDefault="002C5CB9" w:rsidP="00F56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C02BE257-FFDC-4D27-92C9-3EC1F1B39E74}"/>
    <w:embedBold r:id="rId2" w:subsetted="1" w:fontKey="{BD2BB4CF-8549-4CB8-A619-1E99E0273389}"/>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CB9" w:rsidRDefault="002C5CB9" w:rsidP="00F56735">
      <w:r>
        <w:separator/>
      </w:r>
    </w:p>
  </w:footnote>
  <w:footnote w:type="continuationSeparator" w:id="1">
    <w:p w:rsidR="002C5CB9" w:rsidRDefault="002C5CB9" w:rsidP="00F56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UxNTAyODFkY2M3YjdkMDMxNDllMzFhNGMzNmRkY2YifQ=="/>
  </w:docVars>
  <w:rsids>
    <w:rsidRoot w:val="003F78CA"/>
    <w:rsid w:val="00287FC7"/>
    <w:rsid w:val="002C5CB9"/>
    <w:rsid w:val="003F78CA"/>
    <w:rsid w:val="004E4121"/>
    <w:rsid w:val="00684460"/>
    <w:rsid w:val="008113F7"/>
    <w:rsid w:val="00933B6C"/>
    <w:rsid w:val="00951B0D"/>
    <w:rsid w:val="00D63EC3"/>
    <w:rsid w:val="00E8374A"/>
    <w:rsid w:val="00F56735"/>
    <w:rsid w:val="04172CFB"/>
    <w:rsid w:val="053E2C54"/>
    <w:rsid w:val="07492528"/>
    <w:rsid w:val="077C7376"/>
    <w:rsid w:val="0D5D2146"/>
    <w:rsid w:val="105A3091"/>
    <w:rsid w:val="10C009C2"/>
    <w:rsid w:val="1180323B"/>
    <w:rsid w:val="121216F1"/>
    <w:rsid w:val="14350061"/>
    <w:rsid w:val="1461426A"/>
    <w:rsid w:val="18671F3F"/>
    <w:rsid w:val="186C7681"/>
    <w:rsid w:val="1B522B5E"/>
    <w:rsid w:val="1C6054B3"/>
    <w:rsid w:val="209D487B"/>
    <w:rsid w:val="20EF2BFD"/>
    <w:rsid w:val="20F91002"/>
    <w:rsid w:val="215F79BB"/>
    <w:rsid w:val="21C26E80"/>
    <w:rsid w:val="22244B28"/>
    <w:rsid w:val="222E44D9"/>
    <w:rsid w:val="247D66D5"/>
    <w:rsid w:val="24B8469B"/>
    <w:rsid w:val="293D463F"/>
    <w:rsid w:val="2A0D4681"/>
    <w:rsid w:val="2AB701CB"/>
    <w:rsid w:val="2B8C595A"/>
    <w:rsid w:val="2D0478A2"/>
    <w:rsid w:val="2F025625"/>
    <w:rsid w:val="300C5994"/>
    <w:rsid w:val="30196C9B"/>
    <w:rsid w:val="304F3CB8"/>
    <w:rsid w:val="3052441A"/>
    <w:rsid w:val="3056138E"/>
    <w:rsid w:val="308F4285"/>
    <w:rsid w:val="33742CFE"/>
    <w:rsid w:val="379C71E3"/>
    <w:rsid w:val="38194CD8"/>
    <w:rsid w:val="3832633A"/>
    <w:rsid w:val="39E430C3"/>
    <w:rsid w:val="3B1D2F01"/>
    <w:rsid w:val="3C4711D4"/>
    <w:rsid w:val="3DC702B7"/>
    <w:rsid w:val="3EA54887"/>
    <w:rsid w:val="3F8E74B7"/>
    <w:rsid w:val="3FE535D7"/>
    <w:rsid w:val="40432CEF"/>
    <w:rsid w:val="408829FA"/>
    <w:rsid w:val="417479C1"/>
    <w:rsid w:val="41AA41C0"/>
    <w:rsid w:val="41E5201D"/>
    <w:rsid w:val="452D47A4"/>
    <w:rsid w:val="47BE68A2"/>
    <w:rsid w:val="47D6229D"/>
    <w:rsid w:val="48492B70"/>
    <w:rsid w:val="49025314"/>
    <w:rsid w:val="4B490D85"/>
    <w:rsid w:val="4BDA592E"/>
    <w:rsid w:val="4D773D5E"/>
    <w:rsid w:val="51E06B0B"/>
    <w:rsid w:val="52E707B6"/>
    <w:rsid w:val="567846F6"/>
    <w:rsid w:val="58F44C79"/>
    <w:rsid w:val="59744640"/>
    <w:rsid w:val="5AA24261"/>
    <w:rsid w:val="5AF63E09"/>
    <w:rsid w:val="5C2D19D3"/>
    <w:rsid w:val="5C5E339D"/>
    <w:rsid w:val="5DFF3DCC"/>
    <w:rsid w:val="5ED6097D"/>
    <w:rsid w:val="619012B7"/>
    <w:rsid w:val="620A5039"/>
    <w:rsid w:val="631927B9"/>
    <w:rsid w:val="63957E7D"/>
    <w:rsid w:val="641E0DFC"/>
    <w:rsid w:val="6634479F"/>
    <w:rsid w:val="673E6667"/>
    <w:rsid w:val="682A53FC"/>
    <w:rsid w:val="6D033285"/>
    <w:rsid w:val="6D2531FB"/>
    <w:rsid w:val="6DE05374"/>
    <w:rsid w:val="6E02353D"/>
    <w:rsid w:val="6EC2699A"/>
    <w:rsid w:val="6F2952CF"/>
    <w:rsid w:val="702C48A1"/>
    <w:rsid w:val="706A7177"/>
    <w:rsid w:val="723839D1"/>
    <w:rsid w:val="74A955E6"/>
    <w:rsid w:val="74DC231E"/>
    <w:rsid w:val="74E802F0"/>
    <w:rsid w:val="75220D6E"/>
    <w:rsid w:val="75765B5E"/>
    <w:rsid w:val="766801F7"/>
    <w:rsid w:val="777F79AC"/>
    <w:rsid w:val="792151BF"/>
    <w:rsid w:val="7BCC6F38"/>
    <w:rsid w:val="7CAD0B17"/>
    <w:rsid w:val="7CCA7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3EC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63EC3"/>
    <w:pPr>
      <w:tabs>
        <w:tab w:val="center" w:pos="4153"/>
        <w:tab w:val="right" w:pos="8306"/>
      </w:tabs>
      <w:snapToGrid w:val="0"/>
      <w:jc w:val="left"/>
    </w:pPr>
    <w:rPr>
      <w:sz w:val="18"/>
      <w:szCs w:val="18"/>
    </w:rPr>
  </w:style>
  <w:style w:type="paragraph" w:styleId="a4">
    <w:name w:val="header"/>
    <w:basedOn w:val="a"/>
    <w:link w:val="Char0"/>
    <w:qFormat/>
    <w:rsid w:val="00D63EC3"/>
    <w:pPr>
      <w:tabs>
        <w:tab w:val="center" w:pos="4153"/>
        <w:tab w:val="right" w:pos="8306"/>
      </w:tabs>
      <w:snapToGrid w:val="0"/>
      <w:jc w:val="center"/>
    </w:pPr>
    <w:rPr>
      <w:sz w:val="18"/>
      <w:szCs w:val="18"/>
    </w:rPr>
  </w:style>
  <w:style w:type="paragraph" w:styleId="a5">
    <w:name w:val="Normal (Web)"/>
    <w:basedOn w:val="a"/>
    <w:uiPriority w:val="99"/>
    <w:unhideWhenUsed/>
    <w:qFormat/>
    <w:rsid w:val="00D63EC3"/>
    <w:pPr>
      <w:widowControl/>
      <w:spacing w:before="100" w:beforeAutospacing="1" w:after="100" w:afterAutospacing="1"/>
      <w:ind w:left="601" w:hanging="601"/>
      <w:jc w:val="left"/>
    </w:pPr>
    <w:rPr>
      <w:rFonts w:ascii="宋体" w:hAnsi="宋体" w:cs="宋体"/>
      <w:sz w:val="24"/>
    </w:rPr>
  </w:style>
  <w:style w:type="character" w:customStyle="1" w:styleId="Char0">
    <w:name w:val="页眉 Char"/>
    <w:basedOn w:val="a0"/>
    <w:link w:val="a4"/>
    <w:qFormat/>
    <w:rsid w:val="00D63EC3"/>
    <w:rPr>
      <w:sz w:val="18"/>
      <w:szCs w:val="18"/>
    </w:rPr>
  </w:style>
  <w:style w:type="character" w:customStyle="1" w:styleId="Char">
    <w:name w:val="页脚 Char"/>
    <w:basedOn w:val="a0"/>
    <w:link w:val="a3"/>
    <w:qFormat/>
    <w:rsid w:val="00D63EC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cp:lastModifiedBy>
  <cp:revision>5</cp:revision>
  <dcterms:created xsi:type="dcterms:W3CDTF">2024-11-20T00:47:00Z</dcterms:created>
  <dcterms:modified xsi:type="dcterms:W3CDTF">2025-11-03T08:17:00Z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23154A958624461E981EC179957E2C8D_12</vt:lpwstr>
  </property>
  <property fmtid="{D5CDD505-2E9C-101B-9397-08002B2CF9AE}" pid="4" name="KSOTemplateDocerSaveRecord">
    <vt:lpwstr>eyJoZGlkIjoiYjgyN2JlMDJjOGNhYWE5Yzc5Nzk2NGMwZTRmMTRkZGIiLCJ1c2VySWQiOiIyMjkxMjMzMzkifQ==</vt:lpwstr>
  </property>
</Properties>
</file>