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0B" w:rsidRDefault="00687777">
      <w:pPr>
        <w:ind w:left="2640" w:hangingChars="600" w:hanging="2640"/>
        <w:rPr>
          <w:rFonts w:ascii="方正小标宋简体" w:eastAsia="方正小标宋简体" w:hAnsi="仿宋"/>
          <w:sz w:val="44"/>
          <w:szCs w:val="44"/>
        </w:rPr>
      </w:pPr>
      <w:r>
        <w:rPr>
          <w:rFonts w:ascii="方正小标宋简体" w:eastAsia="方正小标宋简体" w:hAnsi="仿宋" w:hint="eastAsia"/>
          <w:sz w:val="44"/>
          <w:szCs w:val="44"/>
        </w:rPr>
        <w:t>检验科罗氏、迈瑞两套新设备敷设安装电源</w:t>
      </w:r>
      <w:r>
        <w:rPr>
          <w:rFonts w:ascii="方正小标宋简体" w:eastAsia="方正小标宋简体" w:hAnsi="仿宋" w:hint="eastAsia"/>
          <w:sz w:val="44"/>
          <w:szCs w:val="44"/>
        </w:rPr>
        <w:t>项目比价方案</w:t>
      </w:r>
    </w:p>
    <w:p w:rsidR="0016070B" w:rsidRDefault="00687777">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hint="eastAsia"/>
          <w:sz w:val="30"/>
          <w:szCs w:val="30"/>
        </w:rPr>
        <w:t>检验科罗氏、迈瑞两套新设备敷设安装电源</w:t>
      </w:r>
    </w:p>
    <w:p w:rsidR="0016070B" w:rsidRDefault="00687777">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16070B" w:rsidRDefault="00687777">
      <w:pPr>
        <w:spacing w:line="240" w:lineRule="auto"/>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医技楼检验科新增加了两套设备，为保证新设备的正常使用，须分别敷设两根电缆作为新设备的电源，（电缆具体长度须自行现场测量确认）。</w:t>
      </w:r>
    </w:p>
    <w:p w:rsidR="0016070B" w:rsidRDefault="00687777">
      <w:pPr>
        <w:spacing w:line="240" w:lineRule="auto"/>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16070B" w:rsidRDefault="00687777">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从医技楼三楼西侧强电间新配电柜中分别引两路电源（</w:t>
      </w:r>
      <w:r>
        <w:rPr>
          <w:rFonts w:ascii="仿宋" w:eastAsia="仿宋" w:hAnsi="仿宋" w:hint="eastAsia"/>
          <w:sz w:val="30"/>
          <w:szCs w:val="30"/>
        </w:rPr>
        <w:t>WDZ-YJY-5*16mm</w:t>
      </w:r>
      <w:r>
        <w:rPr>
          <w:rFonts w:ascii="微软雅黑" w:eastAsia="微软雅黑" w:hAnsi="微软雅黑" w:cs="微软雅黑" w:hint="eastAsia"/>
          <w:sz w:val="30"/>
          <w:szCs w:val="30"/>
        </w:rPr>
        <w:t>²、</w:t>
      </w:r>
      <w:r>
        <w:rPr>
          <w:rFonts w:ascii="仿宋" w:eastAsia="仿宋" w:hAnsi="仿宋" w:cs="仿宋" w:hint="eastAsia"/>
          <w:sz w:val="30"/>
          <w:szCs w:val="30"/>
        </w:rPr>
        <w:t>WDZ-YJY-5*10mm</w:t>
      </w:r>
      <w:r>
        <w:rPr>
          <w:rFonts w:ascii="微软雅黑" w:eastAsia="微软雅黑" w:hAnsi="微软雅黑" w:cs="微软雅黑" w:hint="eastAsia"/>
          <w:sz w:val="30"/>
          <w:szCs w:val="30"/>
        </w:rPr>
        <w:t>²</w:t>
      </w:r>
      <w:r>
        <w:rPr>
          <w:rFonts w:ascii="仿宋" w:eastAsia="仿宋" w:hAnsi="仿宋" w:hint="eastAsia"/>
          <w:sz w:val="30"/>
          <w:szCs w:val="30"/>
        </w:rPr>
        <w:t>）至医技楼五楼检验科免疫室、生化室（包含灯具及吊顶的拆除和恢复）；</w:t>
      </w:r>
    </w:p>
    <w:p w:rsidR="0016070B" w:rsidRDefault="00687777">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医技楼三楼西侧强电间新配电柜内须加装</w:t>
      </w:r>
      <w:r>
        <w:rPr>
          <w:rFonts w:ascii="仿宋" w:eastAsia="仿宋" w:hAnsi="仿宋" w:cs="仿宋" w:hint="eastAsia"/>
          <w:sz w:val="30"/>
          <w:szCs w:val="30"/>
        </w:rPr>
        <w:t>63A/3P</w:t>
      </w:r>
      <w:r>
        <w:rPr>
          <w:rFonts w:ascii="仿宋" w:eastAsia="仿宋" w:hAnsi="仿宋" w:cs="仿宋" w:hint="eastAsia"/>
          <w:sz w:val="30"/>
          <w:szCs w:val="30"/>
        </w:rPr>
        <w:t>空气开关一只、</w:t>
      </w:r>
      <w:r>
        <w:rPr>
          <w:rFonts w:ascii="仿宋" w:eastAsia="仿宋" w:hAnsi="仿宋" w:cs="仿宋" w:hint="eastAsia"/>
          <w:sz w:val="30"/>
          <w:szCs w:val="30"/>
        </w:rPr>
        <w:t>50A/3P</w:t>
      </w:r>
      <w:r>
        <w:rPr>
          <w:rFonts w:ascii="仿宋" w:eastAsia="仿宋" w:hAnsi="仿宋" w:cs="仿宋" w:hint="eastAsia"/>
          <w:sz w:val="30"/>
          <w:szCs w:val="30"/>
        </w:rPr>
        <w:t>一只（由配电柜内</w:t>
      </w:r>
      <w:r>
        <w:rPr>
          <w:rFonts w:ascii="仿宋" w:eastAsia="仿宋" w:hAnsi="仿宋" w:cs="仿宋" w:hint="eastAsia"/>
          <w:sz w:val="30"/>
          <w:szCs w:val="30"/>
        </w:rPr>
        <w:t>100A/3P</w:t>
      </w:r>
      <w:r>
        <w:rPr>
          <w:rFonts w:ascii="仿宋" w:eastAsia="仿宋" w:hAnsi="仿宋" w:cs="仿宋" w:hint="eastAsia"/>
          <w:sz w:val="30"/>
          <w:szCs w:val="30"/>
        </w:rPr>
        <w:t>塑壳空气开关引入电源）；</w:t>
      </w:r>
    </w:p>
    <w:p w:rsidR="0016070B" w:rsidRDefault="00687777">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在医技楼五楼检验科免疫室、生化室两套新设备附近墙上分别明装一只开关箱（内装</w:t>
      </w:r>
      <w:r>
        <w:rPr>
          <w:rFonts w:ascii="仿宋" w:eastAsia="仿宋" w:hAnsi="仿宋" w:cs="仿宋" w:hint="eastAsia"/>
          <w:sz w:val="30"/>
          <w:szCs w:val="30"/>
        </w:rPr>
        <w:t>63A/4P</w:t>
      </w:r>
      <w:r>
        <w:rPr>
          <w:rFonts w:ascii="仿宋" w:eastAsia="仿宋" w:hAnsi="仿宋" w:cs="仿宋" w:hint="eastAsia"/>
          <w:sz w:val="30"/>
          <w:szCs w:val="30"/>
        </w:rPr>
        <w:t>空气开关一只</w:t>
      </w:r>
      <w:r>
        <w:rPr>
          <w:rFonts w:ascii="仿宋" w:eastAsia="仿宋" w:hAnsi="仿宋" w:cs="仿宋" w:hint="eastAsia"/>
          <w:sz w:val="30"/>
          <w:szCs w:val="30"/>
        </w:rPr>
        <w:t>,50A/4PK</w:t>
      </w:r>
      <w:r>
        <w:rPr>
          <w:rFonts w:ascii="仿宋" w:eastAsia="仿宋" w:hAnsi="仿宋" w:cs="仿宋" w:hint="eastAsia"/>
          <w:sz w:val="30"/>
          <w:szCs w:val="30"/>
        </w:rPr>
        <w:t>空气开关一只）；</w:t>
      </w:r>
    </w:p>
    <w:p w:rsidR="0016070B" w:rsidRDefault="00687777">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所有相关施工必须满足行业规范要求（如吊顶内穿线管、墙上开孔、防火封堵等）；</w:t>
      </w:r>
    </w:p>
    <w:p w:rsidR="0016070B" w:rsidRDefault="00687777">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5.</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垃圾人工清理下楼外运。</w:t>
      </w:r>
    </w:p>
    <w:p w:rsidR="0016070B" w:rsidRDefault="00687777">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lastRenderedPageBreak/>
        <w:t>6.</w:t>
      </w:r>
      <w:r>
        <w:rPr>
          <w:rFonts w:ascii="仿宋" w:eastAsia="仿宋" w:hAnsi="仿宋" w:cs="仿宋" w:hint="eastAsia"/>
          <w:sz w:val="30"/>
          <w:szCs w:val="30"/>
        </w:rPr>
        <w:t>施工时，施工人员安全及施工场所人员安全由施工方负责，和施工单位没有任何关系。</w:t>
      </w:r>
    </w:p>
    <w:p w:rsidR="0016070B" w:rsidRDefault="00687777">
      <w:pPr>
        <w:spacing w:line="240" w:lineRule="auto"/>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16070B" w:rsidRDefault="00687777">
      <w:pPr>
        <w:spacing w:line="240" w:lineRule="auto"/>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w:t>
      </w:r>
      <w:r>
        <w:rPr>
          <w:rFonts w:ascii="仿宋" w:eastAsia="仿宋" w:hAnsi="仿宋" w:hint="eastAsia"/>
          <w:sz w:val="30"/>
          <w:szCs w:val="30"/>
        </w:rPr>
        <w:t>12</w:t>
      </w:r>
      <w:r>
        <w:rPr>
          <w:rFonts w:ascii="仿宋" w:eastAsia="仿宋" w:hAnsi="仿宋" w:hint="eastAsia"/>
          <w:sz w:val="30"/>
          <w:szCs w:val="30"/>
        </w:rPr>
        <w:t>个月（自验收合格之日起计），质保期内若出现非人为因素损坏，施工单位负责进行维修。</w:t>
      </w:r>
    </w:p>
    <w:p w:rsidR="0016070B" w:rsidRDefault="00687777">
      <w:pPr>
        <w:spacing w:line="240" w:lineRule="auto"/>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16070B" w:rsidRDefault="00687777">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w:t>
      </w:r>
      <w:r>
        <w:rPr>
          <w:rFonts w:ascii="仿宋" w:eastAsia="仿宋" w:hAnsi="仿宋" w:hint="eastAsia"/>
          <w:sz w:val="30"/>
          <w:szCs w:val="30"/>
        </w:rPr>
        <w:t>的</w:t>
      </w:r>
      <w:r>
        <w:rPr>
          <w:rFonts w:ascii="仿宋" w:eastAsia="仿宋" w:hAnsi="仿宋" w:hint="eastAsia"/>
          <w:sz w:val="30"/>
          <w:szCs w:val="30"/>
        </w:rPr>
        <w:t>材料费、人工费等所有费用。</w:t>
      </w:r>
    </w:p>
    <w:p w:rsidR="0016070B" w:rsidRDefault="00687777">
      <w:pPr>
        <w:spacing w:line="240" w:lineRule="auto"/>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16070B" w:rsidRDefault="00687777">
      <w:pPr>
        <w:spacing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16070B" w:rsidRDefault="00687777">
      <w:pPr>
        <w:spacing w:line="240" w:lineRule="auto"/>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16070B" w:rsidRDefault="00687777">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持有效的营业执照，经营范围包含本项目</w:t>
      </w:r>
      <w:r>
        <w:rPr>
          <w:rFonts w:ascii="仿宋" w:eastAsia="仿宋" w:hAnsi="仿宋" w:hint="eastAsia"/>
          <w:color w:val="000000" w:themeColor="text1"/>
          <w:sz w:val="30"/>
          <w:szCs w:val="30"/>
        </w:rPr>
        <w:t>的内容（做过类似项目的公司可优先考虑）</w:t>
      </w:r>
      <w:r>
        <w:rPr>
          <w:rFonts w:ascii="仿宋" w:eastAsia="仿宋" w:hAnsi="仿宋" w:hint="eastAsia"/>
          <w:color w:val="000000" w:themeColor="text1"/>
          <w:sz w:val="30"/>
          <w:szCs w:val="30"/>
        </w:rPr>
        <w:t>;</w:t>
      </w:r>
    </w:p>
    <w:p w:rsidR="0016070B" w:rsidRDefault="00687777">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16070B" w:rsidRDefault="00687777">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16070B" w:rsidRDefault="00687777">
      <w:pPr>
        <w:adjustRightInd w:val="0"/>
        <w:spacing w:line="240" w:lineRule="auto"/>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16070B" w:rsidRDefault="00687777">
      <w:pPr>
        <w:adjustRightInd w:val="0"/>
        <w:spacing w:line="24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16070B" w:rsidRDefault="00687777">
      <w:pPr>
        <w:pStyle w:val="a6"/>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16070B" w:rsidRDefault="00687777">
      <w:pPr>
        <w:pStyle w:val="a6"/>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lastRenderedPageBreak/>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16070B" w:rsidRDefault="00687777">
      <w:pPr>
        <w:pStyle w:val="a6"/>
        <w:shd w:val="clear" w:color="auto" w:fill="FFFFFF"/>
        <w:spacing w:before="0" w:beforeAutospacing="0" w:after="0" w:afterAutospacing="0"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16070B" w:rsidRDefault="00687777">
      <w:pPr>
        <w:pStyle w:val="a6"/>
        <w:shd w:val="clear" w:color="auto" w:fill="FFFFFF"/>
        <w:spacing w:before="0" w:beforeAutospacing="0" w:after="0" w:afterAutospacing="0" w:line="240" w:lineRule="auto"/>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15000</w:t>
      </w:r>
      <w:r>
        <w:rPr>
          <w:rFonts w:ascii="仿宋" w:eastAsia="仿宋" w:hAnsi="仿宋" w:hint="eastAsia"/>
          <w:b/>
          <w:color w:val="000000"/>
          <w:kern w:val="2"/>
          <w:sz w:val="30"/>
          <w:szCs w:val="30"/>
        </w:rPr>
        <w:t>元，报价不得高于控制价。</w:t>
      </w: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p w:rsidR="0016070B" w:rsidRDefault="0016070B">
      <w:pPr>
        <w:adjustRightInd w:val="0"/>
        <w:spacing w:line="480" w:lineRule="exact"/>
        <w:jc w:val="left"/>
        <w:rPr>
          <w:rFonts w:ascii="仿宋" w:eastAsia="仿宋" w:hAnsi="仿宋"/>
          <w:sz w:val="32"/>
          <w:szCs w:val="32"/>
        </w:rPr>
      </w:pPr>
    </w:p>
    <w:tbl>
      <w:tblPr>
        <w:tblW w:w="8468" w:type="dxa"/>
        <w:tblInd w:w="93" w:type="dxa"/>
        <w:tblLayout w:type="fixed"/>
        <w:tblLook w:val="04A0"/>
      </w:tblPr>
      <w:tblGrid>
        <w:gridCol w:w="563"/>
        <w:gridCol w:w="1235"/>
        <w:gridCol w:w="3120"/>
        <w:gridCol w:w="480"/>
        <w:gridCol w:w="435"/>
        <w:gridCol w:w="450"/>
        <w:gridCol w:w="482"/>
        <w:gridCol w:w="473"/>
        <w:gridCol w:w="513"/>
        <w:gridCol w:w="717"/>
      </w:tblGrid>
      <w:tr w:rsidR="0016070B">
        <w:trPr>
          <w:trHeight w:val="454"/>
        </w:trPr>
        <w:tc>
          <w:tcPr>
            <w:tcW w:w="8468" w:type="dxa"/>
            <w:gridSpan w:val="10"/>
            <w:tcBorders>
              <w:top w:val="single" w:sz="8" w:space="0" w:color="000000"/>
              <w:left w:val="single" w:sz="8" w:space="0" w:color="000000"/>
              <w:bottom w:val="single" w:sz="8" w:space="0" w:color="000000"/>
              <w:right w:val="single" w:sz="8" w:space="0" w:color="000000"/>
            </w:tcBorders>
            <w:shd w:val="clear" w:color="auto" w:fill="auto"/>
            <w:noWrap/>
            <w:vAlign w:val="bottom"/>
          </w:tcPr>
          <w:p w:rsidR="0016070B" w:rsidRDefault="00687777">
            <w:pPr>
              <w:widowControl/>
              <w:spacing w:line="240" w:lineRule="auto"/>
              <w:jc w:val="center"/>
              <w:textAlignment w:val="bottom"/>
              <w:rPr>
                <w:rFonts w:ascii="黑体" w:eastAsia="黑体" w:hAnsi="宋体" w:cs="黑体"/>
                <w:color w:val="000000"/>
                <w:sz w:val="44"/>
                <w:szCs w:val="44"/>
              </w:rPr>
            </w:pPr>
            <w:r>
              <w:rPr>
                <w:rFonts w:ascii="黑体" w:eastAsia="黑体" w:hAnsi="宋体" w:cs="黑体" w:hint="eastAsia"/>
                <w:color w:val="000000"/>
                <w:kern w:val="0"/>
                <w:sz w:val="32"/>
                <w:szCs w:val="32"/>
                <w:lang/>
              </w:rPr>
              <w:lastRenderedPageBreak/>
              <w:t>报价清单</w:t>
            </w:r>
          </w:p>
        </w:tc>
      </w:tr>
      <w:tr w:rsidR="0016070B">
        <w:trPr>
          <w:trHeight w:val="600"/>
        </w:trPr>
        <w:tc>
          <w:tcPr>
            <w:tcW w:w="1798" w:type="dxa"/>
            <w:gridSpan w:val="2"/>
            <w:tcBorders>
              <w:top w:val="nil"/>
              <w:left w:val="single" w:sz="8" w:space="0" w:color="000000"/>
              <w:bottom w:val="single" w:sz="8" w:space="0" w:color="000000"/>
              <w:right w:val="single" w:sz="8" w:space="0" w:color="000000"/>
            </w:tcBorders>
            <w:shd w:val="clear" w:color="auto" w:fill="auto"/>
            <w:noWrap/>
            <w:vAlign w:val="bottom"/>
          </w:tcPr>
          <w:p w:rsidR="0016070B" w:rsidRDefault="00687777">
            <w:pPr>
              <w:widowControl/>
              <w:spacing w:line="240" w:lineRule="auto"/>
              <w:jc w:val="center"/>
              <w:textAlignment w:val="bottom"/>
              <w:rPr>
                <w:rFonts w:ascii="宋体" w:eastAsia="宋体" w:hAnsi="宋体" w:cs="宋体"/>
                <w:color w:val="000000"/>
                <w:sz w:val="28"/>
                <w:szCs w:val="28"/>
              </w:rPr>
            </w:pPr>
            <w:r>
              <w:rPr>
                <w:rFonts w:ascii="宋体" w:eastAsia="宋体" w:hAnsi="宋体" w:cs="宋体" w:hint="eastAsia"/>
                <w:color w:val="000000"/>
                <w:kern w:val="0"/>
                <w:sz w:val="28"/>
                <w:szCs w:val="28"/>
                <w:lang/>
              </w:rPr>
              <w:t>工程名称</w:t>
            </w:r>
          </w:p>
        </w:tc>
        <w:tc>
          <w:tcPr>
            <w:tcW w:w="5953" w:type="dxa"/>
            <w:gridSpan w:val="7"/>
            <w:tcBorders>
              <w:top w:val="single" w:sz="8" w:space="0" w:color="000000"/>
              <w:left w:val="nil"/>
              <w:bottom w:val="single" w:sz="8" w:space="0" w:color="000000"/>
              <w:right w:val="single" w:sz="8" w:space="0" w:color="000000"/>
            </w:tcBorders>
            <w:shd w:val="clear" w:color="auto" w:fill="auto"/>
            <w:vAlign w:val="bottom"/>
          </w:tcPr>
          <w:p w:rsidR="0016070B" w:rsidRDefault="00687777">
            <w:pPr>
              <w:widowControl/>
              <w:spacing w:line="240" w:lineRule="auto"/>
              <w:jc w:val="left"/>
              <w:textAlignment w:val="bottom"/>
              <w:rPr>
                <w:rFonts w:ascii="黑体" w:eastAsia="黑体" w:hAnsi="宋体" w:cs="黑体"/>
                <w:color w:val="000000"/>
                <w:sz w:val="32"/>
                <w:szCs w:val="32"/>
              </w:rPr>
            </w:pPr>
            <w:r>
              <w:rPr>
                <w:rFonts w:ascii="黑体" w:eastAsia="黑体" w:hAnsi="宋体" w:cs="黑体" w:hint="eastAsia"/>
                <w:color w:val="000000"/>
                <w:kern w:val="0"/>
                <w:sz w:val="30"/>
                <w:szCs w:val="30"/>
                <w:lang/>
              </w:rPr>
              <w:t>医技楼五楼免疫室、生化室安装设备电源</w:t>
            </w:r>
          </w:p>
        </w:tc>
        <w:tc>
          <w:tcPr>
            <w:tcW w:w="717" w:type="dxa"/>
            <w:tcBorders>
              <w:top w:val="single" w:sz="8" w:space="0" w:color="000000"/>
              <w:left w:val="nil"/>
              <w:bottom w:val="single" w:sz="8" w:space="0" w:color="000000"/>
              <w:right w:val="single" w:sz="8" w:space="0" w:color="000000"/>
            </w:tcBorders>
            <w:shd w:val="clear" w:color="auto" w:fill="auto"/>
            <w:vAlign w:val="bottom"/>
          </w:tcPr>
          <w:p w:rsidR="0016070B" w:rsidRDefault="00687777">
            <w:pPr>
              <w:widowControl/>
              <w:spacing w:line="240" w:lineRule="auto"/>
              <w:textAlignment w:val="bottom"/>
              <w:rPr>
                <w:rFonts w:ascii="黑体" w:eastAsia="黑体" w:hAnsi="宋体" w:cs="黑体"/>
                <w:color w:val="000000"/>
                <w:sz w:val="24"/>
                <w:szCs w:val="24"/>
              </w:rPr>
            </w:pPr>
            <w:r>
              <w:rPr>
                <w:rFonts w:ascii="黑体" w:eastAsia="黑体" w:hAnsi="宋体" w:cs="黑体" w:hint="eastAsia"/>
                <w:color w:val="000000"/>
                <w:kern w:val="0"/>
                <w:sz w:val="24"/>
                <w:szCs w:val="24"/>
                <w:lang/>
              </w:rPr>
              <w:t>元</w:t>
            </w:r>
          </w:p>
        </w:tc>
      </w:tr>
      <w:tr w:rsidR="0016070B">
        <w:trPr>
          <w:trHeight w:val="1113"/>
        </w:trPr>
        <w:tc>
          <w:tcPr>
            <w:tcW w:w="563" w:type="dxa"/>
            <w:tcBorders>
              <w:top w:val="nil"/>
              <w:left w:val="single" w:sz="8" w:space="0" w:color="000000"/>
              <w:bottom w:val="single" w:sz="8" w:space="0" w:color="000000"/>
              <w:right w:val="single" w:sz="8" w:space="0" w:color="000000"/>
            </w:tcBorders>
            <w:shd w:val="clear" w:color="auto" w:fill="auto"/>
            <w:noWrap/>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序号</w:t>
            </w:r>
          </w:p>
        </w:tc>
        <w:tc>
          <w:tcPr>
            <w:tcW w:w="1235" w:type="dxa"/>
            <w:tcBorders>
              <w:top w:val="nil"/>
              <w:left w:val="nil"/>
              <w:bottom w:val="single" w:sz="8" w:space="0" w:color="000000"/>
              <w:right w:val="single" w:sz="8" w:space="0" w:color="000000"/>
            </w:tcBorders>
            <w:shd w:val="clear" w:color="auto" w:fill="auto"/>
            <w:noWrap/>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产品名称</w:t>
            </w:r>
          </w:p>
        </w:tc>
        <w:tc>
          <w:tcPr>
            <w:tcW w:w="3120" w:type="dxa"/>
            <w:tcBorders>
              <w:top w:val="nil"/>
              <w:left w:val="nil"/>
              <w:bottom w:val="single" w:sz="8" w:space="0" w:color="000000"/>
              <w:right w:val="single" w:sz="8" w:space="0" w:color="000000"/>
            </w:tcBorders>
            <w:shd w:val="clear" w:color="auto" w:fill="auto"/>
            <w:noWrap/>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项目特征描述</w:t>
            </w:r>
          </w:p>
        </w:tc>
        <w:tc>
          <w:tcPr>
            <w:tcW w:w="480"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计量</w:t>
            </w:r>
            <w:r>
              <w:rPr>
                <w:rFonts w:ascii="宋体" w:eastAsia="宋体" w:hAnsi="宋体" w:cs="宋体" w:hint="eastAsia"/>
                <w:color w:val="000000"/>
                <w:kern w:val="0"/>
                <w:sz w:val="18"/>
                <w:szCs w:val="18"/>
                <w:lang/>
              </w:rPr>
              <w:br/>
            </w:r>
            <w:r>
              <w:rPr>
                <w:rFonts w:ascii="宋体" w:eastAsia="宋体" w:hAnsi="宋体" w:cs="宋体" w:hint="eastAsia"/>
                <w:color w:val="000000"/>
                <w:kern w:val="0"/>
                <w:sz w:val="18"/>
                <w:szCs w:val="18"/>
                <w:lang/>
              </w:rPr>
              <w:t>单位</w:t>
            </w:r>
          </w:p>
        </w:tc>
        <w:tc>
          <w:tcPr>
            <w:tcW w:w="435"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工程量</w:t>
            </w:r>
          </w:p>
        </w:tc>
        <w:tc>
          <w:tcPr>
            <w:tcW w:w="450"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人工</w:t>
            </w:r>
            <w:r>
              <w:rPr>
                <w:rFonts w:ascii="宋体" w:eastAsia="宋体" w:hAnsi="宋体" w:cs="宋体" w:hint="eastAsia"/>
                <w:color w:val="000000"/>
                <w:kern w:val="0"/>
                <w:sz w:val="18"/>
                <w:szCs w:val="18"/>
                <w:lang/>
              </w:rPr>
              <w:br/>
            </w:r>
            <w:r>
              <w:rPr>
                <w:rFonts w:ascii="宋体" w:eastAsia="宋体" w:hAnsi="宋体" w:cs="宋体" w:hint="eastAsia"/>
                <w:color w:val="000000"/>
                <w:kern w:val="0"/>
                <w:sz w:val="18"/>
                <w:szCs w:val="18"/>
                <w:lang/>
              </w:rPr>
              <w:t>单价</w:t>
            </w:r>
          </w:p>
        </w:tc>
        <w:tc>
          <w:tcPr>
            <w:tcW w:w="482"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材料</w:t>
            </w:r>
            <w:r>
              <w:rPr>
                <w:rFonts w:ascii="宋体" w:eastAsia="宋体" w:hAnsi="宋体" w:cs="宋体" w:hint="eastAsia"/>
                <w:color w:val="000000"/>
                <w:kern w:val="0"/>
                <w:sz w:val="18"/>
                <w:szCs w:val="18"/>
                <w:lang/>
              </w:rPr>
              <w:br/>
            </w:r>
            <w:r>
              <w:rPr>
                <w:rFonts w:ascii="宋体" w:eastAsia="宋体" w:hAnsi="宋体" w:cs="宋体" w:hint="eastAsia"/>
                <w:color w:val="000000"/>
                <w:kern w:val="0"/>
                <w:sz w:val="18"/>
                <w:szCs w:val="18"/>
                <w:lang/>
              </w:rPr>
              <w:t>单价</w:t>
            </w:r>
          </w:p>
        </w:tc>
        <w:tc>
          <w:tcPr>
            <w:tcW w:w="473"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其他</w:t>
            </w:r>
            <w:r>
              <w:rPr>
                <w:rFonts w:ascii="宋体" w:eastAsia="宋体" w:hAnsi="宋体" w:cs="宋体" w:hint="eastAsia"/>
                <w:color w:val="000000"/>
                <w:kern w:val="0"/>
                <w:sz w:val="18"/>
                <w:szCs w:val="18"/>
                <w:lang/>
              </w:rPr>
              <w:br/>
            </w:r>
            <w:r>
              <w:rPr>
                <w:rFonts w:ascii="宋体" w:eastAsia="宋体" w:hAnsi="宋体" w:cs="宋体" w:hint="eastAsia"/>
                <w:color w:val="000000"/>
                <w:kern w:val="0"/>
                <w:sz w:val="18"/>
                <w:szCs w:val="18"/>
                <w:lang/>
              </w:rPr>
              <w:t>费用</w:t>
            </w:r>
          </w:p>
        </w:tc>
        <w:tc>
          <w:tcPr>
            <w:tcW w:w="513"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综合</w:t>
            </w:r>
            <w:r>
              <w:rPr>
                <w:rFonts w:ascii="宋体" w:eastAsia="宋体" w:hAnsi="宋体" w:cs="宋体" w:hint="eastAsia"/>
                <w:color w:val="000000"/>
                <w:kern w:val="0"/>
                <w:sz w:val="18"/>
                <w:szCs w:val="18"/>
                <w:lang/>
              </w:rPr>
              <w:br/>
            </w:r>
            <w:r>
              <w:rPr>
                <w:rFonts w:ascii="宋体" w:eastAsia="宋体" w:hAnsi="宋体" w:cs="宋体" w:hint="eastAsia"/>
                <w:color w:val="000000"/>
                <w:kern w:val="0"/>
                <w:sz w:val="18"/>
                <w:szCs w:val="18"/>
                <w:lang/>
              </w:rPr>
              <w:t>单价</w:t>
            </w: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合价</w:t>
            </w:r>
          </w:p>
        </w:tc>
      </w:tr>
      <w:tr w:rsidR="0016070B">
        <w:trPr>
          <w:trHeight w:val="525"/>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断路器</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三楼新配电柜内加装</w:t>
            </w:r>
            <w:r>
              <w:rPr>
                <w:rFonts w:ascii="宋体" w:eastAsia="宋体" w:hAnsi="宋体" w:cs="宋体" w:hint="eastAsia"/>
                <w:color w:val="000000"/>
                <w:kern w:val="0"/>
                <w:sz w:val="20"/>
                <w:szCs w:val="20"/>
                <w:lang/>
              </w:rPr>
              <w:t>63A/3P</w:t>
            </w:r>
            <w:r>
              <w:rPr>
                <w:rFonts w:ascii="宋体" w:eastAsia="宋体" w:hAnsi="宋体" w:cs="宋体" w:hint="eastAsia"/>
                <w:color w:val="000000"/>
                <w:kern w:val="0"/>
                <w:sz w:val="20"/>
                <w:szCs w:val="20"/>
                <w:lang/>
              </w:rPr>
              <w:t>断路器</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个（含新装断路器电源线路、端子接线）</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435"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450"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525"/>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断路器</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三楼新配电柜内加装</w:t>
            </w:r>
            <w:r>
              <w:rPr>
                <w:rFonts w:ascii="宋体" w:eastAsia="宋体" w:hAnsi="宋体" w:cs="宋体" w:hint="eastAsia"/>
                <w:color w:val="000000"/>
                <w:kern w:val="0"/>
                <w:sz w:val="20"/>
                <w:szCs w:val="20"/>
                <w:lang/>
              </w:rPr>
              <w:t>50A/3P</w:t>
            </w:r>
            <w:r>
              <w:rPr>
                <w:rFonts w:ascii="宋体" w:eastAsia="宋体" w:hAnsi="宋体" w:cs="宋体" w:hint="eastAsia"/>
                <w:color w:val="000000"/>
                <w:kern w:val="0"/>
                <w:sz w:val="20"/>
                <w:szCs w:val="20"/>
                <w:lang/>
              </w:rPr>
              <w:t>断路器</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个（含新装断路器电源线路、端子接线）</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435"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450"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690"/>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配电箱</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五楼免疫室明装配电箱</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含</w:t>
            </w:r>
            <w:r>
              <w:rPr>
                <w:rFonts w:ascii="宋体" w:eastAsia="宋体" w:hAnsi="宋体" w:cs="宋体" w:hint="eastAsia"/>
                <w:color w:val="000000"/>
                <w:kern w:val="0"/>
                <w:sz w:val="20"/>
                <w:szCs w:val="20"/>
                <w:lang/>
              </w:rPr>
              <w:t>63A/4P</w:t>
            </w:r>
            <w:r>
              <w:rPr>
                <w:rFonts w:ascii="宋体" w:eastAsia="宋体" w:hAnsi="宋体" w:cs="宋体" w:hint="eastAsia"/>
                <w:color w:val="000000"/>
                <w:kern w:val="0"/>
                <w:sz w:val="20"/>
                <w:szCs w:val="20"/>
                <w:lang/>
              </w:rPr>
              <w:t>断路器</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个）</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435"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450"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690"/>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配电箱</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五楼生化室明装配电箱</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含</w:t>
            </w:r>
            <w:r>
              <w:rPr>
                <w:rFonts w:ascii="宋体" w:eastAsia="宋体" w:hAnsi="宋体" w:cs="宋体" w:hint="eastAsia"/>
                <w:color w:val="000000"/>
                <w:kern w:val="0"/>
                <w:sz w:val="20"/>
                <w:szCs w:val="20"/>
                <w:lang/>
              </w:rPr>
              <w:t>50A/4P</w:t>
            </w:r>
            <w:r>
              <w:rPr>
                <w:rFonts w:ascii="宋体" w:eastAsia="宋体" w:hAnsi="宋体" w:cs="宋体" w:hint="eastAsia"/>
                <w:color w:val="000000"/>
                <w:kern w:val="0"/>
                <w:sz w:val="20"/>
                <w:szCs w:val="20"/>
                <w:lang/>
              </w:rPr>
              <w:t>断路器</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个）</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435"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450"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1320"/>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电缆</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WDZ-YJY-5*16mm2</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敷设方式、部位：吊顶内穿管安装（含灯具及吊顶拆除及恢复）</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地形：医技楼三楼配电间沿桥架至五楼免疫室设备配电箱</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435"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Cs w:val="21"/>
                <w:lang/>
              </w:rPr>
              <w:t>76</w:t>
            </w:r>
          </w:p>
        </w:tc>
        <w:tc>
          <w:tcPr>
            <w:tcW w:w="450"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1320"/>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电缆</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WDZ-YJY-5*10mm2</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敷设方式、部位：吊顶内穿管安装（含灯具及吊顶拆除及恢复）</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地形：医技楼三楼配电间沿桥架至五楼生化室设备配电箱</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435" w:type="dxa"/>
            <w:tcBorders>
              <w:top w:val="single" w:sz="8" w:space="0" w:color="000000"/>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Cs w:val="21"/>
                <w:lang/>
              </w:rPr>
              <w:t>65</w:t>
            </w:r>
          </w:p>
        </w:tc>
        <w:tc>
          <w:tcPr>
            <w:tcW w:w="450"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nil"/>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594"/>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7</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电缆头制作安装</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WDZ-YJY-5*16mm2</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4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600"/>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电缆头制作安装</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WDZ-YJY-5*10mm2</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4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795"/>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配管</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1.</w:t>
            </w:r>
            <w:r>
              <w:rPr>
                <w:rFonts w:ascii="宋体" w:eastAsia="宋体" w:hAnsi="宋体" w:cs="宋体" w:hint="eastAsia"/>
                <w:color w:val="000000"/>
                <w:kern w:val="0"/>
                <w:sz w:val="20"/>
                <w:szCs w:val="20"/>
                <w:lang/>
              </w:rPr>
              <w:t>吊顶内敷设</w:t>
            </w:r>
            <w:r>
              <w:rPr>
                <w:rFonts w:ascii="宋体" w:eastAsia="宋体" w:hAnsi="宋体" w:cs="宋体" w:hint="eastAsia"/>
                <w:color w:val="000000"/>
                <w:kern w:val="0"/>
                <w:sz w:val="20"/>
                <w:szCs w:val="20"/>
                <w:lang/>
              </w:rPr>
              <w:t>JDG40</w:t>
            </w:r>
            <w:r>
              <w:rPr>
                <w:rFonts w:ascii="宋体" w:eastAsia="宋体" w:hAnsi="宋体" w:cs="宋体" w:hint="eastAsia"/>
                <w:color w:val="000000"/>
                <w:kern w:val="0"/>
                <w:sz w:val="20"/>
                <w:szCs w:val="20"/>
                <w:lang/>
              </w:rPr>
              <w:t>电线管（含灯具及吊顶拆除及恢复）</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Cs w:val="21"/>
                <w:lang/>
              </w:rPr>
              <w:t>95</w:t>
            </w:r>
          </w:p>
        </w:tc>
        <w:tc>
          <w:tcPr>
            <w:tcW w:w="4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525"/>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1235" w:type="dxa"/>
            <w:tcBorders>
              <w:top w:val="nil"/>
              <w:left w:val="nil"/>
              <w:bottom w:val="single" w:sz="8" w:space="0" w:color="000000"/>
              <w:right w:val="nil"/>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线槽</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明装塑料线槽</w:t>
            </w:r>
            <w:r>
              <w:rPr>
                <w:rFonts w:ascii="宋体" w:eastAsia="宋体" w:hAnsi="宋体" w:cs="宋体" w:hint="eastAsia"/>
                <w:color w:val="000000"/>
                <w:kern w:val="0"/>
                <w:szCs w:val="21"/>
                <w:lang/>
              </w:rPr>
              <w:t>PVC50m</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4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420"/>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7</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防火堵洞</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70B" w:rsidRDefault="00687777">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名称：电缆穿墙防火封堵</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处</w:t>
            </w:r>
          </w:p>
        </w:tc>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4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510"/>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墙面开孔</w:t>
            </w:r>
          </w:p>
        </w:tc>
        <w:tc>
          <w:tcPr>
            <w:tcW w:w="3120" w:type="dxa"/>
            <w:tcBorders>
              <w:top w:val="nil"/>
              <w:left w:val="nil"/>
              <w:bottom w:val="single" w:sz="8" w:space="0" w:color="000000"/>
              <w:right w:val="single" w:sz="8" w:space="0" w:color="000000"/>
            </w:tcBorders>
            <w:shd w:val="clear" w:color="auto" w:fill="auto"/>
            <w:noWrap/>
            <w:vAlign w:val="center"/>
          </w:tcPr>
          <w:p w:rsidR="0016070B" w:rsidRDefault="00687777">
            <w:pPr>
              <w:widowControl/>
              <w:spacing w:after="210"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墙面机械开孔</w:t>
            </w:r>
            <w:r>
              <w:rPr>
                <w:rFonts w:ascii="宋体" w:eastAsia="宋体" w:hAnsi="宋体" w:cs="宋体" w:hint="eastAsia"/>
                <w:color w:val="000000"/>
                <w:kern w:val="0"/>
                <w:szCs w:val="21"/>
                <w:lang/>
              </w:rPr>
              <w:t>DN50</w:t>
            </w: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4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540"/>
        </w:trPr>
        <w:tc>
          <w:tcPr>
            <w:tcW w:w="563" w:type="dxa"/>
            <w:tcBorders>
              <w:top w:val="nil"/>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9</w:t>
            </w:r>
          </w:p>
        </w:tc>
        <w:tc>
          <w:tcPr>
            <w:tcW w:w="1235"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垃圾清运</w:t>
            </w:r>
          </w:p>
        </w:tc>
        <w:tc>
          <w:tcPr>
            <w:tcW w:w="3120" w:type="dxa"/>
            <w:tcBorders>
              <w:top w:val="nil"/>
              <w:left w:val="nil"/>
              <w:bottom w:val="single" w:sz="8" w:space="0" w:color="000000"/>
              <w:right w:val="single" w:sz="8" w:space="0" w:color="000000"/>
            </w:tcBorders>
            <w:shd w:val="clear" w:color="auto" w:fill="auto"/>
            <w:vAlign w:val="center"/>
          </w:tcPr>
          <w:p w:rsidR="0016070B" w:rsidRDefault="0016070B">
            <w:pPr>
              <w:spacing w:line="240" w:lineRule="auto"/>
              <w:jc w:val="center"/>
              <w:rPr>
                <w:rFonts w:ascii="宋体" w:eastAsia="宋体" w:hAnsi="宋体" w:cs="宋体"/>
                <w:color w:val="000000"/>
                <w:szCs w:val="21"/>
              </w:rPr>
            </w:pPr>
          </w:p>
        </w:tc>
        <w:tc>
          <w:tcPr>
            <w:tcW w:w="480" w:type="dxa"/>
            <w:tcBorders>
              <w:top w:val="nil"/>
              <w:left w:val="nil"/>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w:t>
            </w:r>
          </w:p>
        </w:tc>
        <w:tc>
          <w:tcPr>
            <w:tcW w:w="4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687777">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4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4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c>
          <w:tcPr>
            <w:tcW w:w="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textAlignment w:val="center"/>
              <w:rPr>
                <w:rFonts w:ascii="宋体" w:eastAsia="宋体" w:hAnsi="宋体" w:cs="宋体"/>
                <w:color w:val="000000"/>
                <w:sz w:val="24"/>
                <w:szCs w:val="24"/>
              </w:rPr>
            </w:pPr>
          </w:p>
        </w:tc>
        <w:tc>
          <w:tcPr>
            <w:tcW w:w="7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070B" w:rsidRDefault="0016070B">
            <w:pPr>
              <w:widowControl/>
              <w:spacing w:line="240" w:lineRule="auto"/>
              <w:jc w:val="center"/>
              <w:textAlignment w:val="center"/>
              <w:rPr>
                <w:rFonts w:ascii="宋体" w:eastAsia="宋体" w:hAnsi="宋体" w:cs="宋体"/>
                <w:color w:val="000000"/>
                <w:sz w:val="24"/>
                <w:szCs w:val="24"/>
              </w:rPr>
            </w:pPr>
          </w:p>
        </w:tc>
      </w:tr>
      <w:tr w:rsidR="0016070B">
        <w:trPr>
          <w:trHeight w:val="522"/>
        </w:trPr>
        <w:tc>
          <w:tcPr>
            <w:tcW w:w="7751" w:type="dxa"/>
            <w:gridSpan w:val="9"/>
            <w:tcBorders>
              <w:top w:val="nil"/>
              <w:left w:val="single" w:sz="8" w:space="0" w:color="000000"/>
              <w:bottom w:val="single" w:sz="8" w:space="0" w:color="000000"/>
              <w:right w:val="single" w:sz="8" w:space="0" w:color="000000"/>
            </w:tcBorders>
            <w:shd w:val="clear" w:color="auto" w:fill="auto"/>
            <w:noWrap/>
            <w:vAlign w:val="center"/>
          </w:tcPr>
          <w:p w:rsidR="0016070B" w:rsidRDefault="00687777">
            <w:pPr>
              <w:widowControl/>
              <w:spacing w:line="240" w:lineRule="auto"/>
              <w:jc w:val="right"/>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合计（元）</w:t>
            </w:r>
          </w:p>
        </w:tc>
        <w:tc>
          <w:tcPr>
            <w:tcW w:w="71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6070B" w:rsidRDefault="0016070B">
            <w:pPr>
              <w:widowControl/>
              <w:spacing w:line="240" w:lineRule="auto"/>
              <w:jc w:val="center"/>
              <w:textAlignment w:val="center"/>
              <w:rPr>
                <w:rFonts w:ascii="宋体" w:eastAsia="宋体" w:hAnsi="宋体" w:cs="宋体"/>
                <w:b/>
                <w:bCs/>
                <w:color w:val="000000"/>
                <w:sz w:val="24"/>
                <w:szCs w:val="24"/>
              </w:rPr>
            </w:pPr>
          </w:p>
        </w:tc>
      </w:tr>
      <w:tr w:rsidR="0016070B">
        <w:trPr>
          <w:trHeight w:val="522"/>
        </w:trPr>
        <w:tc>
          <w:tcPr>
            <w:tcW w:w="563" w:type="dxa"/>
            <w:tcBorders>
              <w:top w:val="nil"/>
              <w:left w:val="nil"/>
              <w:bottom w:val="nil"/>
              <w:right w:val="nil"/>
            </w:tcBorders>
            <w:shd w:val="clear" w:color="auto" w:fill="auto"/>
            <w:noWrap/>
            <w:vAlign w:val="center"/>
          </w:tcPr>
          <w:p w:rsidR="0016070B" w:rsidRDefault="0016070B">
            <w:pPr>
              <w:rPr>
                <w:rFonts w:ascii="宋体" w:eastAsia="宋体" w:hAnsi="宋体" w:cs="宋体"/>
                <w:color w:val="000000"/>
                <w:sz w:val="24"/>
                <w:szCs w:val="24"/>
              </w:rPr>
            </w:pPr>
          </w:p>
        </w:tc>
        <w:tc>
          <w:tcPr>
            <w:tcW w:w="1235" w:type="dxa"/>
            <w:tcBorders>
              <w:top w:val="nil"/>
              <w:left w:val="nil"/>
              <w:bottom w:val="nil"/>
              <w:right w:val="nil"/>
            </w:tcBorders>
            <w:shd w:val="clear" w:color="auto" w:fill="auto"/>
            <w:noWrap/>
            <w:vAlign w:val="center"/>
          </w:tcPr>
          <w:p w:rsidR="0016070B" w:rsidRDefault="0016070B">
            <w:pPr>
              <w:widowControl/>
              <w:jc w:val="center"/>
              <w:textAlignment w:val="center"/>
              <w:rPr>
                <w:rFonts w:ascii="宋体" w:eastAsia="宋体" w:hAnsi="宋体" w:cs="宋体"/>
                <w:color w:val="000000"/>
                <w:sz w:val="24"/>
                <w:szCs w:val="24"/>
              </w:rPr>
            </w:pPr>
          </w:p>
        </w:tc>
        <w:tc>
          <w:tcPr>
            <w:tcW w:w="3120" w:type="dxa"/>
            <w:tcBorders>
              <w:top w:val="nil"/>
              <w:left w:val="nil"/>
              <w:bottom w:val="nil"/>
              <w:right w:val="nil"/>
            </w:tcBorders>
            <w:shd w:val="clear" w:color="auto" w:fill="auto"/>
            <w:noWrap/>
            <w:vAlign w:val="center"/>
          </w:tcPr>
          <w:p w:rsidR="0016070B" w:rsidRDefault="0016070B">
            <w:pPr>
              <w:jc w:val="center"/>
              <w:rPr>
                <w:rFonts w:ascii="宋体" w:eastAsia="宋体" w:hAnsi="宋体" w:cs="宋体"/>
                <w:color w:val="000000"/>
                <w:sz w:val="24"/>
                <w:szCs w:val="24"/>
              </w:rPr>
            </w:pPr>
          </w:p>
        </w:tc>
        <w:tc>
          <w:tcPr>
            <w:tcW w:w="480" w:type="dxa"/>
            <w:tcBorders>
              <w:top w:val="nil"/>
              <w:left w:val="nil"/>
              <w:bottom w:val="nil"/>
              <w:right w:val="nil"/>
            </w:tcBorders>
            <w:shd w:val="clear" w:color="auto" w:fill="auto"/>
            <w:noWrap/>
            <w:vAlign w:val="center"/>
          </w:tcPr>
          <w:p w:rsidR="0016070B" w:rsidRDefault="0016070B">
            <w:pPr>
              <w:widowControl/>
              <w:jc w:val="left"/>
              <w:textAlignment w:val="center"/>
              <w:rPr>
                <w:rFonts w:ascii="宋体" w:eastAsia="宋体" w:hAnsi="宋体" w:cs="宋体"/>
                <w:color w:val="000000"/>
                <w:sz w:val="24"/>
                <w:szCs w:val="24"/>
              </w:rPr>
            </w:pPr>
          </w:p>
        </w:tc>
        <w:tc>
          <w:tcPr>
            <w:tcW w:w="435" w:type="dxa"/>
            <w:tcBorders>
              <w:top w:val="nil"/>
              <w:left w:val="nil"/>
              <w:bottom w:val="nil"/>
              <w:right w:val="nil"/>
            </w:tcBorders>
            <w:shd w:val="clear" w:color="auto" w:fill="auto"/>
            <w:noWrap/>
            <w:vAlign w:val="center"/>
          </w:tcPr>
          <w:p w:rsidR="0016070B" w:rsidRDefault="0016070B">
            <w:pPr>
              <w:rPr>
                <w:rFonts w:ascii="宋体" w:eastAsia="宋体" w:hAnsi="宋体" w:cs="宋体"/>
                <w:color w:val="000000"/>
                <w:sz w:val="24"/>
                <w:szCs w:val="24"/>
              </w:rPr>
            </w:pPr>
          </w:p>
        </w:tc>
        <w:tc>
          <w:tcPr>
            <w:tcW w:w="450" w:type="dxa"/>
            <w:tcBorders>
              <w:top w:val="nil"/>
              <w:left w:val="nil"/>
              <w:bottom w:val="nil"/>
              <w:right w:val="nil"/>
            </w:tcBorders>
            <w:shd w:val="clear" w:color="auto" w:fill="auto"/>
            <w:noWrap/>
            <w:vAlign w:val="center"/>
          </w:tcPr>
          <w:p w:rsidR="0016070B" w:rsidRDefault="0016070B">
            <w:pPr>
              <w:rPr>
                <w:rFonts w:ascii="宋体" w:eastAsia="宋体" w:hAnsi="宋体" w:cs="宋体"/>
                <w:color w:val="000000"/>
                <w:sz w:val="24"/>
                <w:szCs w:val="24"/>
              </w:rPr>
            </w:pPr>
          </w:p>
        </w:tc>
        <w:tc>
          <w:tcPr>
            <w:tcW w:w="482" w:type="dxa"/>
            <w:tcBorders>
              <w:top w:val="nil"/>
              <w:left w:val="nil"/>
              <w:bottom w:val="nil"/>
              <w:right w:val="nil"/>
            </w:tcBorders>
            <w:shd w:val="clear" w:color="auto" w:fill="auto"/>
            <w:noWrap/>
            <w:vAlign w:val="center"/>
          </w:tcPr>
          <w:p w:rsidR="0016070B" w:rsidRDefault="0016070B">
            <w:pPr>
              <w:rPr>
                <w:rFonts w:ascii="宋体" w:eastAsia="宋体" w:hAnsi="宋体" w:cs="宋体"/>
                <w:color w:val="000000"/>
                <w:sz w:val="24"/>
                <w:szCs w:val="24"/>
              </w:rPr>
            </w:pPr>
          </w:p>
        </w:tc>
        <w:tc>
          <w:tcPr>
            <w:tcW w:w="473" w:type="dxa"/>
            <w:tcBorders>
              <w:top w:val="nil"/>
              <w:left w:val="nil"/>
              <w:bottom w:val="nil"/>
              <w:right w:val="nil"/>
            </w:tcBorders>
            <w:shd w:val="clear" w:color="auto" w:fill="auto"/>
            <w:noWrap/>
            <w:vAlign w:val="center"/>
          </w:tcPr>
          <w:p w:rsidR="0016070B" w:rsidRDefault="0016070B">
            <w:pPr>
              <w:widowControl/>
              <w:jc w:val="left"/>
              <w:textAlignment w:val="center"/>
              <w:rPr>
                <w:rFonts w:ascii="宋体" w:eastAsia="宋体" w:hAnsi="宋体" w:cs="宋体"/>
                <w:color w:val="000000"/>
                <w:sz w:val="24"/>
                <w:szCs w:val="24"/>
              </w:rPr>
            </w:pPr>
          </w:p>
        </w:tc>
        <w:tc>
          <w:tcPr>
            <w:tcW w:w="513" w:type="dxa"/>
            <w:tcBorders>
              <w:top w:val="nil"/>
              <w:left w:val="nil"/>
              <w:bottom w:val="nil"/>
              <w:right w:val="nil"/>
            </w:tcBorders>
            <w:shd w:val="clear" w:color="auto" w:fill="auto"/>
            <w:noWrap/>
            <w:vAlign w:val="center"/>
          </w:tcPr>
          <w:p w:rsidR="0016070B" w:rsidRDefault="0016070B">
            <w:pPr>
              <w:rPr>
                <w:rFonts w:ascii="宋体" w:eastAsia="宋体" w:hAnsi="宋体" w:cs="宋体"/>
                <w:color w:val="000000"/>
                <w:sz w:val="24"/>
                <w:szCs w:val="24"/>
              </w:rPr>
            </w:pPr>
          </w:p>
        </w:tc>
        <w:tc>
          <w:tcPr>
            <w:tcW w:w="717" w:type="dxa"/>
            <w:tcBorders>
              <w:top w:val="nil"/>
              <w:left w:val="nil"/>
              <w:bottom w:val="nil"/>
              <w:right w:val="nil"/>
            </w:tcBorders>
            <w:shd w:val="clear" w:color="auto" w:fill="auto"/>
            <w:noWrap/>
            <w:vAlign w:val="center"/>
          </w:tcPr>
          <w:p w:rsidR="0016070B" w:rsidRDefault="0016070B">
            <w:pPr>
              <w:rPr>
                <w:rFonts w:ascii="宋体" w:eastAsia="宋体" w:hAnsi="宋体" w:cs="宋体"/>
                <w:color w:val="000000"/>
                <w:sz w:val="24"/>
                <w:szCs w:val="24"/>
              </w:rPr>
            </w:pPr>
          </w:p>
        </w:tc>
      </w:tr>
    </w:tbl>
    <w:p w:rsidR="0016070B" w:rsidRDefault="0016070B">
      <w:pPr>
        <w:rPr>
          <w:rFonts w:ascii="仿宋" w:eastAsia="仿宋" w:hAnsi="仿宋"/>
          <w:sz w:val="32"/>
          <w:szCs w:val="32"/>
        </w:rPr>
      </w:pPr>
    </w:p>
    <w:sectPr w:rsidR="0016070B" w:rsidSect="001607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777" w:rsidRDefault="00687777">
      <w:pPr>
        <w:spacing w:line="240" w:lineRule="auto"/>
      </w:pPr>
      <w:r>
        <w:separator/>
      </w:r>
    </w:p>
  </w:endnote>
  <w:endnote w:type="continuationSeparator" w:id="1">
    <w:p w:rsidR="00687777" w:rsidRDefault="006877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777" w:rsidRDefault="00687777">
      <w:pPr>
        <w:spacing w:line="240" w:lineRule="auto"/>
      </w:pPr>
      <w:r>
        <w:separator/>
      </w:r>
    </w:p>
  </w:footnote>
  <w:footnote w:type="continuationSeparator" w:id="1">
    <w:p w:rsidR="00687777" w:rsidRDefault="0068777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6070B"/>
    <w:rsid w:val="00187E40"/>
    <w:rsid w:val="00217086"/>
    <w:rsid w:val="0024754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87777"/>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5834617"/>
    <w:rsid w:val="06E32B73"/>
    <w:rsid w:val="0ABD5BA0"/>
    <w:rsid w:val="0CA131CD"/>
    <w:rsid w:val="0F413746"/>
    <w:rsid w:val="0FA80C02"/>
    <w:rsid w:val="11E91552"/>
    <w:rsid w:val="1407008B"/>
    <w:rsid w:val="17B92F10"/>
    <w:rsid w:val="1A436089"/>
    <w:rsid w:val="1D7E47CC"/>
    <w:rsid w:val="1EE92A08"/>
    <w:rsid w:val="21294361"/>
    <w:rsid w:val="21BD09EA"/>
    <w:rsid w:val="24877D1C"/>
    <w:rsid w:val="258D2929"/>
    <w:rsid w:val="261F562C"/>
    <w:rsid w:val="268E37D0"/>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7E086E"/>
    <w:rsid w:val="47D37BB9"/>
    <w:rsid w:val="48155681"/>
    <w:rsid w:val="495C4EE9"/>
    <w:rsid w:val="4B105AC6"/>
    <w:rsid w:val="4B4F092F"/>
    <w:rsid w:val="4BFB3039"/>
    <w:rsid w:val="50914CAD"/>
    <w:rsid w:val="541652D5"/>
    <w:rsid w:val="54574A59"/>
    <w:rsid w:val="559D5D6A"/>
    <w:rsid w:val="57FA7A08"/>
    <w:rsid w:val="5A1E41A4"/>
    <w:rsid w:val="5BB45DCE"/>
    <w:rsid w:val="5DFB43B4"/>
    <w:rsid w:val="5F2B74DB"/>
    <w:rsid w:val="5F4E5B29"/>
    <w:rsid w:val="632D072B"/>
    <w:rsid w:val="644B741C"/>
    <w:rsid w:val="64E87C67"/>
    <w:rsid w:val="65385D05"/>
    <w:rsid w:val="67D01153"/>
    <w:rsid w:val="69F03EBF"/>
    <w:rsid w:val="6D0D7C60"/>
    <w:rsid w:val="6D6C185A"/>
    <w:rsid w:val="6E557E91"/>
    <w:rsid w:val="6F532332"/>
    <w:rsid w:val="72694E43"/>
    <w:rsid w:val="73BD0A2D"/>
    <w:rsid w:val="78DD2859"/>
    <w:rsid w:val="7C3D2E30"/>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70B"/>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6070B"/>
    <w:rPr>
      <w:sz w:val="18"/>
      <w:szCs w:val="18"/>
    </w:rPr>
  </w:style>
  <w:style w:type="paragraph" w:styleId="a4">
    <w:name w:val="footer"/>
    <w:basedOn w:val="a"/>
    <w:link w:val="Char0"/>
    <w:uiPriority w:val="99"/>
    <w:semiHidden/>
    <w:unhideWhenUsed/>
    <w:qFormat/>
    <w:rsid w:val="0016070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6070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16070B"/>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1607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6070B"/>
    <w:pPr>
      <w:ind w:firstLineChars="200" w:firstLine="420"/>
    </w:pPr>
  </w:style>
  <w:style w:type="character" w:customStyle="1" w:styleId="Char">
    <w:name w:val="批注框文本 Char"/>
    <w:basedOn w:val="a0"/>
    <w:link w:val="a3"/>
    <w:uiPriority w:val="99"/>
    <w:semiHidden/>
    <w:qFormat/>
    <w:rsid w:val="0016070B"/>
    <w:rPr>
      <w:sz w:val="18"/>
      <w:szCs w:val="18"/>
    </w:rPr>
  </w:style>
  <w:style w:type="character" w:customStyle="1" w:styleId="Char1">
    <w:name w:val="页眉 Char"/>
    <w:basedOn w:val="a0"/>
    <w:link w:val="a5"/>
    <w:uiPriority w:val="99"/>
    <w:semiHidden/>
    <w:qFormat/>
    <w:rsid w:val="0016070B"/>
    <w:rPr>
      <w:sz w:val="18"/>
      <w:szCs w:val="18"/>
    </w:rPr>
  </w:style>
  <w:style w:type="character" w:customStyle="1" w:styleId="Char0">
    <w:name w:val="页脚 Char"/>
    <w:basedOn w:val="a0"/>
    <w:link w:val="a4"/>
    <w:uiPriority w:val="99"/>
    <w:semiHidden/>
    <w:qFormat/>
    <w:rsid w:val="0016070B"/>
    <w:rPr>
      <w:sz w:val="18"/>
      <w:szCs w:val="18"/>
    </w:rPr>
  </w:style>
  <w:style w:type="character" w:customStyle="1" w:styleId="font21">
    <w:name w:val="font21"/>
    <w:basedOn w:val="a0"/>
    <w:qFormat/>
    <w:rsid w:val="0016070B"/>
    <w:rPr>
      <w:rFonts w:ascii="仿宋" w:eastAsia="仿宋" w:hAnsi="仿宋" w:cs="仿宋" w:hint="eastAsia"/>
      <w:color w:val="000000"/>
      <w:sz w:val="24"/>
      <w:szCs w:val="24"/>
      <w:u w:val="none"/>
    </w:rPr>
  </w:style>
  <w:style w:type="character" w:customStyle="1" w:styleId="font31">
    <w:name w:val="font31"/>
    <w:basedOn w:val="a0"/>
    <w:qFormat/>
    <w:rsid w:val="0016070B"/>
    <w:rPr>
      <w:rFonts w:ascii="宋体" w:eastAsia="宋体" w:hAnsi="宋体" w:cs="宋体" w:hint="eastAsia"/>
      <w:color w:val="000000"/>
      <w:sz w:val="24"/>
      <w:szCs w:val="24"/>
      <w:u w:val="none"/>
    </w:rPr>
  </w:style>
  <w:style w:type="character" w:customStyle="1" w:styleId="font11">
    <w:name w:val="font11"/>
    <w:basedOn w:val="a0"/>
    <w:qFormat/>
    <w:rsid w:val="0016070B"/>
    <w:rPr>
      <w:rFonts w:ascii="黑体" w:eastAsia="黑体" w:hAnsi="宋体" w:cs="黑体" w:hint="eastAsia"/>
      <w:color w:val="000000"/>
      <w:sz w:val="40"/>
      <w:szCs w:val="40"/>
      <w:u w:val="none"/>
    </w:rPr>
  </w:style>
  <w:style w:type="character" w:customStyle="1" w:styleId="font81">
    <w:name w:val="font81"/>
    <w:basedOn w:val="a0"/>
    <w:qFormat/>
    <w:rsid w:val="0016070B"/>
    <w:rPr>
      <w:rFonts w:ascii="黑体" w:eastAsia="黑体" w:hAnsi="宋体" w:cs="黑体" w:hint="eastAsia"/>
      <w:color w:val="000000"/>
      <w:sz w:val="22"/>
      <w:szCs w:val="22"/>
      <w:u w:val="none"/>
    </w:rPr>
  </w:style>
  <w:style w:type="character" w:customStyle="1" w:styleId="font41">
    <w:name w:val="font41"/>
    <w:basedOn w:val="a0"/>
    <w:qFormat/>
    <w:rsid w:val="0016070B"/>
    <w:rPr>
      <w:rFonts w:ascii="宋体" w:eastAsia="宋体" w:hAnsi="宋体" w:cs="宋体" w:hint="eastAsia"/>
      <w:color w:val="000000"/>
      <w:sz w:val="20"/>
      <w:szCs w:val="20"/>
      <w:u w:val="none"/>
    </w:rPr>
  </w:style>
  <w:style w:type="character" w:customStyle="1" w:styleId="font61">
    <w:name w:val="font61"/>
    <w:basedOn w:val="a0"/>
    <w:qFormat/>
    <w:rsid w:val="0016070B"/>
    <w:rPr>
      <w:rFonts w:ascii="宋体" w:eastAsia="宋体" w:hAnsi="宋体" w:cs="宋体" w:hint="eastAsia"/>
      <w:b/>
      <w:bCs/>
      <w:color w:val="000000"/>
      <w:sz w:val="20"/>
      <w:szCs w:val="20"/>
      <w:u w:val="none"/>
    </w:rPr>
  </w:style>
  <w:style w:type="character" w:customStyle="1" w:styleId="font71">
    <w:name w:val="font71"/>
    <w:basedOn w:val="a0"/>
    <w:qFormat/>
    <w:rsid w:val="0016070B"/>
    <w:rPr>
      <w:rFonts w:ascii="宋体" w:eastAsia="宋体" w:hAnsi="宋体" w:cs="宋体" w:hint="eastAsia"/>
      <w:color w:val="000000"/>
      <w:sz w:val="21"/>
      <w:szCs w:val="21"/>
      <w:u w:val="none"/>
    </w:rPr>
  </w:style>
  <w:style w:type="character" w:customStyle="1" w:styleId="font51">
    <w:name w:val="font51"/>
    <w:basedOn w:val="a0"/>
    <w:qFormat/>
    <w:rsid w:val="0016070B"/>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271</Words>
  <Characters>1545</Characters>
  <Application>Microsoft Office Word</Application>
  <DocSecurity>0</DocSecurity>
  <Lines>12</Lines>
  <Paragraphs>3</Paragraphs>
  <ScaleCrop>false</ScaleCrop>
  <Company>Microsoft</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5</cp:revision>
  <cp:lastPrinted>2025-10-23T01:43:00Z</cp:lastPrinted>
  <dcterms:created xsi:type="dcterms:W3CDTF">2023-05-09T02:20:00Z</dcterms:created>
  <dcterms:modified xsi:type="dcterms:W3CDTF">2025-10-27T02:00:00Z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D69305E4100E4E78AB7EF03F1D60AFB5_13</vt:lpwstr>
  </property>
  <property fmtid="{D5CDD505-2E9C-101B-9397-08002B2CF9AE}" pid="4" name="KSOTemplateDocerSaveRecord">
    <vt:lpwstr>eyJoZGlkIjoiNzdlMDVkNDYwYmZkNTE5NGQ0ZTdiYzI2ZDFhMjhiMWQiLCJ1c2VySWQiOiI4MDQyODQ1MTkifQ==</vt:lpwstr>
  </property>
</Properties>
</file>