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C" w:rsidRDefault="002A3AD4">
      <w:pPr>
        <w:spacing w:line="360" w:lineRule="auto"/>
        <w:jc w:val="left"/>
        <w:rPr>
          <w:rFonts w:ascii="黑体" w:eastAsia="黑体" w:hAnsi="黑体"/>
          <w:sz w:val="24"/>
        </w:rPr>
      </w:pPr>
      <w:r>
        <w:rPr>
          <w:rFonts w:ascii="黑体" w:eastAsia="黑体" w:hAnsi="黑体" w:hint="eastAsia"/>
          <w:sz w:val="24"/>
        </w:rPr>
        <w:t>附件一</w:t>
      </w:r>
    </w:p>
    <w:p w:rsidR="00DB4F5C" w:rsidRDefault="002A3AD4">
      <w:pPr>
        <w:spacing w:line="360" w:lineRule="auto"/>
        <w:ind w:left="140" w:hangingChars="50" w:hanging="140"/>
        <w:jc w:val="center"/>
        <w:rPr>
          <w:rFonts w:ascii="黑体" w:eastAsia="黑体" w:hAnsi="黑体"/>
          <w:sz w:val="28"/>
          <w:szCs w:val="28"/>
        </w:rPr>
      </w:pPr>
      <w:r>
        <w:rPr>
          <w:rFonts w:ascii="黑体" w:eastAsia="黑体" w:hAnsi="黑体" w:hint="eastAsia"/>
          <w:sz w:val="28"/>
          <w:szCs w:val="28"/>
        </w:rPr>
        <w:t>采购需求书</w:t>
      </w:r>
    </w:p>
    <w:p w:rsidR="00DB4F5C" w:rsidRDefault="002A3AD4">
      <w:pPr>
        <w:spacing w:line="360" w:lineRule="auto"/>
        <w:ind w:left="413"/>
        <w:outlineLvl w:val="0"/>
        <w:rPr>
          <w:rFonts w:ascii="宋体" w:hAnsi="宋体"/>
          <w:b/>
        </w:rPr>
      </w:pPr>
      <w:r>
        <w:rPr>
          <w:rFonts w:ascii="宋体" w:hAnsi="宋体" w:hint="eastAsia"/>
          <w:b/>
        </w:rPr>
        <w:t>一、项目概况及总体要求</w:t>
      </w:r>
    </w:p>
    <w:p w:rsidR="00DB4F5C" w:rsidRDefault="002A3AD4">
      <w:pPr>
        <w:spacing w:line="360" w:lineRule="auto"/>
        <w:ind w:left="413"/>
        <w:outlineLvl w:val="0"/>
        <w:rPr>
          <w:rFonts w:ascii="宋体" w:hAnsi="宋体"/>
        </w:rPr>
      </w:pPr>
      <w:r>
        <w:rPr>
          <w:rFonts w:ascii="宋体" w:hAnsi="宋体" w:hint="eastAsia"/>
        </w:rPr>
        <w:t>（包括项目立项依据、采购预算（最高限价）及编制依据、总体要求等）</w:t>
      </w:r>
    </w:p>
    <w:p w:rsidR="00DB4F5C" w:rsidRDefault="000B1438" w:rsidP="00E232C5">
      <w:pPr>
        <w:spacing w:line="360" w:lineRule="auto"/>
        <w:ind w:left="413" w:firstLineChars="200" w:firstLine="480"/>
        <w:outlineLvl w:val="0"/>
        <w:rPr>
          <w:rFonts w:ascii="仿宋" w:eastAsia="仿宋" w:hAnsi="仿宋" w:cs="仿宋" w:hint="eastAsia"/>
          <w:color w:val="000000" w:themeColor="text1"/>
          <w:sz w:val="24"/>
        </w:rPr>
      </w:pPr>
      <w:r>
        <w:rPr>
          <w:rFonts w:ascii="仿宋" w:eastAsia="仿宋" w:hAnsi="仿宋" w:cs="仿宋" w:hint="eastAsia"/>
          <w:color w:val="000000" w:themeColor="text1"/>
          <w:sz w:val="24"/>
        </w:rPr>
        <w:t>2025年</w:t>
      </w:r>
      <w:r w:rsidR="00DE2EC4">
        <w:rPr>
          <w:rFonts w:ascii="仿宋" w:eastAsia="仿宋" w:hAnsi="仿宋" w:cs="仿宋" w:hint="eastAsia"/>
          <w:color w:val="000000" w:themeColor="text1"/>
          <w:sz w:val="24"/>
        </w:rPr>
        <w:t>江苏</w:t>
      </w:r>
      <w:r>
        <w:rPr>
          <w:rFonts w:ascii="仿宋" w:eastAsia="仿宋" w:hAnsi="仿宋" w:cs="仿宋" w:hint="eastAsia"/>
          <w:color w:val="000000" w:themeColor="text1"/>
          <w:sz w:val="24"/>
        </w:rPr>
        <w:t>省</w:t>
      </w:r>
      <w:r w:rsidR="00612092">
        <w:rPr>
          <w:rFonts w:ascii="仿宋" w:eastAsia="仿宋" w:hAnsi="仿宋" w:cs="仿宋" w:hint="eastAsia"/>
          <w:color w:val="000000" w:themeColor="text1"/>
          <w:sz w:val="24"/>
        </w:rPr>
        <w:t>结对</w:t>
      </w:r>
      <w:r>
        <w:rPr>
          <w:rFonts w:ascii="仿宋" w:eastAsia="仿宋" w:hAnsi="仿宋" w:cs="仿宋" w:hint="eastAsia"/>
          <w:color w:val="000000" w:themeColor="text1"/>
          <w:sz w:val="24"/>
        </w:rPr>
        <w:t>帮扶泗阳医院</w:t>
      </w:r>
      <w:r w:rsidR="00DE2EC4">
        <w:rPr>
          <w:rFonts w:ascii="仿宋" w:eastAsia="仿宋" w:hAnsi="仿宋" w:cs="仿宋" w:hint="eastAsia"/>
          <w:color w:val="000000" w:themeColor="text1"/>
          <w:sz w:val="24"/>
        </w:rPr>
        <w:t>的数字病理远程会诊</w:t>
      </w:r>
      <w:r w:rsidR="005111D4">
        <w:rPr>
          <w:rFonts w:ascii="仿宋" w:eastAsia="仿宋" w:hAnsi="仿宋" w:cs="仿宋" w:hint="eastAsia"/>
          <w:color w:val="000000" w:themeColor="text1"/>
          <w:sz w:val="24"/>
        </w:rPr>
        <w:t>项目</w:t>
      </w:r>
      <w:r w:rsidR="00250951">
        <w:rPr>
          <w:rFonts w:ascii="仿宋" w:eastAsia="仿宋" w:hAnsi="仿宋" w:cs="仿宋" w:hint="eastAsia"/>
          <w:color w:val="000000" w:themeColor="text1"/>
          <w:sz w:val="24"/>
        </w:rPr>
        <w:t>。</w:t>
      </w:r>
      <w:r w:rsidR="00DE2EC4">
        <w:rPr>
          <w:rFonts w:ascii="仿宋" w:eastAsia="仿宋" w:hAnsi="仿宋" w:cs="仿宋" w:hint="eastAsia"/>
          <w:color w:val="000000" w:themeColor="text1"/>
          <w:sz w:val="24"/>
        </w:rPr>
        <w:t>该项目由数字病理</w:t>
      </w:r>
      <w:r w:rsidR="00612092">
        <w:rPr>
          <w:rFonts w:ascii="仿宋" w:eastAsia="仿宋" w:hAnsi="仿宋" w:cs="仿宋" w:hint="eastAsia"/>
          <w:color w:val="000000" w:themeColor="text1"/>
          <w:sz w:val="24"/>
        </w:rPr>
        <w:t>切片</w:t>
      </w:r>
      <w:r w:rsidR="00DE2EC4">
        <w:rPr>
          <w:rFonts w:ascii="仿宋" w:eastAsia="仿宋" w:hAnsi="仿宋" w:cs="仿宋" w:hint="eastAsia"/>
          <w:color w:val="000000" w:themeColor="text1"/>
          <w:sz w:val="24"/>
        </w:rPr>
        <w:t>扫描仪和远程</w:t>
      </w:r>
      <w:r w:rsidR="00612092">
        <w:rPr>
          <w:rFonts w:ascii="仿宋" w:eastAsia="仿宋" w:hAnsi="仿宋" w:cs="仿宋" w:hint="eastAsia"/>
          <w:color w:val="000000" w:themeColor="text1"/>
          <w:sz w:val="24"/>
        </w:rPr>
        <w:t>病理诊断平台</w:t>
      </w:r>
      <w:r w:rsidR="00DE2EC4">
        <w:rPr>
          <w:rFonts w:ascii="仿宋" w:eastAsia="仿宋" w:hAnsi="仿宋" w:cs="仿宋" w:hint="eastAsia"/>
          <w:color w:val="000000" w:themeColor="text1"/>
          <w:sz w:val="24"/>
        </w:rPr>
        <w:t>组成，预算125</w:t>
      </w:r>
      <w:r w:rsidR="00A17B98">
        <w:rPr>
          <w:rFonts w:ascii="仿宋" w:eastAsia="仿宋" w:hAnsi="仿宋" w:cs="仿宋" w:hint="eastAsia"/>
          <w:color w:val="000000" w:themeColor="text1"/>
          <w:sz w:val="24"/>
        </w:rPr>
        <w:t>万。</w:t>
      </w:r>
    </w:p>
    <w:p w:rsidR="00010464" w:rsidRDefault="00010464" w:rsidP="00E232C5">
      <w:pPr>
        <w:spacing w:line="360" w:lineRule="auto"/>
        <w:ind w:left="413" w:firstLineChars="200" w:firstLine="480"/>
        <w:outlineLvl w:val="0"/>
        <w:rPr>
          <w:rFonts w:ascii="仿宋" w:eastAsia="仿宋" w:hAnsi="仿宋" w:cs="仿宋"/>
          <w:color w:val="000000" w:themeColor="text1"/>
          <w:sz w:val="24"/>
        </w:rPr>
      </w:pPr>
    </w:p>
    <w:p w:rsidR="00DB4F5C" w:rsidRDefault="002A3AD4">
      <w:pPr>
        <w:spacing w:line="360" w:lineRule="auto"/>
        <w:ind w:left="413"/>
        <w:outlineLvl w:val="0"/>
        <w:rPr>
          <w:rFonts w:ascii="宋体" w:hAnsi="宋体"/>
          <w:b/>
        </w:rPr>
      </w:pPr>
      <w:r>
        <w:rPr>
          <w:rFonts w:ascii="宋体" w:hAnsi="宋体" w:hint="eastAsia"/>
          <w:b/>
        </w:rPr>
        <w:t>二、采购用途</w:t>
      </w:r>
    </w:p>
    <w:p w:rsidR="00DB4F5C" w:rsidRDefault="002A3AD4">
      <w:pPr>
        <w:spacing w:line="360" w:lineRule="auto"/>
        <w:ind w:left="413"/>
        <w:outlineLvl w:val="0"/>
        <w:rPr>
          <w:rFonts w:ascii="宋体" w:hAnsi="宋体"/>
        </w:rPr>
      </w:pPr>
      <w:r>
        <w:rPr>
          <w:rFonts w:ascii="宋体" w:hAnsi="宋体" w:hint="eastAsia"/>
        </w:rPr>
        <w:t xml:space="preserve">采购用途：□科研  □教学  </w:t>
      </w:r>
      <w:r>
        <w:rPr>
          <w:rFonts w:ascii="宋体" w:hAnsi="宋体" w:hint="eastAsia"/>
        </w:rPr>
        <w:sym w:font="Wingdings 2" w:char="0052"/>
      </w:r>
      <w:r>
        <w:rPr>
          <w:rFonts w:ascii="宋体" w:hAnsi="宋体" w:hint="eastAsia"/>
        </w:rPr>
        <w:t xml:space="preserve">医疗  □管理  □后勤  □其他 </w:t>
      </w:r>
    </w:p>
    <w:p w:rsidR="00DB4F5C" w:rsidRDefault="002A3AD4" w:rsidP="006D3120">
      <w:pPr>
        <w:spacing w:line="360" w:lineRule="auto"/>
        <w:ind w:firstLineChars="196" w:firstLine="412"/>
        <w:jc w:val="left"/>
        <w:rPr>
          <w:rFonts w:ascii="仿宋" w:eastAsia="仿宋" w:hAnsi="仿宋" w:cs="仿宋"/>
          <w:color w:val="000000" w:themeColor="text1"/>
          <w:sz w:val="24"/>
        </w:rPr>
      </w:pPr>
      <w:r>
        <w:rPr>
          <w:rFonts w:ascii="宋体" w:hAnsi="宋体" w:hint="eastAsia"/>
        </w:rPr>
        <w:t>用途说明：</w:t>
      </w:r>
      <w:r w:rsidR="0090020C" w:rsidRPr="0090020C">
        <w:rPr>
          <w:rFonts w:ascii="仿宋" w:eastAsia="仿宋" w:hAnsi="仿宋" w:cs="仿宋" w:hint="eastAsia"/>
          <w:color w:val="000000" w:themeColor="text1"/>
          <w:sz w:val="24"/>
        </w:rPr>
        <w:t>用于帮扶</w:t>
      </w:r>
      <w:r w:rsidR="00612092">
        <w:rPr>
          <w:rFonts w:ascii="仿宋" w:eastAsia="仿宋" w:hAnsi="仿宋" w:cs="仿宋" w:hint="eastAsia"/>
          <w:color w:val="000000" w:themeColor="text1"/>
          <w:sz w:val="24"/>
        </w:rPr>
        <w:t>泗阳</w:t>
      </w:r>
      <w:r w:rsidR="0090020C" w:rsidRPr="0090020C">
        <w:rPr>
          <w:rFonts w:ascii="仿宋" w:eastAsia="仿宋" w:hAnsi="仿宋" w:cs="仿宋" w:hint="eastAsia"/>
          <w:color w:val="000000" w:themeColor="text1"/>
          <w:sz w:val="24"/>
        </w:rPr>
        <w:t>医院的</w:t>
      </w:r>
      <w:r w:rsidR="00125DE8">
        <w:rPr>
          <w:rFonts w:ascii="仿宋" w:eastAsia="仿宋" w:hAnsi="仿宋" w:cs="仿宋" w:hint="eastAsia"/>
          <w:color w:val="000000" w:themeColor="text1"/>
          <w:sz w:val="24"/>
        </w:rPr>
        <w:t>疑难</w:t>
      </w:r>
      <w:bookmarkStart w:id="0" w:name="_GoBack"/>
      <w:bookmarkEnd w:id="0"/>
      <w:r w:rsidR="0090020C" w:rsidRPr="0090020C">
        <w:rPr>
          <w:rFonts w:ascii="仿宋" w:eastAsia="仿宋" w:hAnsi="仿宋" w:cs="仿宋" w:hint="eastAsia"/>
          <w:color w:val="000000" w:themeColor="text1"/>
          <w:sz w:val="24"/>
        </w:rPr>
        <w:t>病理玻片标本扫描成像，再经网络远程传图至我院病理科</w:t>
      </w:r>
      <w:r w:rsidR="00125DE8">
        <w:rPr>
          <w:rFonts w:ascii="仿宋" w:eastAsia="仿宋" w:hAnsi="仿宋" w:cs="仿宋" w:hint="eastAsia"/>
          <w:color w:val="000000" w:themeColor="text1"/>
          <w:sz w:val="24"/>
        </w:rPr>
        <w:t>进行</w:t>
      </w:r>
      <w:r w:rsidR="0090020C" w:rsidRPr="0090020C">
        <w:rPr>
          <w:rFonts w:ascii="仿宋" w:eastAsia="仿宋" w:hAnsi="仿宋" w:cs="仿宋" w:hint="eastAsia"/>
          <w:color w:val="000000" w:themeColor="text1"/>
          <w:sz w:val="24"/>
        </w:rPr>
        <w:t>会诊。</w:t>
      </w:r>
    </w:p>
    <w:p w:rsidR="004866C9" w:rsidRDefault="004866C9" w:rsidP="004866C9">
      <w:pPr>
        <w:spacing w:line="360" w:lineRule="auto"/>
        <w:ind w:firstLineChars="196" w:firstLine="470"/>
        <w:jc w:val="left"/>
        <w:rPr>
          <w:rFonts w:ascii="仿宋" w:eastAsia="仿宋" w:hAnsi="仿宋" w:cs="仿宋"/>
          <w:color w:val="000000" w:themeColor="text1"/>
          <w:sz w:val="24"/>
        </w:rPr>
      </w:pPr>
    </w:p>
    <w:p w:rsidR="00DB4F5C" w:rsidRDefault="002A3AD4" w:rsidP="006D3120">
      <w:pPr>
        <w:spacing w:line="360" w:lineRule="auto"/>
        <w:ind w:firstLineChars="196" w:firstLine="413"/>
        <w:jc w:val="left"/>
        <w:rPr>
          <w:rFonts w:ascii="宋体" w:hAnsi="宋体"/>
          <w:b/>
        </w:rPr>
      </w:pPr>
      <w:r>
        <w:rPr>
          <w:rFonts w:ascii="宋体" w:hAnsi="宋体" w:hint="eastAsia"/>
          <w:b/>
        </w:rPr>
        <w:t>三、采购需求一览表（货物类）：</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6"/>
        <w:gridCol w:w="1275"/>
        <w:gridCol w:w="1134"/>
        <w:gridCol w:w="1418"/>
        <w:gridCol w:w="2410"/>
      </w:tblGrid>
      <w:tr w:rsidR="00DB4F5C" w:rsidTr="00C11B88">
        <w:trPr>
          <w:trHeight w:val="70"/>
        </w:trPr>
        <w:tc>
          <w:tcPr>
            <w:tcW w:w="709" w:type="dxa"/>
            <w:vAlign w:val="center"/>
          </w:tcPr>
          <w:p w:rsidR="00DB4F5C" w:rsidRDefault="002A3AD4">
            <w:pPr>
              <w:jc w:val="center"/>
              <w:rPr>
                <w:rFonts w:ascii="宋体" w:hAnsi="宋体"/>
              </w:rPr>
            </w:pPr>
            <w:r>
              <w:rPr>
                <w:rFonts w:ascii="宋体" w:hAnsi="宋体" w:hint="eastAsia"/>
              </w:rPr>
              <w:t>序号</w:t>
            </w:r>
          </w:p>
        </w:tc>
        <w:tc>
          <w:tcPr>
            <w:tcW w:w="1526" w:type="dxa"/>
            <w:vAlign w:val="center"/>
          </w:tcPr>
          <w:p w:rsidR="00DB4F5C" w:rsidRDefault="002A3AD4">
            <w:pPr>
              <w:widowControl/>
              <w:jc w:val="center"/>
              <w:rPr>
                <w:rFonts w:ascii="宋体" w:hAnsi="宋体"/>
              </w:rPr>
            </w:pPr>
            <w:r>
              <w:rPr>
                <w:rFonts w:ascii="宋体" w:hAnsi="宋体" w:hint="eastAsia"/>
              </w:rPr>
              <w:t>货物名称</w:t>
            </w:r>
          </w:p>
        </w:tc>
        <w:tc>
          <w:tcPr>
            <w:tcW w:w="1275" w:type="dxa"/>
            <w:vAlign w:val="center"/>
          </w:tcPr>
          <w:p w:rsidR="00DB4F5C" w:rsidRDefault="002A3AD4">
            <w:pPr>
              <w:widowControl/>
              <w:spacing w:line="360" w:lineRule="auto"/>
              <w:jc w:val="center"/>
              <w:rPr>
                <w:rFonts w:ascii="宋体" w:hAnsi="宋体"/>
              </w:rPr>
            </w:pPr>
            <w:r>
              <w:rPr>
                <w:rFonts w:ascii="宋体" w:hAnsi="宋体" w:hint="eastAsia"/>
              </w:rPr>
              <w:t>是否为进口设备</w:t>
            </w:r>
          </w:p>
        </w:tc>
        <w:tc>
          <w:tcPr>
            <w:tcW w:w="1134" w:type="dxa"/>
            <w:vAlign w:val="center"/>
          </w:tcPr>
          <w:p w:rsidR="00DB4F5C" w:rsidRDefault="002A3AD4">
            <w:pPr>
              <w:widowControl/>
              <w:spacing w:line="360" w:lineRule="auto"/>
              <w:jc w:val="center"/>
              <w:rPr>
                <w:rFonts w:ascii="宋体" w:hAnsi="宋体"/>
              </w:rPr>
            </w:pPr>
            <w:r>
              <w:rPr>
                <w:rFonts w:ascii="宋体" w:hAnsi="宋体" w:hint="eastAsia"/>
              </w:rPr>
              <w:t>单位</w:t>
            </w:r>
          </w:p>
        </w:tc>
        <w:tc>
          <w:tcPr>
            <w:tcW w:w="1418" w:type="dxa"/>
            <w:vAlign w:val="center"/>
          </w:tcPr>
          <w:p w:rsidR="00DB4F5C" w:rsidRDefault="002A3AD4">
            <w:pPr>
              <w:widowControl/>
              <w:spacing w:line="360" w:lineRule="auto"/>
              <w:jc w:val="center"/>
              <w:rPr>
                <w:rFonts w:ascii="宋体" w:hAnsi="宋体"/>
              </w:rPr>
            </w:pPr>
            <w:r>
              <w:rPr>
                <w:rFonts w:ascii="宋体" w:hAnsi="宋体" w:hint="eastAsia"/>
              </w:rPr>
              <w:t>数量</w:t>
            </w:r>
          </w:p>
        </w:tc>
        <w:tc>
          <w:tcPr>
            <w:tcW w:w="2410" w:type="dxa"/>
            <w:vAlign w:val="center"/>
          </w:tcPr>
          <w:p w:rsidR="00DB4F5C" w:rsidRDefault="002A3AD4">
            <w:pPr>
              <w:widowControl/>
              <w:spacing w:line="360" w:lineRule="auto"/>
              <w:jc w:val="center"/>
              <w:rPr>
                <w:rFonts w:ascii="宋体" w:hAnsi="宋体"/>
              </w:rPr>
            </w:pPr>
            <w:r>
              <w:rPr>
                <w:rFonts w:ascii="宋体" w:hAnsi="宋体" w:hint="eastAsia"/>
              </w:rPr>
              <w:t>是否</w:t>
            </w:r>
            <w:proofErr w:type="gramStart"/>
            <w:r>
              <w:rPr>
                <w:rFonts w:ascii="宋体" w:hAnsi="宋体" w:hint="eastAsia"/>
              </w:rPr>
              <w:t>属核心</w:t>
            </w:r>
            <w:proofErr w:type="gramEnd"/>
            <w:r>
              <w:rPr>
                <w:rFonts w:ascii="宋体" w:hAnsi="宋体" w:hint="eastAsia"/>
              </w:rPr>
              <w:t>产品</w:t>
            </w:r>
          </w:p>
        </w:tc>
      </w:tr>
      <w:tr w:rsidR="00DB4F5C" w:rsidTr="00C11B88">
        <w:trPr>
          <w:trHeight w:val="70"/>
        </w:trPr>
        <w:tc>
          <w:tcPr>
            <w:tcW w:w="709" w:type="dxa"/>
            <w:vAlign w:val="center"/>
          </w:tcPr>
          <w:p w:rsidR="00DB4F5C" w:rsidRDefault="002A3AD4">
            <w:pPr>
              <w:jc w:val="center"/>
              <w:rPr>
                <w:rFonts w:ascii="宋体" w:hAnsi="宋体"/>
              </w:rPr>
            </w:pPr>
            <w:r>
              <w:rPr>
                <w:rFonts w:ascii="宋体" w:hAnsi="宋体" w:hint="eastAsia"/>
              </w:rPr>
              <w:t>1</w:t>
            </w:r>
          </w:p>
        </w:tc>
        <w:tc>
          <w:tcPr>
            <w:tcW w:w="1526" w:type="dxa"/>
            <w:vAlign w:val="center"/>
          </w:tcPr>
          <w:p w:rsidR="00DB4F5C" w:rsidRDefault="00612092">
            <w:pPr>
              <w:widowControl/>
              <w:jc w:val="center"/>
              <w:rPr>
                <w:rFonts w:ascii="仿宋" w:eastAsia="仿宋" w:hAnsi="仿宋" w:cs="仿宋"/>
                <w:sz w:val="22"/>
                <w:szCs w:val="28"/>
              </w:rPr>
            </w:pPr>
            <w:r>
              <w:rPr>
                <w:rFonts w:ascii="仿宋" w:eastAsia="仿宋" w:hAnsi="仿宋" w:cs="仿宋" w:hint="eastAsia"/>
                <w:color w:val="000000" w:themeColor="text1"/>
                <w:sz w:val="24"/>
              </w:rPr>
              <w:t>数字病理切片扫描仪</w:t>
            </w:r>
          </w:p>
        </w:tc>
        <w:tc>
          <w:tcPr>
            <w:tcW w:w="1275" w:type="dxa"/>
            <w:vAlign w:val="center"/>
          </w:tcPr>
          <w:p w:rsidR="00DB4F5C" w:rsidRDefault="0090020C">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DB4F5C" w:rsidRDefault="005111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套</w:t>
            </w:r>
          </w:p>
        </w:tc>
        <w:tc>
          <w:tcPr>
            <w:tcW w:w="1418" w:type="dxa"/>
            <w:vAlign w:val="center"/>
          </w:tcPr>
          <w:p w:rsidR="00DB4F5C" w:rsidRDefault="002A3AD4">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DB4F5C" w:rsidRDefault="00DB4F5C">
            <w:pPr>
              <w:widowControl/>
              <w:spacing w:line="360" w:lineRule="auto"/>
              <w:jc w:val="center"/>
              <w:rPr>
                <w:rFonts w:ascii="仿宋" w:eastAsia="仿宋" w:hAnsi="仿宋" w:cs="仿宋"/>
                <w:sz w:val="22"/>
                <w:szCs w:val="28"/>
              </w:rPr>
            </w:pPr>
          </w:p>
        </w:tc>
      </w:tr>
      <w:tr w:rsidR="000E1D57" w:rsidTr="00C11B88">
        <w:trPr>
          <w:trHeight w:val="70"/>
        </w:trPr>
        <w:tc>
          <w:tcPr>
            <w:tcW w:w="709" w:type="dxa"/>
            <w:vAlign w:val="center"/>
          </w:tcPr>
          <w:p w:rsidR="000E1D57" w:rsidRDefault="000E1D57">
            <w:pPr>
              <w:jc w:val="center"/>
              <w:rPr>
                <w:rFonts w:ascii="宋体" w:hAnsi="宋体"/>
              </w:rPr>
            </w:pPr>
            <w:r>
              <w:rPr>
                <w:rFonts w:ascii="宋体" w:hAnsi="宋体" w:hint="eastAsia"/>
              </w:rPr>
              <w:t>2</w:t>
            </w:r>
          </w:p>
        </w:tc>
        <w:tc>
          <w:tcPr>
            <w:tcW w:w="1526" w:type="dxa"/>
            <w:vAlign w:val="center"/>
          </w:tcPr>
          <w:p w:rsidR="000E1D57" w:rsidRPr="0090020C" w:rsidRDefault="00612092">
            <w:pPr>
              <w:widowControl/>
              <w:jc w:val="center"/>
              <w:rPr>
                <w:rFonts w:ascii="仿宋" w:eastAsia="仿宋" w:hAnsi="仿宋" w:cs="仿宋"/>
                <w:sz w:val="24"/>
              </w:rPr>
            </w:pPr>
            <w:r>
              <w:rPr>
                <w:rFonts w:ascii="仿宋" w:eastAsia="仿宋" w:hAnsi="仿宋" w:cs="仿宋" w:hint="eastAsia"/>
                <w:color w:val="000000" w:themeColor="text1"/>
                <w:sz w:val="24"/>
              </w:rPr>
              <w:t>远程病理诊断平台</w:t>
            </w:r>
          </w:p>
        </w:tc>
        <w:tc>
          <w:tcPr>
            <w:tcW w:w="1275" w:type="dxa"/>
            <w:vAlign w:val="center"/>
          </w:tcPr>
          <w:p w:rsidR="000E1D57" w:rsidRDefault="000E1D57">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否</w:t>
            </w:r>
          </w:p>
        </w:tc>
        <w:tc>
          <w:tcPr>
            <w:tcW w:w="1134" w:type="dxa"/>
            <w:vAlign w:val="center"/>
          </w:tcPr>
          <w:p w:rsidR="000E1D57" w:rsidRDefault="000E1D57">
            <w:pPr>
              <w:widowControl/>
              <w:spacing w:line="360" w:lineRule="auto"/>
              <w:jc w:val="center"/>
              <w:rPr>
                <w:rFonts w:ascii="仿宋" w:eastAsia="仿宋" w:hAnsi="仿宋" w:cs="仿宋"/>
                <w:sz w:val="22"/>
                <w:szCs w:val="28"/>
              </w:rPr>
            </w:pPr>
            <w:r>
              <w:rPr>
                <w:rFonts w:ascii="仿宋" w:eastAsia="仿宋" w:hAnsi="仿宋" w:cs="仿宋" w:hint="eastAsia"/>
                <w:sz w:val="22"/>
                <w:szCs w:val="28"/>
              </w:rPr>
              <w:t>套</w:t>
            </w:r>
          </w:p>
        </w:tc>
        <w:tc>
          <w:tcPr>
            <w:tcW w:w="1418" w:type="dxa"/>
            <w:vAlign w:val="center"/>
          </w:tcPr>
          <w:p w:rsidR="000E1D57" w:rsidRDefault="000E1D57">
            <w:pPr>
              <w:widowControl/>
              <w:spacing w:line="360" w:lineRule="auto"/>
              <w:jc w:val="center"/>
              <w:rPr>
                <w:rFonts w:ascii="仿宋" w:eastAsia="仿宋" w:hAnsi="仿宋" w:cs="仿宋"/>
                <w:sz w:val="22"/>
                <w:szCs w:val="28"/>
              </w:rPr>
            </w:pPr>
            <w:r>
              <w:rPr>
                <w:rFonts w:ascii="仿宋" w:eastAsia="仿宋" w:hAnsi="仿宋" w:cs="仿宋" w:hint="eastAsia"/>
                <w:sz w:val="22"/>
                <w:szCs w:val="28"/>
              </w:rPr>
              <w:t>1</w:t>
            </w:r>
          </w:p>
        </w:tc>
        <w:tc>
          <w:tcPr>
            <w:tcW w:w="2410" w:type="dxa"/>
            <w:vAlign w:val="center"/>
          </w:tcPr>
          <w:p w:rsidR="000E1D57" w:rsidRDefault="000E1D57">
            <w:pPr>
              <w:widowControl/>
              <w:spacing w:line="360" w:lineRule="auto"/>
              <w:jc w:val="center"/>
              <w:rPr>
                <w:rFonts w:ascii="仿宋" w:eastAsia="仿宋" w:hAnsi="仿宋" w:cs="仿宋"/>
                <w:sz w:val="22"/>
                <w:szCs w:val="28"/>
              </w:rPr>
            </w:pPr>
          </w:p>
        </w:tc>
      </w:tr>
    </w:tbl>
    <w:p w:rsidR="004866C9" w:rsidRDefault="004866C9" w:rsidP="00DF21A4">
      <w:pPr>
        <w:spacing w:line="360" w:lineRule="auto"/>
        <w:ind w:firstLineChars="196" w:firstLine="413"/>
        <w:jc w:val="left"/>
        <w:rPr>
          <w:rFonts w:ascii="宋体" w:hAnsi="宋体"/>
          <w:b/>
        </w:rPr>
      </w:pPr>
    </w:p>
    <w:p w:rsidR="00DB4F5C" w:rsidRDefault="002A3AD4" w:rsidP="00DF21A4">
      <w:pPr>
        <w:spacing w:line="360" w:lineRule="auto"/>
        <w:ind w:firstLineChars="196" w:firstLine="413"/>
        <w:jc w:val="left"/>
        <w:rPr>
          <w:rFonts w:ascii="宋体" w:hAnsi="宋体"/>
        </w:rPr>
      </w:pPr>
      <w:r>
        <w:rPr>
          <w:rFonts w:ascii="宋体" w:hAnsi="宋体" w:hint="eastAsia"/>
          <w:b/>
        </w:rPr>
        <w:t>四、技术指标（按一览表中货物分别填写）</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26"/>
        <w:gridCol w:w="850"/>
        <w:gridCol w:w="3544"/>
        <w:gridCol w:w="1843"/>
      </w:tblGrid>
      <w:tr w:rsidR="0035123E" w:rsidTr="007C34D5">
        <w:trPr>
          <w:trHeight w:val="70"/>
        </w:trPr>
        <w:tc>
          <w:tcPr>
            <w:tcW w:w="709" w:type="dxa"/>
            <w:vAlign w:val="center"/>
          </w:tcPr>
          <w:p w:rsidR="0035123E" w:rsidRDefault="0035123E" w:rsidP="007C34D5">
            <w:pPr>
              <w:jc w:val="center"/>
              <w:rPr>
                <w:rFonts w:ascii="宋体" w:hAnsi="宋体"/>
              </w:rPr>
            </w:pPr>
            <w:r>
              <w:rPr>
                <w:rFonts w:ascii="宋体" w:hAnsi="宋体" w:hint="eastAsia"/>
              </w:rPr>
              <w:t>序号</w:t>
            </w:r>
          </w:p>
        </w:tc>
        <w:tc>
          <w:tcPr>
            <w:tcW w:w="1526" w:type="dxa"/>
            <w:vAlign w:val="center"/>
          </w:tcPr>
          <w:p w:rsidR="0035123E" w:rsidRDefault="0035123E" w:rsidP="007C34D5">
            <w:pPr>
              <w:widowControl/>
              <w:jc w:val="center"/>
              <w:rPr>
                <w:rFonts w:ascii="宋体" w:hAnsi="宋体"/>
              </w:rPr>
            </w:pPr>
            <w:r>
              <w:rPr>
                <w:rFonts w:ascii="宋体" w:hAnsi="宋体" w:hint="eastAsia"/>
              </w:rPr>
              <w:t>指标项</w:t>
            </w:r>
          </w:p>
        </w:tc>
        <w:tc>
          <w:tcPr>
            <w:tcW w:w="850" w:type="dxa"/>
            <w:vAlign w:val="center"/>
          </w:tcPr>
          <w:p w:rsidR="0035123E" w:rsidRDefault="0035123E" w:rsidP="007C34D5">
            <w:pPr>
              <w:widowControl/>
              <w:spacing w:line="360" w:lineRule="auto"/>
              <w:jc w:val="center"/>
              <w:rPr>
                <w:rFonts w:ascii="宋体" w:hAnsi="宋体"/>
              </w:rPr>
            </w:pPr>
            <w:r>
              <w:rPr>
                <w:rFonts w:ascii="宋体" w:hAnsi="宋体" w:hint="eastAsia"/>
              </w:rPr>
              <w:t>重要性</w:t>
            </w:r>
          </w:p>
        </w:tc>
        <w:tc>
          <w:tcPr>
            <w:tcW w:w="3544" w:type="dxa"/>
            <w:vAlign w:val="center"/>
          </w:tcPr>
          <w:p w:rsidR="0035123E" w:rsidRDefault="0035123E" w:rsidP="007C34D5">
            <w:pPr>
              <w:widowControl/>
              <w:spacing w:line="360" w:lineRule="auto"/>
              <w:jc w:val="center"/>
              <w:rPr>
                <w:rFonts w:ascii="宋体" w:hAnsi="宋体"/>
              </w:rPr>
            </w:pPr>
            <w:r>
              <w:rPr>
                <w:rFonts w:ascii="宋体" w:hAnsi="宋体" w:hint="eastAsia"/>
              </w:rPr>
              <w:t>指标要求</w:t>
            </w:r>
          </w:p>
        </w:tc>
        <w:tc>
          <w:tcPr>
            <w:tcW w:w="1843" w:type="dxa"/>
            <w:vAlign w:val="center"/>
          </w:tcPr>
          <w:p w:rsidR="0035123E" w:rsidRDefault="0035123E" w:rsidP="007C34D5">
            <w:pPr>
              <w:widowControl/>
              <w:spacing w:line="360" w:lineRule="auto"/>
              <w:jc w:val="center"/>
              <w:rPr>
                <w:rFonts w:ascii="宋体" w:hAnsi="宋体"/>
              </w:rPr>
            </w:pPr>
            <w:r>
              <w:rPr>
                <w:rFonts w:ascii="宋体" w:hAnsi="宋体" w:hint="eastAsia"/>
              </w:rPr>
              <w:t>关键指标理由</w:t>
            </w:r>
          </w:p>
        </w:tc>
      </w:tr>
      <w:tr w:rsidR="0035123E" w:rsidTr="007C34D5">
        <w:trPr>
          <w:trHeight w:val="466"/>
        </w:trPr>
        <w:tc>
          <w:tcPr>
            <w:tcW w:w="709" w:type="dxa"/>
            <w:vAlign w:val="center"/>
          </w:tcPr>
          <w:p w:rsidR="0035123E" w:rsidRDefault="0035123E" w:rsidP="007C34D5">
            <w:pPr>
              <w:widowControl/>
              <w:jc w:val="center"/>
              <w:rPr>
                <w:rFonts w:ascii="仿宋" w:eastAsia="仿宋" w:hAnsi="仿宋"/>
                <w:sz w:val="24"/>
              </w:rPr>
            </w:pPr>
            <w:r>
              <w:rPr>
                <w:rFonts w:ascii="仿宋" w:eastAsia="仿宋" w:hAnsi="仿宋" w:hint="eastAsia"/>
                <w:sz w:val="24"/>
              </w:rPr>
              <w:t>1</w:t>
            </w:r>
          </w:p>
        </w:tc>
        <w:tc>
          <w:tcPr>
            <w:tcW w:w="1526" w:type="dxa"/>
            <w:vMerge w:val="restart"/>
            <w:vAlign w:val="center"/>
          </w:tcPr>
          <w:p w:rsidR="0035123E" w:rsidRDefault="0035123E" w:rsidP="007C34D5">
            <w:pPr>
              <w:widowControl/>
              <w:jc w:val="center"/>
              <w:textAlignment w:val="top"/>
              <w:rPr>
                <w:rFonts w:ascii="仿宋" w:eastAsia="仿宋" w:hAnsi="仿宋" w:cs="方正方俊黑"/>
                <w:sz w:val="24"/>
                <w:szCs w:val="18"/>
              </w:rPr>
            </w:pPr>
            <w:r>
              <w:rPr>
                <w:rFonts w:ascii="仿宋" w:eastAsia="仿宋" w:hAnsi="仿宋" w:cs="仿宋" w:hint="eastAsia"/>
                <w:color w:val="000000" w:themeColor="text1"/>
                <w:sz w:val="24"/>
              </w:rPr>
              <w:t>数字病理切片扫描仪</w:t>
            </w:r>
          </w:p>
        </w:tc>
        <w:tc>
          <w:tcPr>
            <w:tcW w:w="850" w:type="dxa"/>
            <w:vAlign w:val="center"/>
          </w:tcPr>
          <w:p w:rsidR="0035123E" w:rsidRDefault="0035123E" w:rsidP="007C34D5">
            <w:pPr>
              <w:widowControl/>
              <w:spacing w:line="360" w:lineRule="auto"/>
              <w:jc w:val="center"/>
              <w:rPr>
                <w:rFonts w:ascii="仿宋" w:eastAsia="仿宋" w:hAnsi="仿宋"/>
                <w:sz w:val="24"/>
              </w:rPr>
            </w:pPr>
            <w:r w:rsidRPr="005A24C2">
              <w:rPr>
                <w:rFonts w:ascii="仿宋" w:eastAsia="仿宋" w:hAnsi="仿宋" w:hint="eastAsia"/>
                <w:sz w:val="24"/>
              </w:rPr>
              <w:t>★</w:t>
            </w:r>
          </w:p>
        </w:tc>
        <w:tc>
          <w:tcPr>
            <w:tcW w:w="3544" w:type="dxa"/>
            <w:vAlign w:val="center"/>
          </w:tcPr>
          <w:p w:rsidR="0035123E" w:rsidRDefault="0035123E" w:rsidP="007C34D5">
            <w:pPr>
              <w:pStyle w:val="a9"/>
              <w:ind w:leftChars="0" w:left="0"/>
              <w:jc w:val="left"/>
              <w:rPr>
                <w:rFonts w:ascii="仿宋" w:eastAsia="仿宋" w:hAnsi="仿宋"/>
                <w:sz w:val="24"/>
                <w:szCs w:val="24"/>
              </w:rPr>
            </w:pPr>
            <w:r>
              <w:rPr>
                <w:rFonts w:ascii="仿宋" w:eastAsia="仿宋" w:hAnsi="仿宋"/>
                <w:sz w:val="24"/>
                <w:szCs w:val="24"/>
              </w:rPr>
              <w:t>一次</w:t>
            </w:r>
            <w:r>
              <w:rPr>
                <w:rFonts w:ascii="仿宋" w:eastAsia="仿宋" w:hAnsi="仿宋" w:hint="eastAsia"/>
                <w:sz w:val="24"/>
                <w:szCs w:val="24"/>
              </w:rPr>
              <w:t>装载玻片的通量≥120片；</w:t>
            </w:r>
          </w:p>
        </w:tc>
        <w:tc>
          <w:tcPr>
            <w:tcW w:w="1843" w:type="dxa"/>
            <w:vAlign w:val="center"/>
          </w:tcPr>
          <w:p w:rsidR="0035123E" w:rsidRDefault="0035123E" w:rsidP="007C34D5">
            <w:pPr>
              <w:widowControl/>
              <w:spacing w:line="360" w:lineRule="auto"/>
              <w:rPr>
                <w:rFonts w:ascii="宋体" w:hAnsi="宋体"/>
              </w:rPr>
            </w:pPr>
          </w:p>
        </w:tc>
      </w:tr>
      <w:tr w:rsidR="0035123E" w:rsidTr="007C34D5">
        <w:trPr>
          <w:trHeight w:val="750"/>
        </w:trPr>
        <w:tc>
          <w:tcPr>
            <w:tcW w:w="709" w:type="dxa"/>
            <w:vAlign w:val="center"/>
          </w:tcPr>
          <w:p w:rsidR="0035123E" w:rsidRDefault="0035123E" w:rsidP="007C34D5">
            <w:pPr>
              <w:jc w:val="center"/>
              <w:rPr>
                <w:rFonts w:ascii="宋体" w:hAnsi="宋体"/>
              </w:rPr>
            </w:pPr>
            <w:r>
              <w:rPr>
                <w:rFonts w:ascii="宋体" w:hAnsi="宋体" w:hint="eastAsia"/>
              </w:rPr>
              <w:t>2</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r>
              <w:rPr>
                <w:rFonts w:ascii="仿宋" w:eastAsia="仿宋" w:hAnsi="仿宋" w:hint="eastAsia"/>
                <w:sz w:val="24"/>
              </w:rPr>
              <w:t>扫描方式：线性扫描或面阵扫描；</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r>
              <w:rPr>
                <w:rFonts w:ascii="仿宋" w:eastAsia="仿宋" w:hAnsi="仿宋" w:cs="方正方俊黑"/>
                <w:color w:val="000000"/>
                <w:kern w:val="0"/>
                <w:sz w:val="24"/>
                <w:szCs w:val="18"/>
                <w:lang w:bidi="ar"/>
              </w:rPr>
              <w:t xml:space="preserve"> </w:t>
            </w:r>
          </w:p>
        </w:tc>
      </w:tr>
      <w:tr w:rsidR="0035123E" w:rsidTr="007C34D5">
        <w:trPr>
          <w:trHeight w:val="486"/>
        </w:trPr>
        <w:tc>
          <w:tcPr>
            <w:tcW w:w="709" w:type="dxa"/>
            <w:vAlign w:val="center"/>
          </w:tcPr>
          <w:p w:rsidR="0035123E" w:rsidRDefault="0035123E" w:rsidP="007C34D5">
            <w:pPr>
              <w:jc w:val="center"/>
              <w:rPr>
                <w:rFonts w:ascii="宋体" w:hAnsi="宋体"/>
              </w:rPr>
            </w:pPr>
            <w:r>
              <w:rPr>
                <w:rFonts w:ascii="宋体" w:hAnsi="宋体" w:hint="eastAsia"/>
              </w:rPr>
              <w:t>3</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r>
              <w:rPr>
                <w:rFonts w:ascii="仿宋" w:eastAsia="仿宋" w:hAnsi="仿宋" w:hint="eastAsia"/>
                <w:sz w:val="24"/>
              </w:rPr>
              <w:t>扫描切片支持1英寸× 3英寸；</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837"/>
        </w:trPr>
        <w:tc>
          <w:tcPr>
            <w:tcW w:w="709" w:type="dxa"/>
            <w:vAlign w:val="center"/>
          </w:tcPr>
          <w:p w:rsidR="0035123E" w:rsidRDefault="0035123E" w:rsidP="007C34D5">
            <w:pPr>
              <w:jc w:val="center"/>
              <w:rPr>
                <w:rFonts w:ascii="宋体" w:hAnsi="宋体"/>
              </w:rPr>
            </w:pPr>
            <w:r>
              <w:rPr>
                <w:rFonts w:ascii="宋体" w:hAnsi="宋体" w:hint="eastAsia"/>
              </w:rPr>
              <w:t>4</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r>
              <w:rPr>
                <w:rFonts w:ascii="仿宋" w:eastAsia="仿宋" w:hAnsi="仿宋" w:hint="eastAsia"/>
                <w:sz w:val="24"/>
              </w:rPr>
              <w:t>驱动方式：</w:t>
            </w:r>
            <w:r>
              <w:rPr>
                <w:rFonts w:ascii="仿宋" w:eastAsia="仿宋" w:hAnsi="仿宋" w:hint="eastAsia"/>
                <w:sz w:val="24"/>
                <w:lang w:bidi="ar"/>
              </w:rPr>
              <w:t>载片平台采用线性磁轴驱动或丝杆驱动；</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837"/>
        </w:trPr>
        <w:tc>
          <w:tcPr>
            <w:tcW w:w="709" w:type="dxa"/>
            <w:vAlign w:val="center"/>
          </w:tcPr>
          <w:p w:rsidR="0035123E" w:rsidRPr="005A24C2" w:rsidRDefault="0035123E" w:rsidP="007C34D5">
            <w:pPr>
              <w:jc w:val="center"/>
              <w:rPr>
                <w:rFonts w:ascii="宋体" w:hAnsi="宋体"/>
              </w:rPr>
            </w:pPr>
            <w:r>
              <w:rPr>
                <w:rFonts w:ascii="宋体" w:hAnsi="宋体" w:hint="eastAsia"/>
              </w:rPr>
              <w:t>5</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sidRPr="007C18B5">
              <w:rPr>
                <w:rFonts w:ascii="仿宋" w:eastAsia="仿宋" w:hAnsi="仿宋" w:cs="方正方俊黑" w:hint="eastAsia"/>
                <w:color w:val="000000"/>
                <w:kern w:val="0"/>
                <w:sz w:val="22"/>
                <w:szCs w:val="18"/>
                <w:lang w:bidi="ar"/>
              </w:rPr>
              <w:t>▲</w:t>
            </w:r>
          </w:p>
        </w:tc>
        <w:tc>
          <w:tcPr>
            <w:tcW w:w="3544" w:type="dxa"/>
            <w:vAlign w:val="center"/>
          </w:tcPr>
          <w:p w:rsidR="0035123E" w:rsidRDefault="0035123E" w:rsidP="007C34D5">
            <w:pPr>
              <w:widowControl/>
              <w:textAlignment w:val="top"/>
              <w:rPr>
                <w:rFonts w:ascii="仿宋" w:eastAsia="仿宋" w:hAnsi="仿宋"/>
                <w:sz w:val="24"/>
              </w:rPr>
            </w:pPr>
            <w:r>
              <w:rPr>
                <w:rFonts w:ascii="仿宋" w:eastAsia="仿宋" w:hAnsi="仿宋" w:hint="eastAsia"/>
                <w:sz w:val="24"/>
              </w:rPr>
              <w:t>扫描速度：20倍扫描模式下，单片扫描速度≤25s，40倍扫描模式下，单片扫描速度≤70s（以上时间包含切片预览、对焦、扫描和拼图等全过程）；</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1384"/>
        </w:trPr>
        <w:tc>
          <w:tcPr>
            <w:tcW w:w="709" w:type="dxa"/>
            <w:vAlign w:val="center"/>
          </w:tcPr>
          <w:p w:rsidR="0035123E" w:rsidRDefault="0035123E" w:rsidP="007C34D5">
            <w:pPr>
              <w:jc w:val="center"/>
              <w:rPr>
                <w:rFonts w:ascii="仿宋" w:eastAsia="仿宋" w:hAnsi="仿宋"/>
                <w:sz w:val="24"/>
              </w:rPr>
            </w:pPr>
            <w:r>
              <w:rPr>
                <w:rFonts w:ascii="仿宋" w:eastAsia="仿宋" w:hAnsi="仿宋" w:hint="eastAsia"/>
                <w:sz w:val="24"/>
              </w:rPr>
              <w:lastRenderedPageBreak/>
              <w:t>6</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r>
              <w:rPr>
                <w:rFonts w:ascii="仿宋" w:eastAsia="仿宋" w:hAnsi="仿宋" w:hint="eastAsia"/>
                <w:sz w:val="24"/>
              </w:rPr>
              <w:t>扫描图像分辨率：20倍扫描下分辨率≤0.208微米/像素；40倍扫描下分辨率≤0.105微米/像素；</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1135"/>
        </w:trPr>
        <w:tc>
          <w:tcPr>
            <w:tcW w:w="709" w:type="dxa"/>
            <w:vAlign w:val="center"/>
          </w:tcPr>
          <w:p w:rsidR="0035123E" w:rsidRDefault="0035123E" w:rsidP="007C34D5">
            <w:pPr>
              <w:jc w:val="center"/>
              <w:rPr>
                <w:rFonts w:ascii="宋体" w:hAnsi="宋体"/>
              </w:rPr>
            </w:pPr>
            <w:r>
              <w:rPr>
                <w:rFonts w:ascii="宋体" w:hAnsi="宋体" w:hint="eastAsia"/>
              </w:rPr>
              <w:t>7</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r>
              <w:rPr>
                <w:rFonts w:ascii="仿宋" w:eastAsia="仿宋" w:hAnsi="仿宋" w:hint="eastAsia"/>
                <w:sz w:val="24"/>
                <w:lang w:bidi="ar"/>
              </w:rPr>
              <w:t>配置进口物镜，数值孔径≥</w:t>
            </w:r>
            <w:r>
              <w:rPr>
                <w:rFonts w:ascii="仿宋" w:eastAsia="仿宋" w:hAnsi="仿宋"/>
                <w:sz w:val="24"/>
                <w:lang w:bidi="ar"/>
              </w:rPr>
              <w:t>0.8，</w:t>
            </w:r>
            <w:r>
              <w:rPr>
                <w:rFonts w:ascii="仿宋" w:eastAsia="仿宋" w:hAnsi="仿宋" w:hint="eastAsia"/>
                <w:sz w:val="24"/>
                <w:lang w:bidi="ar"/>
              </w:rPr>
              <w:t>其20X和40X放大的倍率可以自动切换；</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1109"/>
        </w:trPr>
        <w:tc>
          <w:tcPr>
            <w:tcW w:w="709" w:type="dxa"/>
            <w:vAlign w:val="center"/>
          </w:tcPr>
          <w:p w:rsidR="0035123E" w:rsidRDefault="0035123E" w:rsidP="007C34D5">
            <w:pPr>
              <w:jc w:val="center"/>
              <w:rPr>
                <w:rFonts w:ascii="宋体" w:hAnsi="宋体"/>
                <w:color w:val="000000" w:themeColor="text1"/>
              </w:rPr>
            </w:pPr>
            <w:r>
              <w:rPr>
                <w:rFonts w:ascii="宋体" w:hAnsi="宋体" w:hint="eastAsia"/>
                <w:color w:val="000000" w:themeColor="text1"/>
              </w:rPr>
              <w:t>8</w:t>
            </w:r>
          </w:p>
        </w:tc>
        <w:tc>
          <w:tcPr>
            <w:tcW w:w="1526" w:type="dxa"/>
            <w:vMerge/>
            <w:vAlign w:val="center"/>
          </w:tcPr>
          <w:p w:rsidR="0035123E" w:rsidRDefault="0035123E" w:rsidP="007C34D5">
            <w:pPr>
              <w:widowControl/>
              <w:textAlignment w:val="top"/>
              <w:rPr>
                <w:rFonts w:ascii="仿宋" w:eastAsia="仿宋" w:hAnsi="仿宋" w:cs="方正方俊黑"/>
                <w:color w:val="000000" w:themeColor="text1"/>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themeColor="text1"/>
                <w:kern w:val="0"/>
                <w:sz w:val="24"/>
                <w:szCs w:val="18"/>
                <w:lang w:bidi="ar"/>
              </w:rPr>
            </w:pPr>
          </w:p>
        </w:tc>
        <w:tc>
          <w:tcPr>
            <w:tcW w:w="3544" w:type="dxa"/>
            <w:vAlign w:val="center"/>
          </w:tcPr>
          <w:p w:rsidR="0035123E" w:rsidRDefault="0035123E" w:rsidP="007C34D5">
            <w:pPr>
              <w:widowControl/>
              <w:textAlignment w:val="top"/>
              <w:rPr>
                <w:rFonts w:ascii="仿宋" w:eastAsia="仿宋" w:hAnsi="仿宋" w:cs="方正方俊黑"/>
                <w:color w:val="000000" w:themeColor="text1"/>
                <w:kern w:val="0"/>
                <w:sz w:val="24"/>
                <w:szCs w:val="18"/>
                <w:lang w:bidi="ar"/>
              </w:rPr>
            </w:pPr>
            <w:r>
              <w:rPr>
                <w:rFonts w:ascii="仿宋" w:eastAsia="仿宋" w:hAnsi="仿宋" w:cs="宋体" w:hint="eastAsia"/>
                <w:color w:val="000000" w:themeColor="text1"/>
                <w:sz w:val="24"/>
                <w:szCs w:val="21"/>
                <w:lang w:bidi="ar"/>
              </w:rPr>
              <w:t>可对数字切片除横向、竖向的角度之外的任意角度进行旋转，以便观察；支持识别切片标签：打印体数字，条码，</w:t>
            </w:r>
            <w:proofErr w:type="gramStart"/>
            <w:r>
              <w:rPr>
                <w:rFonts w:ascii="仿宋" w:eastAsia="仿宋" w:hAnsi="仿宋" w:cs="宋体" w:hint="eastAsia"/>
                <w:color w:val="000000" w:themeColor="text1"/>
                <w:sz w:val="24"/>
                <w:szCs w:val="21"/>
                <w:lang w:bidi="ar"/>
              </w:rPr>
              <w:t>二维码</w:t>
            </w:r>
            <w:proofErr w:type="gramEnd"/>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highlight w:val="yellow"/>
                <w:lang w:bidi="ar"/>
              </w:rPr>
            </w:pPr>
          </w:p>
        </w:tc>
      </w:tr>
      <w:tr w:rsidR="0035123E" w:rsidTr="007C34D5">
        <w:trPr>
          <w:trHeight w:val="1460"/>
        </w:trPr>
        <w:tc>
          <w:tcPr>
            <w:tcW w:w="709" w:type="dxa"/>
            <w:vAlign w:val="center"/>
          </w:tcPr>
          <w:p w:rsidR="0035123E" w:rsidRDefault="0035123E" w:rsidP="007C34D5">
            <w:pPr>
              <w:jc w:val="center"/>
              <w:rPr>
                <w:rFonts w:ascii="宋体" w:hAnsi="宋体"/>
              </w:rPr>
            </w:pPr>
            <w:r>
              <w:rPr>
                <w:rFonts w:ascii="宋体" w:hAnsi="宋体" w:hint="eastAsia"/>
              </w:rPr>
              <w:t>9</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widowControl/>
              <w:textAlignment w:val="top"/>
              <w:rPr>
                <w:rFonts w:ascii="仿宋" w:eastAsia="仿宋" w:hAnsi="仿宋" w:cs="宋体"/>
                <w:sz w:val="24"/>
                <w:szCs w:val="21"/>
                <w:lang w:bidi="ar"/>
              </w:rPr>
            </w:pPr>
            <w:r>
              <w:rPr>
                <w:rFonts w:ascii="仿宋" w:eastAsia="仿宋" w:hAnsi="仿宋" w:cs="宋体" w:hint="eastAsia"/>
                <w:sz w:val="24"/>
                <w:szCs w:val="21"/>
                <w:lang w:bidi="ar"/>
              </w:rPr>
              <w:t>支持一个</w:t>
            </w:r>
            <w:proofErr w:type="gramStart"/>
            <w:r>
              <w:rPr>
                <w:rFonts w:ascii="仿宋" w:eastAsia="仿宋" w:hAnsi="仿宋" w:cs="宋体" w:hint="eastAsia"/>
                <w:sz w:val="24"/>
                <w:szCs w:val="21"/>
                <w:lang w:bidi="ar"/>
              </w:rPr>
              <w:t>屏同时</w:t>
            </w:r>
            <w:proofErr w:type="gramEnd"/>
            <w:r>
              <w:rPr>
                <w:rFonts w:ascii="仿宋" w:eastAsia="仿宋" w:hAnsi="仿宋" w:cs="宋体" w:hint="eastAsia"/>
                <w:sz w:val="24"/>
                <w:szCs w:val="21"/>
                <w:lang w:bidi="ar"/>
              </w:rPr>
              <w:t>显示至少9张图像，并智能找到相同位置，可将对一张切片的缩放、拖动，同步给同屏幕的其他切片</w:t>
            </w:r>
          </w:p>
        </w:tc>
        <w:tc>
          <w:tcPr>
            <w:tcW w:w="1843"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r>
      <w:tr w:rsidR="0035123E" w:rsidTr="007C34D5">
        <w:trPr>
          <w:trHeight w:val="2396"/>
        </w:trPr>
        <w:tc>
          <w:tcPr>
            <w:tcW w:w="709" w:type="dxa"/>
            <w:vAlign w:val="center"/>
          </w:tcPr>
          <w:p w:rsidR="0035123E" w:rsidRDefault="0035123E" w:rsidP="007C34D5">
            <w:pPr>
              <w:jc w:val="center"/>
              <w:rPr>
                <w:rFonts w:ascii="宋体" w:hAnsi="宋体"/>
              </w:rPr>
            </w:pPr>
            <w:r>
              <w:rPr>
                <w:rFonts w:ascii="宋体" w:hAnsi="宋体" w:hint="eastAsia"/>
              </w:rPr>
              <w:t>10</w:t>
            </w:r>
          </w:p>
        </w:tc>
        <w:tc>
          <w:tcPr>
            <w:tcW w:w="1526" w:type="dxa"/>
            <w:vMerge w:val="restart"/>
            <w:vAlign w:val="center"/>
          </w:tcPr>
          <w:p w:rsidR="0035123E" w:rsidRDefault="0035123E" w:rsidP="007C34D5">
            <w:pPr>
              <w:widowControl/>
              <w:jc w:val="center"/>
              <w:textAlignment w:val="top"/>
              <w:rPr>
                <w:rFonts w:ascii="仿宋" w:eastAsia="仿宋" w:hAnsi="仿宋" w:cs="方正方俊黑"/>
                <w:color w:val="000000"/>
                <w:kern w:val="0"/>
                <w:sz w:val="24"/>
                <w:szCs w:val="18"/>
                <w:lang w:bidi="ar"/>
              </w:rPr>
            </w:pPr>
            <w:r>
              <w:rPr>
                <w:rFonts w:ascii="仿宋" w:eastAsia="仿宋" w:hAnsi="仿宋" w:cs="仿宋" w:hint="eastAsia"/>
                <w:color w:val="000000" w:themeColor="text1"/>
                <w:sz w:val="24"/>
              </w:rPr>
              <w:t>远程病理诊断平台</w:t>
            </w: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cs="宋体"/>
                <w:kern w:val="0"/>
                <w:sz w:val="24"/>
              </w:rPr>
            </w:pPr>
            <w:r>
              <w:rPr>
                <w:rFonts w:ascii="仿宋" w:eastAsia="仿宋" w:hAnsi="仿宋" w:hint="eastAsia"/>
                <w:sz w:val="24"/>
                <w:szCs w:val="21"/>
                <w:lang w:bidi="ar"/>
              </w:rPr>
              <w:t>系统采用B/S架构，支持Windows、Linux、</w:t>
            </w:r>
            <w:proofErr w:type="gramStart"/>
            <w:r>
              <w:rPr>
                <w:rFonts w:ascii="仿宋" w:eastAsia="仿宋" w:hAnsi="仿宋" w:hint="eastAsia"/>
                <w:sz w:val="24"/>
                <w:szCs w:val="21"/>
                <w:lang w:bidi="ar"/>
              </w:rPr>
              <w:t>信创系统</w:t>
            </w:r>
            <w:proofErr w:type="gramEnd"/>
            <w:r>
              <w:rPr>
                <w:rFonts w:ascii="仿宋" w:eastAsia="仿宋" w:hAnsi="仿宋" w:hint="eastAsia"/>
                <w:sz w:val="24"/>
                <w:szCs w:val="21"/>
                <w:lang w:bidi="ar"/>
              </w:rPr>
              <w:t>部署，方便使用与扩展；并发访问量≥1000个，页面响应时间≤1秒；系统传输的数据由SQL Server专用数据库进行统一管理，保证安全性与后续的其他应用；热更新，无缝升级：在系统工作状态下可同时升级，不影响系统使用；</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835"/>
        </w:trPr>
        <w:tc>
          <w:tcPr>
            <w:tcW w:w="709" w:type="dxa"/>
            <w:vAlign w:val="center"/>
          </w:tcPr>
          <w:p w:rsidR="0035123E" w:rsidRDefault="0035123E" w:rsidP="007C34D5">
            <w:pPr>
              <w:jc w:val="center"/>
              <w:rPr>
                <w:rFonts w:ascii="宋体" w:hAnsi="宋体"/>
              </w:rPr>
            </w:pPr>
            <w:r>
              <w:rPr>
                <w:rFonts w:ascii="宋体" w:hAnsi="宋体" w:hint="eastAsia"/>
              </w:rPr>
              <w:t>11</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cs="宋体"/>
                <w:kern w:val="0"/>
                <w:sz w:val="24"/>
              </w:rPr>
            </w:pPr>
            <w:r>
              <w:rPr>
                <w:rFonts w:ascii="仿宋" w:eastAsia="仿宋" w:hAnsi="仿宋" w:cs="宋体" w:hint="eastAsia"/>
                <w:kern w:val="0"/>
                <w:sz w:val="24"/>
              </w:rPr>
              <w:t>系统由申请端、专家端、管理端组成，不同角色权限不同；系统支持多层级业务管理，支持医疗机构、外部合作机构、外部合作专家的整体管理；</w:t>
            </w:r>
          </w:p>
        </w:tc>
        <w:tc>
          <w:tcPr>
            <w:tcW w:w="1843" w:type="dxa"/>
            <w:vAlign w:val="center"/>
          </w:tcPr>
          <w:p w:rsidR="0035123E" w:rsidRDefault="0035123E" w:rsidP="007C34D5">
            <w:pPr>
              <w:widowControl/>
              <w:spacing w:line="360" w:lineRule="auto"/>
              <w:jc w:val="left"/>
              <w:rPr>
                <w:rFonts w:ascii="仿宋" w:eastAsia="仿宋" w:hAnsi="仿宋" w:cs="方正方俊黑"/>
                <w:color w:val="000000"/>
                <w:kern w:val="0"/>
                <w:sz w:val="24"/>
                <w:szCs w:val="18"/>
                <w:lang w:bidi="ar"/>
              </w:rPr>
            </w:pPr>
          </w:p>
        </w:tc>
      </w:tr>
      <w:tr w:rsidR="0035123E" w:rsidTr="007C34D5">
        <w:trPr>
          <w:trHeight w:val="2968"/>
        </w:trPr>
        <w:tc>
          <w:tcPr>
            <w:tcW w:w="709" w:type="dxa"/>
            <w:vAlign w:val="center"/>
          </w:tcPr>
          <w:p w:rsidR="0035123E" w:rsidRDefault="0035123E" w:rsidP="007C34D5">
            <w:pPr>
              <w:jc w:val="center"/>
              <w:rPr>
                <w:rFonts w:ascii="宋体" w:hAnsi="宋体"/>
              </w:rPr>
            </w:pPr>
            <w:r>
              <w:rPr>
                <w:rFonts w:ascii="宋体" w:hAnsi="宋体" w:hint="eastAsia"/>
              </w:rPr>
              <w:t>12</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cs="宋体"/>
                <w:kern w:val="0"/>
                <w:sz w:val="24"/>
              </w:rPr>
            </w:pPr>
            <w:r>
              <w:rPr>
                <w:rFonts w:ascii="仿宋" w:eastAsia="仿宋" w:hAnsi="仿宋" w:cs="宋体" w:hint="eastAsia"/>
                <w:kern w:val="0"/>
                <w:sz w:val="24"/>
              </w:rPr>
              <w:t>申请端可上传完整病人资料：病人基本信息、临床病史、数字切片、检验报告单、影像图像、大体照片；系统可对接基层医院病理科信息系统，自动调取病理号对应的病人完整资料；可根据病理号快速筛选出对应的数字切片，提高操作效率，避免切片选择错误造成误诊；</w:t>
            </w:r>
          </w:p>
        </w:tc>
        <w:tc>
          <w:tcPr>
            <w:tcW w:w="1843" w:type="dxa"/>
            <w:vAlign w:val="center"/>
          </w:tcPr>
          <w:p w:rsidR="0035123E" w:rsidRDefault="0035123E" w:rsidP="007C34D5">
            <w:pPr>
              <w:widowControl/>
              <w:spacing w:line="360" w:lineRule="auto"/>
              <w:jc w:val="left"/>
              <w:rPr>
                <w:rFonts w:ascii="仿宋" w:eastAsia="仿宋" w:hAnsi="仿宋" w:cs="方正方俊黑"/>
                <w:color w:val="000000"/>
                <w:kern w:val="0"/>
                <w:sz w:val="24"/>
                <w:szCs w:val="18"/>
                <w:lang w:bidi="ar"/>
              </w:rPr>
            </w:pPr>
          </w:p>
        </w:tc>
      </w:tr>
      <w:tr w:rsidR="0035123E" w:rsidTr="007C34D5">
        <w:trPr>
          <w:trHeight w:val="1432"/>
        </w:trPr>
        <w:tc>
          <w:tcPr>
            <w:tcW w:w="709" w:type="dxa"/>
            <w:vAlign w:val="center"/>
          </w:tcPr>
          <w:p w:rsidR="0035123E" w:rsidRDefault="0035123E" w:rsidP="007C34D5">
            <w:pPr>
              <w:jc w:val="center"/>
              <w:rPr>
                <w:rFonts w:ascii="宋体" w:hAnsi="宋体"/>
              </w:rPr>
            </w:pPr>
            <w:r>
              <w:rPr>
                <w:rFonts w:ascii="宋体" w:hAnsi="宋体" w:hint="eastAsia"/>
              </w:rPr>
              <w:lastRenderedPageBreak/>
              <w:t>13</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cs="宋体"/>
                <w:kern w:val="0"/>
                <w:sz w:val="24"/>
              </w:rPr>
            </w:pPr>
            <w:r>
              <w:rPr>
                <w:rFonts w:ascii="仿宋" w:eastAsia="仿宋" w:hAnsi="仿宋" w:cs="宋体" w:hint="eastAsia"/>
                <w:kern w:val="0"/>
                <w:sz w:val="24"/>
              </w:rPr>
              <w:t>申请提交的资料中数字病理切片、影像图像的文件较大，配置专用的断点续传功能，保证数据的稳定传输；</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370"/>
        </w:trPr>
        <w:tc>
          <w:tcPr>
            <w:tcW w:w="709" w:type="dxa"/>
            <w:vAlign w:val="center"/>
          </w:tcPr>
          <w:p w:rsidR="0035123E" w:rsidRDefault="0035123E" w:rsidP="007C34D5">
            <w:pPr>
              <w:jc w:val="center"/>
              <w:rPr>
                <w:rFonts w:ascii="宋体" w:hAnsi="宋体"/>
              </w:rPr>
            </w:pPr>
            <w:r>
              <w:rPr>
                <w:rFonts w:ascii="宋体" w:hAnsi="宋体" w:hint="eastAsia"/>
              </w:rPr>
              <w:t>14</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为确保诊断的准确性，要求远程会诊系统具备自动针对上传的病理切片图像清晰度进行检测，达到要求才可以进行上传；</w:t>
            </w:r>
            <w:r>
              <w:rPr>
                <w:rFonts w:ascii="仿宋" w:eastAsia="仿宋" w:hAnsi="仿宋"/>
                <w:sz w:val="24"/>
                <w:szCs w:val="21"/>
                <w:lang w:bidi="ar"/>
              </w:rPr>
              <w:t xml:space="preserve"> </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20"/>
        </w:trPr>
        <w:tc>
          <w:tcPr>
            <w:tcW w:w="709" w:type="dxa"/>
            <w:vAlign w:val="center"/>
          </w:tcPr>
          <w:p w:rsidR="0035123E" w:rsidRDefault="0035123E" w:rsidP="007C34D5">
            <w:pPr>
              <w:jc w:val="center"/>
              <w:rPr>
                <w:rFonts w:ascii="宋体" w:hAnsi="宋体"/>
              </w:rPr>
            </w:pPr>
            <w:r>
              <w:rPr>
                <w:rFonts w:ascii="宋体" w:hAnsi="宋体" w:hint="eastAsia"/>
              </w:rPr>
              <w:t>15</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专家诊断过程中可调用诊断模板，直接调取模板并做相应修改，减少医生的报告录入时间；诊断模板分为公有与私有，私有模板为专家在自己账户内定制修改，以适合自己的诊断习惯；对于系统性诊断的大标本，可调用结构化诊断模板；</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999"/>
        </w:trPr>
        <w:tc>
          <w:tcPr>
            <w:tcW w:w="709" w:type="dxa"/>
            <w:vAlign w:val="center"/>
          </w:tcPr>
          <w:p w:rsidR="0035123E" w:rsidRDefault="0035123E" w:rsidP="007C34D5">
            <w:pPr>
              <w:jc w:val="center"/>
              <w:rPr>
                <w:rFonts w:ascii="宋体" w:hAnsi="宋体"/>
              </w:rPr>
            </w:pPr>
            <w:r>
              <w:rPr>
                <w:rFonts w:ascii="宋体" w:hAnsi="宋体" w:hint="eastAsia"/>
              </w:rPr>
              <w:t>16</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实现多级审核，初级医生可提交</w:t>
            </w:r>
            <w:proofErr w:type="gramStart"/>
            <w:r>
              <w:rPr>
                <w:rFonts w:ascii="仿宋" w:eastAsia="仿宋" w:hAnsi="仿宋" w:hint="eastAsia"/>
                <w:sz w:val="24"/>
                <w:szCs w:val="21"/>
                <w:lang w:bidi="ar"/>
              </w:rPr>
              <w:t>给高级</w:t>
            </w:r>
            <w:proofErr w:type="gramEnd"/>
            <w:r>
              <w:rPr>
                <w:rFonts w:ascii="仿宋" w:eastAsia="仿宋" w:hAnsi="仿宋" w:hint="eastAsia"/>
                <w:sz w:val="24"/>
                <w:szCs w:val="21"/>
                <w:lang w:bidi="ar"/>
              </w:rPr>
              <w:t>专家审核，复审专家需在报告上签署姓名；也可邀请专家咨询诊断意见，被邀请专家仅提供诊断意见，不在报告上签署电子签名；</w:t>
            </w:r>
            <w:proofErr w:type="gramStart"/>
            <w:r>
              <w:rPr>
                <w:rFonts w:ascii="仿宋" w:eastAsia="仿宋" w:hAnsi="仿宋" w:hint="eastAsia"/>
                <w:sz w:val="24"/>
                <w:szCs w:val="21"/>
                <w:lang w:bidi="ar"/>
              </w:rPr>
              <w:t>专家端可将</w:t>
            </w:r>
            <w:proofErr w:type="gramEnd"/>
            <w:r>
              <w:rPr>
                <w:rFonts w:ascii="仿宋" w:eastAsia="仿宋" w:hAnsi="仿宋" w:hint="eastAsia"/>
                <w:sz w:val="24"/>
                <w:szCs w:val="21"/>
                <w:lang w:bidi="ar"/>
              </w:rPr>
              <w:t>浏览操作同步至基层医院端，同步浏览数字切片，达到多头</w:t>
            </w:r>
            <w:proofErr w:type="gramStart"/>
            <w:r>
              <w:rPr>
                <w:rFonts w:ascii="仿宋" w:eastAsia="仿宋" w:hAnsi="仿宋" w:hint="eastAsia"/>
                <w:sz w:val="24"/>
                <w:szCs w:val="21"/>
                <w:lang w:bidi="ar"/>
              </w:rPr>
              <w:t>显微镜共揽的</w:t>
            </w:r>
            <w:proofErr w:type="gramEnd"/>
            <w:r>
              <w:rPr>
                <w:rFonts w:ascii="仿宋" w:eastAsia="仿宋" w:hAnsi="仿宋" w:hint="eastAsia"/>
                <w:sz w:val="24"/>
                <w:szCs w:val="21"/>
                <w:lang w:bidi="ar"/>
              </w:rPr>
              <w:t>效果，提高沟通效率，并兼具教学功能；</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378"/>
        </w:trPr>
        <w:tc>
          <w:tcPr>
            <w:tcW w:w="709" w:type="dxa"/>
            <w:vAlign w:val="center"/>
          </w:tcPr>
          <w:p w:rsidR="0035123E" w:rsidRDefault="0035123E" w:rsidP="007C34D5">
            <w:pPr>
              <w:jc w:val="center"/>
              <w:rPr>
                <w:rFonts w:ascii="宋体" w:hAnsi="宋体"/>
              </w:rPr>
            </w:pPr>
            <w:r>
              <w:rPr>
                <w:rFonts w:ascii="宋体" w:hAnsi="宋体" w:hint="eastAsia"/>
              </w:rPr>
              <w:t>17</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可转诊至同级别区域会诊中心，由其他专家出具最终报告；也可转诊至更高级别的国内会诊平台；</w:t>
            </w:r>
            <w:r>
              <w:rPr>
                <w:rFonts w:ascii="仿宋" w:eastAsia="仿宋" w:hAnsi="仿宋"/>
                <w:sz w:val="24"/>
                <w:szCs w:val="21"/>
                <w:lang w:bidi="ar"/>
              </w:rPr>
              <w:t xml:space="preserve"> </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3563"/>
        </w:trPr>
        <w:tc>
          <w:tcPr>
            <w:tcW w:w="709" w:type="dxa"/>
            <w:vAlign w:val="center"/>
          </w:tcPr>
          <w:p w:rsidR="0035123E" w:rsidRDefault="0035123E" w:rsidP="007C34D5">
            <w:pPr>
              <w:jc w:val="center"/>
              <w:rPr>
                <w:rFonts w:ascii="宋体" w:hAnsi="宋体"/>
              </w:rPr>
            </w:pPr>
            <w:r>
              <w:rPr>
                <w:rFonts w:ascii="宋体" w:hAnsi="宋体" w:hint="eastAsia"/>
              </w:rPr>
              <w:t>18</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远程诊断报告需两位专家同时签名，专家不必在同一台电脑浏览，可异地会诊后，异地签署电子签名；</w:t>
            </w:r>
            <w:r>
              <w:rPr>
                <w:rFonts w:ascii="仿宋" w:eastAsia="仿宋" w:hAnsi="仿宋"/>
                <w:sz w:val="24"/>
                <w:szCs w:val="21"/>
                <w:lang w:bidi="ar"/>
              </w:rPr>
              <w:t>设置质</w:t>
            </w:r>
            <w:proofErr w:type="gramStart"/>
            <w:r>
              <w:rPr>
                <w:rFonts w:ascii="仿宋" w:eastAsia="仿宋" w:hAnsi="仿宋"/>
                <w:sz w:val="24"/>
                <w:szCs w:val="21"/>
                <w:lang w:bidi="ar"/>
              </w:rPr>
              <w:t>控专家</w:t>
            </w:r>
            <w:proofErr w:type="gramEnd"/>
            <w:r>
              <w:rPr>
                <w:rFonts w:ascii="仿宋" w:eastAsia="仿宋" w:hAnsi="仿宋"/>
                <w:sz w:val="24"/>
                <w:szCs w:val="21"/>
                <w:lang w:bidi="ar"/>
              </w:rPr>
              <w:t>权限，可对所有平台会诊的诊断符合度进行评价。支持对所有诊断结论进行统计分析，可根据诊断标准度、结论确切性对报告质量进行智能评分，对于报告质量进行统计。支持对会诊及时率、会诊工作量进行统计；</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3"/>
        </w:trPr>
        <w:tc>
          <w:tcPr>
            <w:tcW w:w="709" w:type="dxa"/>
            <w:vAlign w:val="center"/>
          </w:tcPr>
          <w:p w:rsidR="0035123E" w:rsidRDefault="0035123E" w:rsidP="007C34D5">
            <w:pPr>
              <w:jc w:val="center"/>
              <w:rPr>
                <w:rFonts w:ascii="宋体" w:hAnsi="宋体"/>
              </w:rPr>
            </w:pPr>
            <w:r>
              <w:rPr>
                <w:rFonts w:ascii="宋体" w:hAnsi="宋体" w:hint="eastAsia"/>
              </w:rPr>
              <w:lastRenderedPageBreak/>
              <w:t>19</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专家可对每一个上传的病例进行切片制片评价和诊断符合度评价；对不满足诊断要求的病例，可直接退回申请端；病人信息、数字切片、诊断书写均可在同一界面完成，不需要跳转页面；在会诊系统内多张切片可同时同步进行对比浏览，最多可打开≥10张；</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712"/>
        </w:trPr>
        <w:tc>
          <w:tcPr>
            <w:tcW w:w="709" w:type="dxa"/>
            <w:vAlign w:val="center"/>
          </w:tcPr>
          <w:p w:rsidR="0035123E" w:rsidRDefault="0035123E" w:rsidP="007C34D5">
            <w:pPr>
              <w:jc w:val="center"/>
              <w:rPr>
                <w:rFonts w:ascii="宋体" w:hAnsi="宋体"/>
              </w:rPr>
            </w:pPr>
            <w:r>
              <w:rPr>
                <w:rFonts w:ascii="宋体" w:hAnsi="宋体" w:hint="eastAsia"/>
              </w:rPr>
              <w:t>20</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系统</w:t>
            </w:r>
            <w:proofErr w:type="gramStart"/>
            <w:r>
              <w:rPr>
                <w:rFonts w:ascii="仿宋" w:eastAsia="仿宋" w:hAnsi="仿宋" w:hint="eastAsia"/>
                <w:sz w:val="24"/>
                <w:szCs w:val="21"/>
                <w:lang w:bidi="ar"/>
              </w:rPr>
              <w:t>专家端可实时</w:t>
            </w:r>
            <w:proofErr w:type="gramEnd"/>
            <w:r>
              <w:rPr>
                <w:rFonts w:ascii="仿宋" w:eastAsia="仿宋" w:hAnsi="仿宋" w:hint="eastAsia"/>
                <w:sz w:val="24"/>
                <w:szCs w:val="21"/>
                <w:lang w:bidi="ar"/>
              </w:rPr>
              <w:t>呼叫基层医院端进行音视频会诊交流，音视频功能支持在系统内直接运行，无需安装插件程序或</w:t>
            </w:r>
            <w:proofErr w:type="gramStart"/>
            <w:r>
              <w:rPr>
                <w:rFonts w:ascii="仿宋" w:eastAsia="仿宋" w:hAnsi="仿宋" w:hint="eastAsia"/>
                <w:sz w:val="24"/>
                <w:szCs w:val="21"/>
                <w:lang w:bidi="ar"/>
              </w:rPr>
              <w:t>其他第三</w:t>
            </w:r>
            <w:proofErr w:type="gramEnd"/>
            <w:r>
              <w:rPr>
                <w:rFonts w:ascii="仿宋" w:eastAsia="仿宋" w:hAnsi="仿宋" w:hint="eastAsia"/>
                <w:sz w:val="24"/>
                <w:szCs w:val="21"/>
                <w:lang w:bidi="ar"/>
              </w:rPr>
              <w:t>方视频会议平台；</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5"/>
        </w:trPr>
        <w:tc>
          <w:tcPr>
            <w:tcW w:w="709" w:type="dxa"/>
            <w:vAlign w:val="center"/>
          </w:tcPr>
          <w:p w:rsidR="0035123E" w:rsidRDefault="0035123E" w:rsidP="007C34D5">
            <w:pPr>
              <w:jc w:val="center"/>
              <w:rPr>
                <w:rFonts w:ascii="宋体" w:hAnsi="宋体"/>
              </w:rPr>
            </w:pPr>
            <w:r>
              <w:rPr>
                <w:rFonts w:ascii="宋体" w:hAnsi="宋体" w:hint="eastAsia"/>
              </w:rPr>
              <w:t>21</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系统专家</w:t>
            </w:r>
            <w:proofErr w:type="gramStart"/>
            <w:r>
              <w:rPr>
                <w:rFonts w:ascii="仿宋" w:eastAsia="仿宋" w:hAnsi="仿宋" w:hint="eastAsia"/>
                <w:sz w:val="24"/>
                <w:szCs w:val="21"/>
                <w:lang w:bidi="ar"/>
              </w:rPr>
              <w:t>端支持</w:t>
            </w:r>
            <w:proofErr w:type="gramEnd"/>
            <w:r>
              <w:rPr>
                <w:rFonts w:ascii="仿宋" w:eastAsia="仿宋" w:hAnsi="仿宋" w:hint="eastAsia"/>
                <w:sz w:val="24"/>
                <w:szCs w:val="21"/>
                <w:lang w:bidi="ar"/>
              </w:rPr>
              <w:t>移动端IOS和安卓系统的APP，</w:t>
            </w:r>
            <w:proofErr w:type="gramStart"/>
            <w:r>
              <w:rPr>
                <w:rFonts w:ascii="仿宋" w:eastAsia="仿宋" w:hAnsi="仿宋" w:hint="eastAsia"/>
                <w:sz w:val="24"/>
                <w:szCs w:val="21"/>
                <w:lang w:bidi="ar"/>
              </w:rPr>
              <w:t>支持微信小</w:t>
            </w:r>
            <w:proofErr w:type="gramEnd"/>
            <w:r>
              <w:rPr>
                <w:rFonts w:ascii="仿宋" w:eastAsia="仿宋" w:hAnsi="仿宋" w:hint="eastAsia"/>
                <w:sz w:val="24"/>
                <w:szCs w:val="21"/>
                <w:lang w:bidi="ar"/>
              </w:rPr>
              <w:t>程序直接诊断，非手机网页浏览；能通过手机APP进行病例的分配、转诊、退回、查询报告、专家诊断等操作；</w:t>
            </w:r>
            <w:proofErr w:type="gramStart"/>
            <w:r>
              <w:rPr>
                <w:rFonts w:ascii="仿宋" w:eastAsia="仿宋" w:hAnsi="仿宋" w:hint="eastAsia"/>
                <w:sz w:val="24"/>
                <w:szCs w:val="21"/>
                <w:lang w:bidi="ar"/>
              </w:rPr>
              <w:t>提供微信小</w:t>
            </w:r>
            <w:proofErr w:type="gramEnd"/>
            <w:r>
              <w:rPr>
                <w:rFonts w:ascii="仿宋" w:eastAsia="仿宋" w:hAnsi="仿宋" w:hint="eastAsia"/>
                <w:sz w:val="24"/>
                <w:szCs w:val="21"/>
                <w:lang w:bidi="ar"/>
              </w:rPr>
              <w:t>程序数字病理会诊平台著作权证书复印件；</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552"/>
        </w:trPr>
        <w:tc>
          <w:tcPr>
            <w:tcW w:w="709" w:type="dxa"/>
            <w:vAlign w:val="center"/>
          </w:tcPr>
          <w:p w:rsidR="0035123E" w:rsidRDefault="0035123E" w:rsidP="007C34D5">
            <w:pPr>
              <w:jc w:val="center"/>
              <w:rPr>
                <w:rFonts w:ascii="宋体" w:hAnsi="宋体"/>
              </w:rPr>
            </w:pPr>
            <w:r>
              <w:rPr>
                <w:rFonts w:ascii="宋体" w:hAnsi="宋体" w:hint="eastAsia"/>
              </w:rPr>
              <w:t>22</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病理报告实现两位专家异地同时签名，随机的安排两位专家（非预约）可同时进行会诊，异地同步签名并出具报告；病理会诊采用预约机制，预约时可输入病人资料、联系方式、申请单附件；会诊提交后，专家可马上浏览还未完全上传的图像数据，不需等待所有数据完全上传；</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015"/>
        </w:trPr>
        <w:tc>
          <w:tcPr>
            <w:tcW w:w="709" w:type="dxa"/>
            <w:vAlign w:val="center"/>
          </w:tcPr>
          <w:p w:rsidR="0035123E" w:rsidRDefault="0035123E" w:rsidP="007C34D5">
            <w:pPr>
              <w:jc w:val="center"/>
              <w:rPr>
                <w:rFonts w:ascii="宋体" w:hAnsi="宋体"/>
              </w:rPr>
            </w:pPr>
            <w:r>
              <w:rPr>
                <w:rFonts w:ascii="宋体" w:hAnsi="宋体" w:hint="eastAsia"/>
              </w:rPr>
              <w:t>23</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支持直接打开</w:t>
            </w:r>
            <w:r>
              <w:rPr>
                <w:rFonts w:ascii="仿宋" w:eastAsia="仿宋" w:hAnsi="仿宋"/>
                <w:sz w:val="24"/>
                <w:szCs w:val="21"/>
                <w:lang w:bidi="ar"/>
              </w:rPr>
              <w:t>DICOM</w:t>
            </w:r>
            <w:r>
              <w:rPr>
                <w:rFonts w:ascii="仿宋" w:eastAsia="仿宋" w:hAnsi="仿宋" w:hint="eastAsia"/>
                <w:sz w:val="24"/>
                <w:szCs w:val="21"/>
                <w:lang w:bidi="ar"/>
              </w:rPr>
              <w:t>文件进行影像文件浏览；设置管理专家权限，可对所有平台会诊的诊断符合度进行评价；实现远程冰冻快速会诊，从病理科制片完成后，扫描切片到专家出具正式报告，时间不超过15分钟；</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836"/>
        </w:trPr>
        <w:tc>
          <w:tcPr>
            <w:tcW w:w="709" w:type="dxa"/>
            <w:vAlign w:val="center"/>
          </w:tcPr>
          <w:p w:rsidR="0035123E" w:rsidRDefault="0035123E" w:rsidP="007C34D5">
            <w:pPr>
              <w:jc w:val="center"/>
              <w:rPr>
                <w:rFonts w:ascii="宋体" w:hAnsi="宋体"/>
              </w:rPr>
            </w:pPr>
            <w:r>
              <w:rPr>
                <w:rFonts w:ascii="宋体" w:hAnsi="宋体" w:hint="eastAsia"/>
              </w:rPr>
              <w:t>24</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pStyle w:val="3"/>
              <w:ind w:left="0"/>
              <w:rPr>
                <w:rFonts w:ascii="仿宋" w:eastAsia="仿宋" w:hAnsi="仿宋"/>
                <w:b w:val="0"/>
                <w:kern w:val="2"/>
                <w:szCs w:val="21"/>
              </w:rPr>
            </w:pPr>
            <w:r>
              <w:rPr>
                <w:rFonts w:ascii="仿宋" w:eastAsia="仿宋" w:hAnsi="仿宋" w:hint="eastAsia"/>
                <w:b w:val="0"/>
                <w:kern w:val="2"/>
                <w:szCs w:val="21"/>
                <w:lang w:bidi="ar"/>
              </w:rPr>
              <w:t>病理数据中心可对所辖各级医疗机构病例数据进行查询与统计。可按照筛选条件进行查询，如：病理医生、会诊申请机构、诊断时间段、所属亚专科、会诊类别等进行详细的统计，通过表</w:t>
            </w:r>
            <w:r>
              <w:rPr>
                <w:rFonts w:ascii="仿宋" w:eastAsia="仿宋" w:hAnsi="仿宋" w:hint="eastAsia"/>
                <w:b w:val="0"/>
                <w:kern w:val="2"/>
                <w:szCs w:val="21"/>
                <w:lang w:bidi="ar"/>
              </w:rPr>
              <w:lastRenderedPageBreak/>
              <w:t>格与图表两种方式汇总展示并打印报表；</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2025"/>
        </w:trPr>
        <w:tc>
          <w:tcPr>
            <w:tcW w:w="709" w:type="dxa"/>
            <w:vAlign w:val="center"/>
          </w:tcPr>
          <w:p w:rsidR="0035123E" w:rsidRDefault="0035123E" w:rsidP="007C34D5">
            <w:pPr>
              <w:jc w:val="center"/>
              <w:rPr>
                <w:rFonts w:ascii="宋体" w:hAnsi="宋体"/>
              </w:rPr>
            </w:pPr>
            <w:r>
              <w:rPr>
                <w:rFonts w:ascii="宋体" w:hAnsi="宋体" w:hint="eastAsia"/>
              </w:rPr>
              <w:lastRenderedPageBreak/>
              <w:t>25</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数据存储支持DICOM、TIFF标准格式，也兼容目前国内主流的病理扫描设备扫描的图像文件，包括以下品牌：滨松、3DHISTECH、莱卡、江丰、优纳、生强、麦克奥迪、蔡司；</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5"/>
        </w:trPr>
        <w:tc>
          <w:tcPr>
            <w:tcW w:w="709" w:type="dxa"/>
            <w:vAlign w:val="center"/>
          </w:tcPr>
          <w:p w:rsidR="0035123E" w:rsidRDefault="0035123E" w:rsidP="007C34D5">
            <w:pPr>
              <w:jc w:val="center"/>
              <w:rPr>
                <w:rFonts w:ascii="宋体" w:hAnsi="宋体"/>
              </w:rPr>
            </w:pPr>
            <w:r>
              <w:rPr>
                <w:rFonts w:ascii="宋体" w:hAnsi="宋体" w:hint="eastAsia"/>
              </w:rPr>
              <w:t>26</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系统管理</w:t>
            </w:r>
            <w:proofErr w:type="gramStart"/>
            <w:r>
              <w:rPr>
                <w:rFonts w:ascii="仿宋" w:eastAsia="仿宋" w:hAnsi="仿宋" w:hint="eastAsia"/>
                <w:sz w:val="24"/>
                <w:szCs w:val="21"/>
                <w:lang w:bidi="ar"/>
              </w:rPr>
              <w:t>端支持</w:t>
            </w:r>
            <w:proofErr w:type="gramEnd"/>
            <w:r>
              <w:rPr>
                <w:rFonts w:ascii="仿宋" w:eastAsia="仿宋" w:hAnsi="仿宋" w:hint="eastAsia"/>
                <w:sz w:val="24"/>
                <w:szCs w:val="21"/>
                <w:lang w:bidi="ar"/>
              </w:rPr>
              <w:t>移动端IOS和Android系统的APP，</w:t>
            </w:r>
            <w:proofErr w:type="gramStart"/>
            <w:r>
              <w:rPr>
                <w:rFonts w:ascii="仿宋" w:eastAsia="仿宋" w:hAnsi="仿宋" w:hint="eastAsia"/>
                <w:sz w:val="24"/>
                <w:szCs w:val="21"/>
                <w:lang w:bidi="ar"/>
              </w:rPr>
              <w:t>支持微信小</w:t>
            </w:r>
            <w:proofErr w:type="gramEnd"/>
            <w:r>
              <w:rPr>
                <w:rFonts w:ascii="仿宋" w:eastAsia="仿宋" w:hAnsi="仿宋" w:hint="eastAsia"/>
                <w:sz w:val="24"/>
                <w:szCs w:val="21"/>
                <w:lang w:bidi="ar"/>
              </w:rPr>
              <w:t>程序直接诊断，非手机网页浏览。能通过手机APP进行病例的分配、转诊、退回、查询报告、专家诊断等。提供包含此功能细节的界面截图，</w:t>
            </w:r>
            <w:proofErr w:type="gramStart"/>
            <w:r>
              <w:rPr>
                <w:rFonts w:ascii="仿宋" w:eastAsia="仿宋" w:hAnsi="仿宋" w:hint="eastAsia"/>
                <w:sz w:val="24"/>
                <w:szCs w:val="21"/>
                <w:lang w:bidi="ar"/>
              </w:rPr>
              <w:t>提供微信小</w:t>
            </w:r>
            <w:proofErr w:type="gramEnd"/>
            <w:r>
              <w:rPr>
                <w:rFonts w:ascii="仿宋" w:eastAsia="仿宋" w:hAnsi="仿宋" w:hint="eastAsia"/>
                <w:sz w:val="24"/>
                <w:szCs w:val="21"/>
                <w:lang w:bidi="ar"/>
              </w:rPr>
              <w:t>程序数字病理会诊平台著作权证书复印件；</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837"/>
        </w:trPr>
        <w:tc>
          <w:tcPr>
            <w:tcW w:w="709" w:type="dxa"/>
            <w:vAlign w:val="center"/>
          </w:tcPr>
          <w:p w:rsidR="0035123E" w:rsidRDefault="0035123E" w:rsidP="007C34D5">
            <w:pPr>
              <w:jc w:val="center"/>
              <w:rPr>
                <w:rFonts w:ascii="宋体" w:hAnsi="宋体"/>
              </w:rPr>
            </w:pPr>
            <w:r>
              <w:rPr>
                <w:rFonts w:ascii="宋体" w:hAnsi="宋体" w:hint="eastAsia"/>
              </w:rPr>
              <w:t>27</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后台可统计会诊专家的会诊量，可查看各地区病理会诊收费标准。后续可升级在线免疫组化定量或其他AI分析，提供界面截图</w:t>
            </w:r>
            <w:r>
              <w:rPr>
                <w:rFonts w:ascii="宋体" w:hAnsi="宋体" w:hint="eastAsia"/>
                <w:szCs w:val="21"/>
                <w:lang w:bidi="ar"/>
              </w:rPr>
              <w:t>；</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5"/>
        </w:trPr>
        <w:tc>
          <w:tcPr>
            <w:tcW w:w="709" w:type="dxa"/>
            <w:vAlign w:val="center"/>
          </w:tcPr>
          <w:p w:rsidR="0035123E" w:rsidRDefault="0035123E" w:rsidP="007C34D5">
            <w:pPr>
              <w:jc w:val="center"/>
              <w:rPr>
                <w:rFonts w:ascii="宋体" w:hAnsi="宋体"/>
              </w:rPr>
            </w:pPr>
            <w:r>
              <w:rPr>
                <w:rFonts w:ascii="宋体" w:hAnsi="宋体" w:hint="eastAsia"/>
              </w:rPr>
              <w:t>28</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远程会诊系统是涉及远程连接功能的医疗软件，需具备资质的国有测评机构出具信息安全等级保护三级证书；</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248"/>
        </w:trPr>
        <w:tc>
          <w:tcPr>
            <w:tcW w:w="709" w:type="dxa"/>
            <w:vAlign w:val="center"/>
          </w:tcPr>
          <w:p w:rsidR="0035123E" w:rsidRDefault="0035123E" w:rsidP="007C34D5">
            <w:pPr>
              <w:jc w:val="center"/>
              <w:rPr>
                <w:rFonts w:ascii="宋体" w:hAnsi="宋体"/>
              </w:rPr>
            </w:pPr>
            <w:r>
              <w:rPr>
                <w:rFonts w:ascii="宋体" w:hAnsi="宋体" w:hint="eastAsia"/>
              </w:rPr>
              <w:t>29</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为确保远程会诊平台与扫描系统的兼容性，要求与扫描仪为同一制造商；</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5"/>
        </w:trPr>
        <w:tc>
          <w:tcPr>
            <w:tcW w:w="709" w:type="dxa"/>
            <w:vAlign w:val="center"/>
          </w:tcPr>
          <w:p w:rsidR="0035123E" w:rsidRDefault="0035123E" w:rsidP="007C34D5">
            <w:pPr>
              <w:jc w:val="center"/>
              <w:rPr>
                <w:rFonts w:ascii="宋体" w:hAnsi="宋体"/>
              </w:rPr>
            </w:pPr>
            <w:r>
              <w:rPr>
                <w:rFonts w:ascii="宋体" w:hAnsi="宋体" w:hint="eastAsia"/>
              </w:rPr>
              <w:t>30</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为确保数据安全，要求数字病理图像在远程会诊平台上采用加密方式传输，需提供对应技术的软件著作权证书或技术专利证书证明；</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210"/>
        </w:trPr>
        <w:tc>
          <w:tcPr>
            <w:tcW w:w="709" w:type="dxa"/>
            <w:vAlign w:val="center"/>
          </w:tcPr>
          <w:p w:rsidR="0035123E" w:rsidRDefault="0035123E" w:rsidP="007C34D5">
            <w:pPr>
              <w:jc w:val="center"/>
              <w:rPr>
                <w:rFonts w:ascii="宋体" w:hAnsi="宋体"/>
              </w:rPr>
            </w:pPr>
            <w:r>
              <w:rPr>
                <w:rFonts w:ascii="宋体" w:hAnsi="宋体" w:hint="eastAsia"/>
              </w:rPr>
              <w:t>31</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pStyle w:val="3"/>
              <w:ind w:left="0"/>
              <w:rPr>
                <w:rFonts w:ascii="仿宋" w:eastAsia="仿宋" w:hAnsi="仿宋"/>
                <w:b w:val="0"/>
                <w:kern w:val="2"/>
                <w:szCs w:val="21"/>
              </w:rPr>
            </w:pPr>
            <w:r>
              <w:rPr>
                <w:rFonts w:ascii="仿宋" w:eastAsia="仿宋" w:hAnsi="仿宋" w:hint="eastAsia"/>
                <w:b w:val="0"/>
                <w:kern w:val="2"/>
                <w:szCs w:val="21"/>
              </w:rPr>
              <w:t>平台运行监控：提供敏感操作日志的记录功能，可按照时间段或关键字查询日志，对本平台管理的数字切片的总量、存储空间占用量、各送检科室送检量等各类数据进行统计分析和可视化展示；</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332"/>
        </w:trPr>
        <w:tc>
          <w:tcPr>
            <w:tcW w:w="709" w:type="dxa"/>
            <w:vAlign w:val="center"/>
          </w:tcPr>
          <w:p w:rsidR="0035123E" w:rsidRDefault="0035123E" w:rsidP="007C34D5">
            <w:pPr>
              <w:jc w:val="center"/>
              <w:rPr>
                <w:rFonts w:ascii="宋体" w:hAnsi="宋体"/>
              </w:rPr>
            </w:pPr>
            <w:r>
              <w:rPr>
                <w:rFonts w:ascii="宋体" w:hAnsi="宋体" w:hint="eastAsia"/>
              </w:rPr>
              <w:lastRenderedPageBreak/>
              <w:t>32</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pStyle w:val="3"/>
              <w:ind w:left="0"/>
              <w:rPr>
                <w:rFonts w:ascii="仿宋" w:eastAsia="仿宋" w:hAnsi="仿宋"/>
                <w:b w:val="0"/>
                <w:kern w:val="2"/>
                <w:szCs w:val="21"/>
              </w:rPr>
            </w:pPr>
            <w:r>
              <w:rPr>
                <w:rFonts w:ascii="仿宋" w:eastAsia="仿宋" w:hAnsi="仿宋" w:hint="eastAsia"/>
                <w:b w:val="0"/>
                <w:kern w:val="2"/>
                <w:szCs w:val="21"/>
              </w:rPr>
              <w:t>系统支持与我院集成平台和其他系统对接，需按院方标准规范要求接入平台，如需接口改造应免费实现改造工作；</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3197"/>
        </w:trPr>
        <w:tc>
          <w:tcPr>
            <w:tcW w:w="709" w:type="dxa"/>
            <w:vAlign w:val="center"/>
          </w:tcPr>
          <w:p w:rsidR="0035123E" w:rsidRDefault="0035123E" w:rsidP="007C34D5">
            <w:pPr>
              <w:jc w:val="center"/>
              <w:rPr>
                <w:rFonts w:ascii="宋体" w:hAnsi="宋体"/>
              </w:rPr>
            </w:pPr>
            <w:r>
              <w:rPr>
                <w:rFonts w:ascii="宋体" w:hAnsi="宋体" w:hint="eastAsia"/>
              </w:rPr>
              <w:t>33</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pStyle w:val="3"/>
              <w:ind w:left="0"/>
              <w:rPr>
                <w:rFonts w:ascii="仿宋" w:eastAsia="仿宋" w:hAnsi="仿宋"/>
                <w:b w:val="0"/>
                <w:kern w:val="2"/>
                <w:szCs w:val="21"/>
                <w:lang w:bidi="ar"/>
              </w:rPr>
            </w:pPr>
            <w:r>
              <w:rPr>
                <w:rFonts w:ascii="仿宋" w:eastAsia="仿宋" w:hAnsi="仿宋" w:hint="eastAsia"/>
                <w:b w:val="0"/>
                <w:kern w:val="2"/>
                <w:szCs w:val="21"/>
              </w:rPr>
              <w:t>用户账户的安全性需要在系统以及运行管理机制上予以保证，对关键数据需要采用高可靠的、</w:t>
            </w:r>
            <w:r>
              <w:rPr>
                <w:rFonts w:ascii="仿宋" w:eastAsia="仿宋" w:hAnsi="仿宋" w:hint="eastAsia"/>
                <w:b w:val="0"/>
                <w:kern w:val="2"/>
                <w:szCs w:val="21"/>
                <w:lang w:bidi="ar"/>
              </w:rPr>
              <w:t>防篡改的密码加密算法。系统具有抵御外界环境和人为操作失误的能力；有足够的防护措施，防止非法用户侵入；</w:t>
            </w:r>
            <w:r>
              <w:rPr>
                <w:rFonts w:ascii="仿宋" w:eastAsia="仿宋" w:hAnsi="仿宋" w:hint="eastAsia"/>
                <w:b w:val="0"/>
                <w:szCs w:val="21"/>
                <w:lang w:bidi="ar"/>
              </w:rPr>
              <w:t>应提供积极有效的备份和恢复机制，保证系统的正常运行；所有操作均需支持事务，不能产生垃圾数据；</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415"/>
        </w:trPr>
        <w:tc>
          <w:tcPr>
            <w:tcW w:w="709" w:type="dxa"/>
            <w:vAlign w:val="center"/>
          </w:tcPr>
          <w:p w:rsidR="0035123E" w:rsidRDefault="0035123E" w:rsidP="007C34D5">
            <w:pPr>
              <w:jc w:val="center"/>
              <w:rPr>
                <w:rFonts w:ascii="宋体" w:hAnsi="宋体"/>
              </w:rPr>
            </w:pPr>
            <w:r>
              <w:rPr>
                <w:rFonts w:ascii="宋体" w:hAnsi="宋体" w:hint="eastAsia"/>
              </w:rPr>
              <w:t>34</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系统建设标准规范要求：优先遵循国家行业标准；无参照标准，按标准制定规范，配合医院自行进行研制并申请成为行业标准；在编写应用及交换标准时，需特别考虑到未来的发展和变化。供应商需具备兼容国产CPU、国产化正版操作系统、国产化正版数据库、中间件等能力；</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1119"/>
        </w:trPr>
        <w:tc>
          <w:tcPr>
            <w:tcW w:w="709" w:type="dxa"/>
            <w:vAlign w:val="center"/>
          </w:tcPr>
          <w:p w:rsidR="0035123E" w:rsidRDefault="0035123E" w:rsidP="007C34D5">
            <w:pPr>
              <w:jc w:val="center"/>
              <w:rPr>
                <w:rFonts w:ascii="宋体" w:hAnsi="宋体"/>
              </w:rPr>
            </w:pPr>
            <w:r>
              <w:rPr>
                <w:rFonts w:ascii="宋体" w:hAnsi="宋体" w:hint="eastAsia"/>
              </w:rPr>
              <w:t>35</w:t>
            </w:r>
          </w:p>
        </w:tc>
        <w:tc>
          <w:tcPr>
            <w:tcW w:w="1526" w:type="dxa"/>
            <w:vMerge/>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信息安全要求：系统的服务对象包括患者、医生、医疗机构等，系统数据涉及用户身份、诊疗记录等敏感信息，因此投标方需严格按照《网络安全法》《信息安全技术信息系统安全等级保护基本要求》以及其它相关信息安全标准与法律法规要求，设计完善的安全管理机制。例如，采用符合国家标准的加密算法进行数据传输，采取可靠的安全防护措施加强数据库管理等，避免漏洞和隐患，确保系统整体性能与安全。系统支持保证患者有关信息的私密性和安全性。保障系统可靠运行和网络信息安全；</w:t>
            </w:r>
          </w:p>
        </w:tc>
        <w:tc>
          <w:tcPr>
            <w:tcW w:w="1843" w:type="dxa"/>
            <w:vAlign w:val="center"/>
          </w:tcPr>
          <w:p w:rsidR="0035123E" w:rsidRDefault="0035123E" w:rsidP="007C34D5">
            <w:pPr>
              <w:widowControl/>
              <w:spacing w:line="360" w:lineRule="auto"/>
              <w:jc w:val="left"/>
              <w:rPr>
                <w:rFonts w:ascii="宋体" w:hAnsi="宋体"/>
              </w:rPr>
            </w:pPr>
          </w:p>
        </w:tc>
      </w:tr>
      <w:tr w:rsidR="0035123E" w:rsidTr="007C34D5">
        <w:trPr>
          <w:trHeight w:val="836"/>
        </w:trPr>
        <w:tc>
          <w:tcPr>
            <w:tcW w:w="709" w:type="dxa"/>
            <w:vAlign w:val="center"/>
          </w:tcPr>
          <w:p w:rsidR="0035123E" w:rsidRDefault="0035123E" w:rsidP="007C34D5">
            <w:pPr>
              <w:jc w:val="center"/>
              <w:rPr>
                <w:rFonts w:ascii="宋体" w:hAnsi="宋体"/>
              </w:rPr>
            </w:pPr>
            <w:r>
              <w:rPr>
                <w:rFonts w:ascii="宋体" w:hAnsi="宋体" w:hint="eastAsia"/>
              </w:rPr>
              <w:t>36</w:t>
            </w:r>
          </w:p>
        </w:tc>
        <w:tc>
          <w:tcPr>
            <w:tcW w:w="1526" w:type="dxa"/>
            <w:vAlign w:val="center"/>
          </w:tcPr>
          <w:p w:rsidR="0035123E" w:rsidRDefault="0035123E" w:rsidP="007C34D5">
            <w:pPr>
              <w:widowControl/>
              <w:textAlignment w:val="top"/>
              <w:rPr>
                <w:rFonts w:ascii="仿宋" w:eastAsia="仿宋" w:hAnsi="仿宋" w:cs="方正方俊黑"/>
                <w:color w:val="000000"/>
                <w:kern w:val="0"/>
                <w:sz w:val="24"/>
                <w:szCs w:val="18"/>
                <w:lang w:bidi="ar"/>
              </w:rPr>
            </w:pPr>
          </w:p>
        </w:tc>
        <w:tc>
          <w:tcPr>
            <w:tcW w:w="850" w:type="dxa"/>
            <w:vAlign w:val="center"/>
          </w:tcPr>
          <w:p w:rsidR="0035123E" w:rsidRDefault="0035123E" w:rsidP="007C34D5">
            <w:pPr>
              <w:widowControl/>
              <w:spacing w:line="360" w:lineRule="auto"/>
              <w:jc w:val="center"/>
              <w:rPr>
                <w:rFonts w:ascii="仿宋" w:eastAsia="仿宋" w:hAnsi="仿宋" w:cs="方正方俊黑"/>
                <w:color w:val="000000"/>
                <w:kern w:val="0"/>
                <w:sz w:val="24"/>
                <w:szCs w:val="18"/>
                <w:lang w:bidi="ar"/>
              </w:rPr>
            </w:pPr>
            <w:r w:rsidRPr="003C09F8">
              <w:rPr>
                <w:rFonts w:ascii="宋体" w:hAnsi="宋体" w:hint="eastAsia"/>
                <w:szCs w:val="21"/>
                <w:lang w:bidi="ar"/>
              </w:rPr>
              <w:t>▲</w:t>
            </w:r>
          </w:p>
        </w:tc>
        <w:tc>
          <w:tcPr>
            <w:tcW w:w="3544" w:type="dxa"/>
            <w:vAlign w:val="center"/>
          </w:tcPr>
          <w:p w:rsidR="0035123E" w:rsidRDefault="0035123E" w:rsidP="007C34D5">
            <w:pPr>
              <w:numPr>
                <w:ilvl w:val="1"/>
                <w:numId w:val="0"/>
              </w:numPr>
              <w:rPr>
                <w:rFonts w:ascii="仿宋" w:eastAsia="仿宋" w:hAnsi="仿宋"/>
                <w:sz w:val="24"/>
                <w:szCs w:val="21"/>
                <w:lang w:bidi="ar"/>
              </w:rPr>
            </w:pPr>
            <w:r>
              <w:rPr>
                <w:rFonts w:ascii="仿宋" w:eastAsia="仿宋" w:hAnsi="仿宋" w:hint="eastAsia"/>
                <w:sz w:val="24"/>
                <w:szCs w:val="21"/>
                <w:lang w:bidi="ar"/>
              </w:rPr>
              <w:t>供应商或生产厂家或其子公司应具备运营病理远程诊断业务的资质，为后期远程会诊向上提交会诊需求时可以免费提供专</w:t>
            </w:r>
            <w:r>
              <w:rPr>
                <w:rFonts w:ascii="仿宋" w:eastAsia="仿宋" w:hAnsi="仿宋" w:hint="eastAsia"/>
                <w:sz w:val="24"/>
                <w:szCs w:val="21"/>
                <w:lang w:bidi="ar"/>
              </w:rPr>
              <w:lastRenderedPageBreak/>
              <w:t>家诊断，提供医疗机构执业许可证复印件。</w:t>
            </w:r>
          </w:p>
        </w:tc>
        <w:tc>
          <w:tcPr>
            <w:tcW w:w="1843" w:type="dxa"/>
            <w:vAlign w:val="center"/>
          </w:tcPr>
          <w:p w:rsidR="0035123E" w:rsidRDefault="0035123E" w:rsidP="007C34D5">
            <w:pPr>
              <w:widowControl/>
              <w:spacing w:line="360" w:lineRule="auto"/>
              <w:jc w:val="left"/>
              <w:rPr>
                <w:rFonts w:ascii="宋体" w:hAnsi="宋体"/>
              </w:rPr>
            </w:pPr>
          </w:p>
        </w:tc>
      </w:tr>
    </w:tbl>
    <w:p w:rsidR="004866C9" w:rsidRPr="0035123E" w:rsidRDefault="004866C9" w:rsidP="00D27775">
      <w:pPr>
        <w:spacing w:beforeLines="50" w:before="156" w:line="360" w:lineRule="auto"/>
        <w:ind w:firstLineChars="196" w:firstLine="413"/>
        <w:outlineLvl w:val="0"/>
        <w:rPr>
          <w:rFonts w:ascii="宋体" w:hAnsi="宋体"/>
          <w:b/>
        </w:rPr>
      </w:pPr>
    </w:p>
    <w:p w:rsidR="00DB4F5C" w:rsidRDefault="002A3AD4" w:rsidP="00D27775">
      <w:pPr>
        <w:spacing w:beforeLines="50" w:before="156" w:line="360" w:lineRule="auto"/>
        <w:ind w:firstLineChars="196" w:firstLine="413"/>
        <w:outlineLvl w:val="0"/>
        <w:rPr>
          <w:rFonts w:ascii="宋体" w:hAnsi="宋体"/>
          <w:b/>
        </w:rPr>
      </w:pPr>
      <w:r>
        <w:rPr>
          <w:rFonts w:ascii="宋体" w:hAnsi="宋体" w:hint="eastAsia"/>
          <w:b/>
        </w:rPr>
        <w:t>五、商务和服务需求</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76"/>
        <w:gridCol w:w="1134"/>
        <w:gridCol w:w="5167"/>
      </w:tblGrid>
      <w:tr w:rsidR="00DB4F5C" w:rsidTr="00054644">
        <w:trPr>
          <w:trHeight w:val="470"/>
        </w:trPr>
        <w:tc>
          <w:tcPr>
            <w:tcW w:w="771"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序号</w:t>
            </w:r>
          </w:p>
        </w:tc>
        <w:tc>
          <w:tcPr>
            <w:tcW w:w="1776"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商务和服务项目</w:t>
            </w:r>
          </w:p>
        </w:tc>
        <w:tc>
          <w:tcPr>
            <w:tcW w:w="1134"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重要性</w:t>
            </w:r>
          </w:p>
        </w:tc>
        <w:tc>
          <w:tcPr>
            <w:tcW w:w="5167" w:type="dxa"/>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商务和服务要求</w:t>
            </w:r>
          </w:p>
        </w:tc>
      </w:tr>
      <w:tr w:rsidR="00DB4F5C" w:rsidTr="00054644">
        <w:trPr>
          <w:trHeight w:val="450"/>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1</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供货期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tcPr>
          <w:p w:rsidR="00DB4F5C" w:rsidRPr="00DC4D38" w:rsidRDefault="002A3AD4" w:rsidP="00DC4D38">
            <w:pPr>
              <w:adjustRightInd w:val="0"/>
              <w:snapToGrid w:val="0"/>
              <w:spacing w:line="380" w:lineRule="exact"/>
              <w:rPr>
                <w:rFonts w:ascii="仿宋" w:eastAsia="仿宋" w:hAnsi="仿宋" w:cs="仿宋"/>
                <w:szCs w:val="21"/>
              </w:rPr>
            </w:pPr>
            <w:r>
              <w:rPr>
                <w:rFonts w:ascii="仿宋" w:eastAsia="仿宋" w:hAnsi="仿宋" w:cs="仿宋" w:hint="eastAsia"/>
                <w:szCs w:val="21"/>
              </w:rPr>
              <w:t>合同生效后</w:t>
            </w:r>
            <w:r w:rsidR="00DC4D38">
              <w:rPr>
                <w:rFonts w:ascii="仿宋" w:eastAsia="仿宋" w:hAnsi="仿宋" w:cs="仿宋" w:hint="eastAsia"/>
                <w:szCs w:val="21"/>
              </w:rPr>
              <w:t>两</w:t>
            </w:r>
            <w:r>
              <w:rPr>
                <w:rFonts w:ascii="仿宋" w:eastAsia="仿宋" w:hAnsi="仿宋" w:cs="仿宋" w:hint="eastAsia"/>
                <w:szCs w:val="21"/>
              </w:rPr>
              <w:t>个月内</w:t>
            </w:r>
          </w:p>
        </w:tc>
      </w:tr>
      <w:tr w:rsidR="00DB4F5C" w:rsidTr="00054644">
        <w:trPr>
          <w:trHeight w:val="485"/>
        </w:trPr>
        <w:tc>
          <w:tcPr>
            <w:tcW w:w="771"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2</w:t>
            </w:r>
          </w:p>
        </w:tc>
        <w:tc>
          <w:tcPr>
            <w:tcW w:w="1776"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rPr>
              <w:t>保修期</w:t>
            </w:r>
          </w:p>
        </w:tc>
        <w:tc>
          <w:tcPr>
            <w:tcW w:w="1134" w:type="dxa"/>
            <w:vAlign w:val="center"/>
          </w:tcPr>
          <w:p w:rsidR="00DB4F5C" w:rsidRDefault="002A3AD4">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kern w:val="0"/>
                <w:sz w:val="24"/>
              </w:rPr>
              <w:t>★</w:t>
            </w:r>
          </w:p>
        </w:tc>
        <w:tc>
          <w:tcPr>
            <w:tcW w:w="5167" w:type="dxa"/>
            <w:vAlign w:val="center"/>
          </w:tcPr>
          <w:p w:rsidR="00DB4F5C" w:rsidRDefault="00DE2EC4" w:rsidP="00DE2EC4">
            <w:pPr>
              <w:autoSpaceDE w:val="0"/>
              <w:autoSpaceDN w:val="0"/>
              <w:adjustRightInd w:val="0"/>
              <w:snapToGrid w:val="0"/>
              <w:jc w:val="left"/>
              <w:rPr>
                <w:rFonts w:ascii="仿宋" w:eastAsia="仿宋" w:hAnsi="仿宋" w:cs="仿宋"/>
                <w:snapToGrid w:val="0"/>
                <w:kern w:val="0"/>
                <w:szCs w:val="21"/>
                <w:lang w:val="zh-CN"/>
              </w:rPr>
            </w:pPr>
            <w:r>
              <w:rPr>
                <w:rFonts w:ascii="宋体" w:hAnsi="宋体" w:cs="宋体" w:hint="eastAsia"/>
                <w:snapToGrid w:val="0"/>
                <w:kern w:val="0"/>
                <w:szCs w:val="21"/>
              </w:rPr>
              <w:t xml:space="preserve">2 </w:t>
            </w:r>
            <w:r w:rsidR="004C00AA">
              <w:rPr>
                <w:rFonts w:ascii="宋体" w:hAnsi="宋体" w:cs="宋体" w:hint="eastAsia"/>
                <w:snapToGrid w:val="0"/>
                <w:kern w:val="0"/>
                <w:szCs w:val="21"/>
              </w:rPr>
              <w:t>年</w:t>
            </w:r>
          </w:p>
        </w:tc>
      </w:tr>
      <w:tr w:rsidR="00054644" w:rsidTr="00054644">
        <w:trPr>
          <w:trHeight w:val="485"/>
        </w:trPr>
        <w:tc>
          <w:tcPr>
            <w:tcW w:w="771" w:type="dxa"/>
            <w:vAlign w:val="center"/>
          </w:tcPr>
          <w:p w:rsidR="00054644" w:rsidRDefault="00054644" w:rsidP="00FB36E2">
            <w:pPr>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3</w:t>
            </w:r>
          </w:p>
        </w:tc>
        <w:tc>
          <w:tcPr>
            <w:tcW w:w="1776" w:type="dxa"/>
            <w:vAlign w:val="center"/>
          </w:tcPr>
          <w:p w:rsidR="00054644" w:rsidRDefault="00054644" w:rsidP="00054644">
            <w:pPr>
              <w:widowControl/>
              <w:autoSpaceDE w:val="0"/>
              <w:autoSpaceDN w:val="0"/>
              <w:adjustRightInd w:val="0"/>
              <w:snapToGrid w:val="0"/>
              <w:jc w:val="center"/>
              <w:rPr>
                <w:rFonts w:ascii="宋体" w:hAnsi="宋体" w:cs="宋体"/>
                <w:snapToGrid w:val="0"/>
                <w:kern w:val="0"/>
                <w:szCs w:val="21"/>
                <w:lang w:val="zh-CN"/>
              </w:rPr>
            </w:pPr>
            <w:r>
              <w:rPr>
                <w:rFonts w:ascii="宋体" w:hAnsi="宋体" w:cs="宋体" w:hint="eastAsia"/>
                <w:snapToGrid w:val="0"/>
                <w:kern w:val="0"/>
                <w:szCs w:val="21"/>
                <w:lang w:val="zh-CN"/>
              </w:rPr>
              <w:t>原厂售后</w:t>
            </w:r>
          </w:p>
          <w:p w:rsidR="00054644" w:rsidRDefault="00054644" w:rsidP="00054644">
            <w:pPr>
              <w:autoSpaceDE w:val="0"/>
              <w:autoSpaceDN w:val="0"/>
              <w:adjustRightInd w:val="0"/>
              <w:snapToGrid w:val="0"/>
              <w:jc w:val="center"/>
              <w:rPr>
                <w:rFonts w:ascii="宋体" w:hAnsi="宋体" w:cs="宋体"/>
                <w:snapToGrid w:val="0"/>
                <w:kern w:val="0"/>
                <w:szCs w:val="21"/>
              </w:rPr>
            </w:pPr>
            <w:r>
              <w:rPr>
                <w:rFonts w:ascii="宋体" w:hAnsi="宋体" w:cs="宋体" w:hint="eastAsia"/>
                <w:snapToGrid w:val="0"/>
                <w:kern w:val="0"/>
                <w:szCs w:val="21"/>
                <w:lang w:val="zh-CN"/>
              </w:rPr>
              <w:t>服务承诺</w:t>
            </w:r>
          </w:p>
        </w:tc>
        <w:tc>
          <w:tcPr>
            <w:tcW w:w="1134" w:type="dxa"/>
            <w:vAlign w:val="center"/>
          </w:tcPr>
          <w:p w:rsidR="00054644" w:rsidRDefault="00054644">
            <w:pPr>
              <w:autoSpaceDE w:val="0"/>
              <w:autoSpaceDN w:val="0"/>
              <w:adjustRightInd w:val="0"/>
              <w:snapToGrid w:val="0"/>
              <w:jc w:val="center"/>
              <w:rPr>
                <w:rFonts w:ascii="宋体" w:hAnsi="宋体" w:cs="宋体"/>
                <w:kern w:val="0"/>
                <w:sz w:val="24"/>
              </w:rPr>
            </w:pPr>
            <w:r>
              <w:rPr>
                <w:rFonts w:ascii="宋体" w:hAnsi="宋体" w:cs="宋体" w:hint="eastAsia"/>
                <w:kern w:val="0"/>
                <w:sz w:val="24"/>
              </w:rPr>
              <w:t>★</w:t>
            </w:r>
          </w:p>
        </w:tc>
        <w:tc>
          <w:tcPr>
            <w:tcW w:w="5167" w:type="dxa"/>
            <w:vAlign w:val="center"/>
          </w:tcPr>
          <w:p w:rsidR="00054644" w:rsidRDefault="00054644" w:rsidP="000546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（1）在保修期内，如有损坏或质量不合格者，卖方应及时给予修复和更换，其修理和更换应免费。正常修理周期和修理期间需提供免费测试。</w:t>
            </w:r>
          </w:p>
          <w:p w:rsidR="00054644" w:rsidRDefault="00054644" w:rsidP="000546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（2）在保修期期满前一个月，供应商必须指派专业人员上门检测仪器，确保仪器的指标符合验收标准，如有问题应作为保修内容给予免费处理。</w:t>
            </w:r>
          </w:p>
          <w:p w:rsidR="00054644" w:rsidRDefault="00054644" w:rsidP="000546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（3）</w:t>
            </w:r>
            <w:r>
              <w:rPr>
                <w:rFonts w:ascii="仿宋" w:eastAsia="仿宋" w:hAnsi="仿宋" w:cs="仿宋"/>
                <w:snapToGrid w:val="0"/>
                <w:kern w:val="0"/>
                <w:szCs w:val="21"/>
              </w:rPr>
              <w:t>在保修期外，卖方为仪器提供终身维修服务，维修问题出现时</w:t>
            </w:r>
            <w:r>
              <w:rPr>
                <w:rFonts w:ascii="仿宋" w:eastAsia="仿宋" w:hAnsi="仿宋" w:cs="仿宋" w:hint="eastAsia"/>
                <w:snapToGrid w:val="0"/>
                <w:kern w:val="0"/>
                <w:szCs w:val="21"/>
              </w:rPr>
              <w:t>，按技术参数服务要求</w:t>
            </w:r>
            <w:r>
              <w:rPr>
                <w:rFonts w:ascii="仿宋" w:eastAsia="仿宋" w:hAnsi="仿宋" w:cs="仿宋"/>
                <w:snapToGrid w:val="0"/>
                <w:kern w:val="0"/>
                <w:szCs w:val="21"/>
              </w:rPr>
              <w:t>相应条款</w:t>
            </w:r>
            <w:r>
              <w:rPr>
                <w:rFonts w:ascii="仿宋" w:eastAsia="仿宋" w:hAnsi="仿宋" w:cs="仿宋" w:hint="eastAsia"/>
                <w:snapToGrid w:val="0"/>
                <w:kern w:val="0"/>
                <w:szCs w:val="21"/>
              </w:rPr>
              <w:t>处理。</w:t>
            </w:r>
          </w:p>
          <w:p w:rsidR="00054644" w:rsidRDefault="00054644" w:rsidP="000546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（4）在保修期内，如果原厂方鉴定设备因为人为损坏，厂方须出具</w:t>
            </w:r>
            <w:r>
              <w:rPr>
                <w:rFonts w:ascii="仿宋" w:eastAsia="仿宋" w:hAnsi="仿宋" w:cs="仿宋"/>
                <w:snapToGrid w:val="0"/>
                <w:kern w:val="0"/>
                <w:szCs w:val="21"/>
              </w:rPr>
              <w:t>具有法定权威性</w:t>
            </w:r>
            <w:r>
              <w:rPr>
                <w:rFonts w:ascii="仿宋" w:eastAsia="仿宋" w:hAnsi="仿宋" w:cs="仿宋" w:hint="eastAsia"/>
                <w:snapToGrid w:val="0"/>
                <w:kern w:val="0"/>
                <w:szCs w:val="21"/>
              </w:rPr>
              <w:t>第三方检测证明，否则一律视为保修范围内</w:t>
            </w:r>
            <w:r>
              <w:rPr>
                <w:rFonts w:ascii="仿宋" w:eastAsia="仿宋" w:hAnsi="仿宋" w:cs="仿宋"/>
                <w:snapToGrid w:val="0"/>
                <w:kern w:val="0"/>
                <w:szCs w:val="21"/>
              </w:rPr>
              <w:t>容</w:t>
            </w:r>
            <w:r>
              <w:rPr>
                <w:rFonts w:ascii="仿宋" w:eastAsia="仿宋" w:hAnsi="仿宋" w:cs="仿宋" w:hint="eastAsia"/>
                <w:snapToGrid w:val="0"/>
                <w:kern w:val="0"/>
                <w:szCs w:val="21"/>
              </w:rPr>
              <w:t>处理。</w:t>
            </w:r>
          </w:p>
          <w:p w:rsidR="00054644" w:rsidRDefault="00054644" w:rsidP="00054644">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5）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rsidR="00054644" w:rsidRDefault="00054644" w:rsidP="00054644">
            <w:pPr>
              <w:autoSpaceDE w:val="0"/>
              <w:autoSpaceDN w:val="0"/>
              <w:adjustRightInd w:val="0"/>
              <w:snapToGrid w:val="0"/>
              <w:jc w:val="left"/>
              <w:rPr>
                <w:rFonts w:ascii="宋体" w:hAnsi="宋体" w:cs="宋体"/>
                <w:snapToGrid w:val="0"/>
                <w:kern w:val="0"/>
                <w:szCs w:val="21"/>
              </w:rPr>
            </w:pPr>
            <w:r>
              <w:rPr>
                <w:rFonts w:ascii="仿宋" w:eastAsia="仿宋" w:hAnsi="仿宋" w:cs="仿宋" w:hint="eastAsia"/>
                <w:snapToGrid w:val="0"/>
                <w:kern w:val="0"/>
                <w:szCs w:val="21"/>
              </w:rPr>
              <w:t>（6）终身提供免费的应用咨询及技术帮助。</w:t>
            </w:r>
          </w:p>
        </w:tc>
      </w:tr>
      <w:tr w:rsidR="00DB4F5C" w:rsidTr="00054644">
        <w:trPr>
          <w:trHeight w:val="694"/>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4</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培训</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CB1E69">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按照技术参数内的要求进行培训</w:t>
            </w:r>
            <w:r w:rsidR="00CB1E69">
              <w:rPr>
                <w:rFonts w:ascii="仿宋" w:eastAsia="仿宋" w:hAnsi="仿宋" w:cs="仿宋" w:hint="eastAsia"/>
                <w:snapToGrid w:val="0"/>
                <w:kern w:val="0"/>
                <w:szCs w:val="21"/>
              </w:rPr>
              <w:t>至使用人员可以独立操作</w:t>
            </w:r>
          </w:p>
        </w:tc>
      </w:tr>
      <w:tr w:rsidR="00DB4F5C" w:rsidTr="00054644">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5</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验收标准</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按供货方合格证书技术资料中的精度、质量要求和双方签订的合同技术附件所规定的条款进行验收。</w:t>
            </w:r>
          </w:p>
        </w:tc>
      </w:tr>
      <w:tr w:rsidR="00DB4F5C" w:rsidTr="00054644">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6</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交货地点</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A92CB7">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江苏</w:t>
            </w:r>
            <w:r w:rsidR="0090020C">
              <w:rPr>
                <w:rFonts w:ascii="仿宋" w:eastAsia="仿宋" w:hAnsi="仿宋" w:cs="仿宋" w:hint="eastAsia"/>
                <w:snapToGrid w:val="0"/>
                <w:kern w:val="0"/>
                <w:szCs w:val="21"/>
              </w:rPr>
              <w:t>宿迁市泗阳县泗阳医院</w:t>
            </w:r>
            <w:r w:rsidR="00054644">
              <w:rPr>
                <w:rFonts w:ascii="仿宋" w:eastAsia="仿宋" w:hAnsi="仿宋" w:cs="仿宋" w:hint="eastAsia"/>
                <w:snapToGrid w:val="0"/>
                <w:kern w:val="0"/>
                <w:szCs w:val="21"/>
              </w:rPr>
              <w:t>病理科</w:t>
            </w:r>
          </w:p>
        </w:tc>
      </w:tr>
      <w:tr w:rsidR="00DB4F5C" w:rsidTr="00054644">
        <w:trPr>
          <w:trHeight w:val="783"/>
        </w:trPr>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7</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设备安装场地测试要求</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4B691D"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中</w:t>
            </w:r>
            <w:r w:rsidR="004C213D">
              <w:rPr>
                <w:rFonts w:ascii="仿宋" w:eastAsia="仿宋" w:hAnsi="仿宋" w:cs="仿宋" w:hint="eastAsia"/>
                <w:snapToGrid w:val="0"/>
                <w:kern w:val="0"/>
                <w:szCs w:val="21"/>
              </w:rPr>
              <w:t>标厂商需提前现场勘察</w:t>
            </w:r>
            <w:r w:rsidR="0090020C">
              <w:rPr>
                <w:rFonts w:ascii="仿宋" w:eastAsia="仿宋" w:hAnsi="仿宋" w:cs="仿宋" w:hint="eastAsia"/>
                <w:snapToGrid w:val="0"/>
                <w:kern w:val="0"/>
                <w:szCs w:val="21"/>
              </w:rPr>
              <w:t>泗阳医院病理科</w:t>
            </w:r>
            <w:r w:rsidR="004C213D">
              <w:rPr>
                <w:rFonts w:ascii="仿宋" w:eastAsia="仿宋" w:hAnsi="仿宋" w:cs="仿宋" w:hint="eastAsia"/>
                <w:snapToGrid w:val="0"/>
                <w:kern w:val="0"/>
                <w:szCs w:val="21"/>
              </w:rPr>
              <w:t>安装场地</w:t>
            </w:r>
          </w:p>
        </w:tc>
      </w:tr>
      <w:tr w:rsidR="00DB4F5C" w:rsidTr="00054644">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8</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rPr>
            </w:pPr>
            <w:r>
              <w:rPr>
                <w:rFonts w:ascii="宋体" w:hAnsi="宋体" w:cs="宋体" w:hint="eastAsia"/>
                <w:snapToGrid w:val="0"/>
                <w:kern w:val="0"/>
                <w:szCs w:val="21"/>
              </w:rPr>
              <w:t>设备安装调试</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D27775">
            <w:pPr>
              <w:widowControl/>
              <w:autoSpaceDE w:val="0"/>
              <w:autoSpaceDN w:val="0"/>
              <w:adjustRightInd w:val="0"/>
              <w:snapToGrid w:val="0"/>
              <w:spacing w:beforeLines="50" w:before="156" w:afterLines="50" w:after="156"/>
              <w:jc w:val="left"/>
              <w:rPr>
                <w:rFonts w:ascii="仿宋" w:eastAsia="仿宋" w:hAnsi="仿宋" w:cs="仿宋"/>
                <w:snapToGrid w:val="0"/>
                <w:kern w:val="0"/>
                <w:szCs w:val="21"/>
              </w:rPr>
            </w:pPr>
            <w:r>
              <w:rPr>
                <w:rFonts w:ascii="仿宋" w:eastAsia="仿宋" w:hAnsi="仿宋" w:cs="仿宋" w:hint="eastAsia"/>
                <w:snapToGrid w:val="0"/>
                <w:kern w:val="0"/>
                <w:szCs w:val="21"/>
              </w:rPr>
              <w:t>按照技术参数内设备安装调试要求</w:t>
            </w:r>
          </w:p>
        </w:tc>
      </w:tr>
      <w:tr w:rsidR="00DB4F5C" w:rsidTr="00054644">
        <w:tc>
          <w:tcPr>
            <w:tcW w:w="771" w:type="dxa"/>
            <w:vAlign w:val="center"/>
          </w:tcPr>
          <w:p w:rsidR="00DB4F5C" w:rsidRDefault="002A3AD4" w:rsidP="00D27775">
            <w:pPr>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rPr>
              <w:t>9</w:t>
            </w:r>
          </w:p>
        </w:tc>
        <w:tc>
          <w:tcPr>
            <w:tcW w:w="1776" w:type="dxa"/>
            <w:vAlign w:val="center"/>
          </w:tcPr>
          <w:p w:rsidR="00DB4F5C" w:rsidRDefault="002A3AD4"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r>
              <w:rPr>
                <w:rFonts w:ascii="宋体" w:hAnsi="宋体" w:cs="宋体" w:hint="eastAsia"/>
                <w:snapToGrid w:val="0"/>
                <w:kern w:val="0"/>
                <w:szCs w:val="21"/>
                <w:lang w:val="zh-CN"/>
              </w:rPr>
              <w:t>付款方式</w:t>
            </w:r>
          </w:p>
        </w:tc>
        <w:tc>
          <w:tcPr>
            <w:tcW w:w="1134" w:type="dxa"/>
          </w:tcPr>
          <w:p w:rsidR="00DB4F5C" w:rsidRDefault="00DB4F5C" w:rsidP="00D27775">
            <w:pPr>
              <w:widowControl/>
              <w:autoSpaceDE w:val="0"/>
              <w:autoSpaceDN w:val="0"/>
              <w:adjustRightInd w:val="0"/>
              <w:snapToGrid w:val="0"/>
              <w:spacing w:beforeLines="50" w:before="156" w:afterLines="50" w:after="156"/>
              <w:jc w:val="center"/>
              <w:rPr>
                <w:rFonts w:ascii="宋体" w:hAnsi="宋体" w:cs="宋体"/>
                <w:snapToGrid w:val="0"/>
                <w:kern w:val="0"/>
                <w:szCs w:val="21"/>
                <w:lang w:val="zh-CN"/>
              </w:rPr>
            </w:pPr>
          </w:p>
        </w:tc>
        <w:tc>
          <w:tcPr>
            <w:tcW w:w="5167" w:type="dxa"/>
          </w:tcPr>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货到安装、验收合格并能够正常使用后，凭甲方出具的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验收合格报告，乙方提供发票及其它票据入库。甲方从</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lastRenderedPageBreak/>
              <w:t>入库之日起6个月内付80%货款；在设备能够保证临床</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正常稳定使用，且乙方已经履行本合同约定全部义务的</w:t>
            </w:r>
          </w:p>
          <w:p w:rsidR="00DB4F5C" w:rsidRDefault="002A3AD4" w:rsidP="006D3120">
            <w:pPr>
              <w:spacing w:line="420" w:lineRule="exact"/>
              <w:ind w:left="420" w:hangingChars="200" w:hanging="420"/>
              <w:rPr>
                <w:rFonts w:ascii="仿宋" w:eastAsia="仿宋" w:hAnsi="仿宋" w:cs="仿宋"/>
                <w:snapToGrid w:val="0"/>
                <w:kern w:val="0"/>
                <w:szCs w:val="21"/>
              </w:rPr>
            </w:pPr>
            <w:r>
              <w:rPr>
                <w:rFonts w:ascii="仿宋" w:eastAsia="仿宋" w:hAnsi="仿宋" w:cs="仿宋" w:hint="eastAsia"/>
                <w:snapToGrid w:val="0"/>
                <w:kern w:val="0"/>
                <w:szCs w:val="21"/>
              </w:rPr>
              <w:t>情况下，1年后3个月内乙方来院填写尾款付款证明，</w:t>
            </w:r>
          </w:p>
          <w:p w:rsidR="00DB4F5C" w:rsidRDefault="002A3AD4" w:rsidP="006D3120">
            <w:pPr>
              <w:spacing w:line="420" w:lineRule="exact"/>
              <w:ind w:left="420" w:hangingChars="200" w:hanging="420"/>
              <w:rPr>
                <w:rFonts w:ascii="仿宋" w:eastAsia="仿宋" w:hAnsi="仿宋" w:cs="仿宋"/>
                <w:snapToGrid w:val="0"/>
                <w:kern w:val="0"/>
                <w:szCs w:val="21"/>
                <w:lang w:val="zh-CN"/>
              </w:rPr>
            </w:pPr>
            <w:r>
              <w:rPr>
                <w:rFonts w:ascii="仿宋" w:eastAsia="仿宋" w:hAnsi="仿宋" w:cs="仿宋" w:hint="eastAsia"/>
                <w:snapToGrid w:val="0"/>
                <w:kern w:val="0"/>
                <w:szCs w:val="21"/>
              </w:rPr>
              <w:t>甲方付清2</w:t>
            </w:r>
            <w:r>
              <w:rPr>
                <w:rFonts w:ascii="仿宋" w:eastAsia="仿宋" w:hAnsi="仿宋" w:cs="仿宋"/>
                <w:snapToGrid w:val="0"/>
                <w:kern w:val="0"/>
                <w:szCs w:val="21"/>
              </w:rPr>
              <w:t>0%</w:t>
            </w:r>
            <w:r>
              <w:rPr>
                <w:rFonts w:ascii="仿宋" w:eastAsia="仿宋" w:hAnsi="仿宋" w:cs="仿宋" w:hint="eastAsia"/>
                <w:snapToGrid w:val="0"/>
                <w:kern w:val="0"/>
                <w:szCs w:val="21"/>
              </w:rPr>
              <w:t>货款。</w:t>
            </w:r>
          </w:p>
        </w:tc>
      </w:tr>
    </w:tbl>
    <w:p w:rsidR="004866C9" w:rsidRDefault="004866C9" w:rsidP="00D27775">
      <w:pPr>
        <w:spacing w:beforeLines="50" w:before="156" w:afterLines="50" w:after="156" w:line="360" w:lineRule="auto"/>
        <w:ind w:firstLine="493"/>
        <w:jc w:val="left"/>
        <w:outlineLvl w:val="0"/>
        <w:rPr>
          <w:rFonts w:ascii="宋体" w:hAnsi="宋体"/>
          <w:b/>
        </w:rPr>
      </w:pPr>
    </w:p>
    <w:p w:rsidR="00DB4F5C" w:rsidRDefault="002A3AD4" w:rsidP="00D27775">
      <w:pPr>
        <w:spacing w:beforeLines="50" w:before="156" w:afterLines="50" w:after="156" w:line="360" w:lineRule="auto"/>
        <w:ind w:firstLine="493"/>
        <w:jc w:val="left"/>
        <w:outlineLvl w:val="0"/>
        <w:rPr>
          <w:rFonts w:ascii="宋体" w:hAnsi="宋体"/>
          <w:b/>
        </w:rPr>
      </w:pPr>
      <w:r>
        <w:rPr>
          <w:rFonts w:ascii="宋体" w:hAnsi="宋体" w:hint="eastAsia"/>
          <w:b/>
        </w:rPr>
        <w:t>六、特定资格条件</w:t>
      </w:r>
    </w:p>
    <w:p w:rsidR="00DB4F5C" w:rsidRDefault="002A3AD4">
      <w:pPr>
        <w:spacing w:line="360" w:lineRule="auto"/>
        <w:ind w:firstLine="495"/>
        <w:jc w:val="left"/>
        <w:rPr>
          <w:rFonts w:ascii="宋体" w:hAnsi="宋体"/>
        </w:rPr>
      </w:pPr>
      <w:r>
        <w:rPr>
          <w:rFonts w:ascii="宋体" w:hAnsi="宋体" w:hint="eastAsia"/>
        </w:rPr>
        <w:t>除《中华人民共和国政府采购法》第二十二条规定的供应商应具备的条件外，</w:t>
      </w:r>
      <w:r>
        <w:rPr>
          <w:rFonts w:ascii="宋体" w:hAnsi="宋体"/>
        </w:rPr>
        <w:t>采购人可以根据采购项目的特殊要求，规定供应商的特定</w:t>
      </w:r>
      <w:r>
        <w:rPr>
          <w:rFonts w:ascii="宋体" w:hAnsi="宋体" w:hint="eastAsia"/>
        </w:rPr>
        <w:t>资格</w:t>
      </w:r>
      <w:r>
        <w:rPr>
          <w:rFonts w:ascii="宋体" w:hAnsi="宋体"/>
        </w:rPr>
        <w:t>条件，</w:t>
      </w:r>
      <w:r>
        <w:rPr>
          <w:rFonts w:ascii="宋体" w:hAnsi="宋体" w:hint="eastAsia"/>
        </w:rPr>
        <w:t>如国家或行业强制性标准等。</w:t>
      </w:r>
      <w:r>
        <w:rPr>
          <w:rFonts w:ascii="宋体" w:hAnsi="宋体"/>
        </w:rPr>
        <w:t>但不得以不合理的条件对供应商实行差别待遇或者歧视待遇。</w:t>
      </w:r>
    </w:p>
    <w:p w:rsidR="00DB4F5C" w:rsidRDefault="002A3AD4">
      <w:pPr>
        <w:spacing w:line="380" w:lineRule="exact"/>
        <w:rPr>
          <w:rFonts w:ascii="仿宋" w:eastAsia="仿宋" w:hAnsi="仿宋"/>
          <w:sz w:val="24"/>
        </w:rPr>
      </w:pPr>
      <w:r>
        <w:rPr>
          <w:rFonts w:ascii="仿宋" w:eastAsia="仿宋" w:hAnsi="仿宋" w:hint="eastAsia"/>
          <w:sz w:val="24"/>
        </w:rPr>
        <w:t>1、企业营业执照、税务登记证加盖公章的复印件或经公证的复印件；</w:t>
      </w:r>
    </w:p>
    <w:p w:rsidR="00DB4F5C" w:rsidRDefault="002A3AD4">
      <w:pPr>
        <w:spacing w:line="380" w:lineRule="exact"/>
        <w:rPr>
          <w:rFonts w:ascii="仿宋" w:eastAsia="仿宋" w:hAnsi="仿宋"/>
          <w:sz w:val="24"/>
        </w:rPr>
      </w:pPr>
      <w:r>
        <w:rPr>
          <w:rFonts w:ascii="仿宋" w:eastAsia="仿宋" w:hAnsi="仿宋" w:hint="eastAsia"/>
          <w:sz w:val="24"/>
        </w:rPr>
        <w:t>2、法定代表人授权委托书</w:t>
      </w:r>
      <w:r>
        <w:rPr>
          <w:rFonts w:ascii="仿宋" w:eastAsia="仿宋" w:hAnsi="仿宋" w:hint="eastAsia"/>
          <w:b/>
          <w:sz w:val="24"/>
        </w:rPr>
        <w:t>原件</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3、被授权人的身份证复印件</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4、进口产品非制造商申请人需提供产品销售代理授权证明（非制造商申请人必须提供针对本项目的专项授权书或有效的产品代理证书复印件并加盖公章</w:t>
      </w:r>
      <w:r>
        <w:rPr>
          <w:rFonts w:ascii="仿宋" w:eastAsia="仿宋" w:hAnsi="仿宋" w:hint="eastAsia"/>
          <w:b/>
          <w:sz w:val="24"/>
        </w:rPr>
        <w:t>（带原件备查）</w:t>
      </w:r>
      <w:r>
        <w:rPr>
          <w:rFonts w:ascii="仿宋" w:eastAsia="仿宋" w:hAnsi="仿宋" w:hint="eastAsia"/>
          <w:sz w:val="24"/>
        </w:rPr>
        <w:t>;</w:t>
      </w:r>
    </w:p>
    <w:p w:rsidR="00DB4F5C" w:rsidRDefault="002A3AD4">
      <w:pPr>
        <w:spacing w:line="380" w:lineRule="exact"/>
        <w:rPr>
          <w:rFonts w:ascii="仿宋" w:eastAsia="仿宋" w:hAnsi="仿宋"/>
          <w:sz w:val="24"/>
        </w:rPr>
      </w:pPr>
      <w:r>
        <w:rPr>
          <w:rFonts w:ascii="仿宋" w:eastAsia="仿宋" w:hAnsi="仿宋" w:hint="eastAsia"/>
          <w:sz w:val="24"/>
        </w:rPr>
        <w:t>5、如为国产产品非制造商申请人需提供原厂的售后服务承诺证明文件</w:t>
      </w:r>
      <w:r>
        <w:rPr>
          <w:rFonts w:ascii="仿宋" w:eastAsia="仿宋" w:hAnsi="仿宋" w:hint="eastAsia"/>
          <w:b/>
          <w:sz w:val="24"/>
        </w:rPr>
        <w:t>（带原件备查）；</w:t>
      </w:r>
    </w:p>
    <w:p w:rsidR="00DB4F5C" w:rsidRDefault="002A3AD4">
      <w:pPr>
        <w:spacing w:line="380" w:lineRule="exact"/>
        <w:rPr>
          <w:rFonts w:ascii="仿宋" w:eastAsia="仿宋" w:hAnsi="仿宋"/>
          <w:sz w:val="24"/>
        </w:rPr>
      </w:pPr>
      <w:r>
        <w:rPr>
          <w:rFonts w:ascii="仿宋" w:eastAsia="仿宋" w:hAnsi="仿宋" w:hint="eastAsia"/>
          <w:sz w:val="24"/>
        </w:rPr>
        <w:t>6、医疗器械经营许可证复印件（加盖红章）；</w:t>
      </w:r>
    </w:p>
    <w:p w:rsidR="00DB4F5C" w:rsidRDefault="002A3AD4">
      <w:pPr>
        <w:spacing w:line="380" w:lineRule="exact"/>
        <w:rPr>
          <w:rFonts w:ascii="仿宋" w:eastAsia="仿宋" w:hAnsi="仿宋"/>
          <w:sz w:val="24"/>
        </w:rPr>
      </w:pPr>
      <w:r>
        <w:rPr>
          <w:rFonts w:ascii="仿宋" w:eastAsia="仿宋" w:hAnsi="仿宋" w:hint="eastAsia"/>
          <w:sz w:val="24"/>
        </w:rPr>
        <w:t>7、所投产品的医疗器械注册证复印件（加盖红章）。</w:t>
      </w:r>
    </w:p>
    <w:p w:rsidR="00DB4F5C" w:rsidRDefault="002A3AD4">
      <w:pPr>
        <w:spacing w:line="560" w:lineRule="exact"/>
        <w:ind w:right="600"/>
        <w:jc w:val="center"/>
        <w:rPr>
          <w:rFonts w:ascii="宋体" w:hAnsi="宋体"/>
          <w:sz w:val="24"/>
        </w:rPr>
      </w:pPr>
      <w:r>
        <w:rPr>
          <w:rFonts w:ascii="宋体" w:hAnsi="宋体" w:hint="eastAsia"/>
          <w:sz w:val="24"/>
        </w:rPr>
        <w:t xml:space="preserve">                         申购单位（公章）：</w:t>
      </w:r>
    </w:p>
    <w:p w:rsidR="00DB4F5C" w:rsidRDefault="002A3AD4">
      <w:pPr>
        <w:spacing w:line="560" w:lineRule="exact"/>
        <w:ind w:right="600"/>
        <w:jc w:val="center"/>
        <w:rPr>
          <w:rFonts w:ascii="宋体" w:hAnsi="宋体"/>
          <w:sz w:val="24"/>
        </w:rPr>
      </w:pPr>
      <w:r>
        <w:rPr>
          <w:rFonts w:ascii="宋体" w:hAnsi="宋体" w:hint="eastAsia"/>
          <w:sz w:val="24"/>
        </w:rPr>
        <w:t xml:space="preserve">                      或项目负责人（签字）：</w:t>
      </w:r>
    </w:p>
    <w:p w:rsidR="00DB4F5C" w:rsidRDefault="002A3AD4">
      <w:pPr>
        <w:spacing w:line="560" w:lineRule="exact"/>
        <w:ind w:right="600"/>
        <w:jc w:val="center"/>
        <w:rPr>
          <w:rFonts w:ascii="宋体" w:hAnsi="宋体"/>
          <w:sz w:val="24"/>
        </w:rPr>
      </w:pPr>
      <w:r>
        <w:rPr>
          <w:rFonts w:ascii="宋体" w:hAnsi="宋体"/>
          <w:sz w:val="24"/>
        </w:rPr>
        <w:t xml:space="preserve">       </w:t>
      </w:r>
      <w:r>
        <w:rPr>
          <w:rFonts w:ascii="宋体" w:hAnsi="宋体" w:hint="eastAsia"/>
          <w:sz w:val="24"/>
        </w:rPr>
        <w:t xml:space="preserve">                               </w:t>
      </w:r>
    </w:p>
    <w:p w:rsidR="00DB4F5C" w:rsidRDefault="002A3AD4">
      <w:pPr>
        <w:spacing w:line="560" w:lineRule="exact"/>
        <w:ind w:right="600"/>
        <w:jc w:val="center"/>
        <w:rPr>
          <w:rFonts w:ascii="宋体" w:hAnsi="宋体"/>
          <w:szCs w:val="21"/>
        </w:rPr>
      </w:pPr>
      <w:r>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年</w:t>
      </w:r>
      <w:r w:rsidR="00E232C5">
        <w:rPr>
          <w:rFonts w:ascii="宋体" w:hAnsi="宋体" w:hint="eastAsia"/>
          <w:sz w:val="24"/>
        </w:rPr>
        <w:t xml:space="preserve"> </w:t>
      </w:r>
      <w:r w:rsidR="00806CF1">
        <w:rPr>
          <w:rFonts w:ascii="宋体" w:hAnsi="宋体" w:hint="eastAsia"/>
          <w:sz w:val="24"/>
        </w:rPr>
        <w:t xml:space="preserve"> </w:t>
      </w:r>
      <w:r w:rsidR="00E232C5">
        <w:rPr>
          <w:rFonts w:ascii="宋体" w:hAnsi="宋体" w:hint="eastAsia"/>
          <w:sz w:val="24"/>
        </w:rPr>
        <w:t xml:space="preserve"> </w:t>
      </w:r>
      <w:r>
        <w:rPr>
          <w:rFonts w:ascii="宋体" w:hAnsi="宋体" w:hint="eastAsia"/>
          <w:sz w:val="24"/>
        </w:rPr>
        <w:t>月</w:t>
      </w:r>
      <w:r w:rsidR="00E232C5">
        <w:rPr>
          <w:rFonts w:ascii="宋体" w:hAnsi="宋体" w:hint="eastAsia"/>
          <w:sz w:val="24"/>
        </w:rPr>
        <w:t xml:space="preserve">  </w:t>
      </w:r>
      <w:r w:rsidR="00806CF1">
        <w:rPr>
          <w:rFonts w:ascii="宋体" w:hAnsi="宋体" w:hint="eastAsia"/>
          <w:sz w:val="24"/>
        </w:rPr>
        <w:t xml:space="preserve"> </w:t>
      </w:r>
      <w:r>
        <w:rPr>
          <w:rFonts w:ascii="宋体" w:hAnsi="宋体" w:hint="eastAsia"/>
          <w:sz w:val="24"/>
        </w:rPr>
        <w:t>日</w:t>
      </w:r>
    </w:p>
    <w:sectPr w:rsidR="00DB4F5C" w:rsidSect="00DB4F5C">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CE" w:rsidRDefault="004035CE" w:rsidP="006D3120">
      <w:r>
        <w:separator/>
      </w:r>
    </w:p>
  </w:endnote>
  <w:endnote w:type="continuationSeparator" w:id="0">
    <w:p w:rsidR="004035CE" w:rsidRDefault="004035CE" w:rsidP="006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方俊黑">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CE" w:rsidRDefault="004035CE" w:rsidP="006D3120">
      <w:r>
        <w:separator/>
      </w:r>
    </w:p>
  </w:footnote>
  <w:footnote w:type="continuationSeparator" w:id="0">
    <w:p w:rsidR="004035CE" w:rsidRDefault="004035CE" w:rsidP="006D31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F046B"/>
    <w:multiLevelType w:val="singleLevel"/>
    <w:tmpl w:val="54FF046B"/>
    <w:lvl w:ilvl="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F63B3"/>
    <w:rsid w:val="C7F9F3AF"/>
    <w:rsid w:val="F53B1D37"/>
    <w:rsid w:val="FAF40A36"/>
    <w:rsid w:val="FB67D061"/>
    <w:rsid w:val="FFE7851E"/>
    <w:rsid w:val="00004901"/>
    <w:rsid w:val="00010464"/>
    <w:rsid w:val="00014026"/>
    <w:rsid w:val="0001455F"/>
    <w:rsid w:val="00014807"/>
    <w:rsid w:val="00017FF7"/>
    <w:rsid w:val="00034E43"/>
    <w:rsid w:val="0003767E"/>
    <w:rsid w:val="00040D85"/>
    <w:rsid w:val="000413AF"/>
    <w:rsid w:val="0005154E"/>
    <w:rsid w:val="00054644"/>
    <w:rsid w:val="00062208"/>
    <w:rsid w:val="00070BB0"/>
    <w:rsid w:val="000826EA"/>
    <w:rsid w:val="00083781"/>
    <w:rsid w:val="00087A55"/>
    <w:rsid w:val="00097334"/>
    <w:rsid w:val="000A503E"/>
    <w:rsid w:val="000B1438"/>
    <w:rsid w:val="000B3B9D"/>
    <w:rsid w:val="000B46EE"/>
    <w:rsid w:val="000C285F"/>
    <w:rsid w:val="000D5256"/>
    <w:rsid w:val="000D5D3C"/>
    <w:rsid w:val="000E0536"/>
    <w:rsid w:val="000E1D57"/>
    <w:rsid w:val="000E2BCA"/>
    <w:rsid w:val="000F65B8"/>
    <w:rsid w:val="001001A0"/>
    <w:rsid w:val="0010438D"/>
    <w:rsid w:val="00106DF9"/>
    <w:rsid w:val="00125DE8"/>
    <w:rsid w:val="001330D4"/>
    <w:rsid w:val="0013451A"/>
    <w:rsid w:val="00134E23"/>
    <w:rsid w:val="00144F9F"/>
    <w:rsid w:val="00145EE8"/>
    <w:rsid w:val="001543F0"/>
    <w:rsid w:val="00162FCD"/>
    <w:rsid w:val="00167E13"/>
    <w:rsid w:val="00170AB5"/>
    <w:rsid w:val="00182D28"/>
    <w:rsid w:val="00183899"/>
    <w:rsid w:val="00183E1C"/>
    <w:rsid w:val="00194671"/>
    <w:rsid w:val="001A4604"/>
    <w:rsid w:val="001E5ECB"/>
    <w:rsid w:val="001F0EE4"/>
    <w:rsid w:val="0020001F"/>
    <w:rsid w:val="00222126"/>
    <w:rsid w:val="00235493"/>
    <w:rsid w:val="002434FE"/>
    <w:rsid w:val="00250951"/>
    <w:rsid w:val="00251000"/>
    <w:rsid w:val="00274D8C"/>
    <w:rsid w:val="00282BCA"/>
    <w:rsid w:val="002A3AD4"/>
    <w:rsid w:val="002C689A"/>
    <w:rsid w:val="002C6E86"/>
    <w:rsid w:val="002E1935"/>
    <w:rsid w:val="002F3D8E"/>
    <w:rsid w:val="0030214F"/>
    <w:rsid w:val="00302D79"/>
    <w:rsid w:val="003037A7"/>
    <w:rsid w:val="00311303"/>
    <w:rsid w:val="00311B61"/>
    <w:rsid w:val="003200A6"/>
    <w:rsid w:val="0032397A"/>
    <w:rsid w:val="00324AFB"/>
    <w:rsid w:val="00324EF2"/>
    <w:rsid w:val="0034389F"/>
    <w:rsid w:val="00347F81"/>
    <w:rsid w:val="0035123E"/>
    <w:rsid w:val="00360A9B"/>
    <w:rsid w:val="00362D65"/>
    <w:rsid w:val="00366A4D"/>
    <w:rsid w:val="0037404C"/>
    <w:rsid w:val="003800F7"/>
    <w:rsid w:val="00380B9D"/>
    <w:rsid w:val="003A216F"/>
    <w:rsid w:val="003A6ED8"/>
    <w:rsid w:val="003B073B"/>
    <w:rsid w:val="003B2F97"/>
    <w:rsid w:val="003B4252"/>
    <w:rsid w:val="003E44DD"/>
    <w:rsid w:val="003F6BA5"/>
    <w:rsid w:val="004035CE"/>
    <w:rsid w:val="00407DC3"/>
    <w:rsid w:val="004105BD"/>
    <w:rsid w:val="00417854"/>
    <w:rsid w:val="00433744"/>
    <w:rsid w:val="004559E4"/>
    <w:rsid w:val="004565CB"/>
    <w:rsid w:val="00457BD3"/>
    <w:rsid w:val="0048664F"/>
    <w:rsid w:val="004866C9"/>
    <w:rsid w:val="00486A1E"/>
    <w:rsid w:val="004A5B44"/>
    <w:rsid w:val="004B0AAA"/>
    <w:rsid w:val="004B691D"/>
    <w:rsid w:val="004C00AA"/>
    <w:rsid w:val="004C213D"/>
    <w:rsid w:val="004C41A3"/>
    <w:rsid w:val="004C4A34"/>
    <w:rsid w:val="004D33FD"/>
    <w:rsid w:val="004D4CB4"/>
    <w:rsid w:val="004F389B"/>
    <w:rsid w:val="004F4799"/>
    <w:rsid w:val="00500173"/>
    <w:rsid w:val="00507AF6"/>
    <w:rsid w:val="005111D4"/>
    <w:rsid w:val="00532F13"/>
    <w:rsid w:val="005350C8"/>
    <w:rsid w:val="005449EC"/>
    <w:rsid w:val="00552DA6"/>
    <w:rsid w:val="00552EA9"/>
    <w:rsid w:val="00553002"/>
    <w:rsid w:val="00555210"/>
    <w:rsid w:val="005621F2"/>
    <w:rsid w:val="005623AE"/>
    <w:rsid w:val="0056403C"/>
    <w:rsid w:val="00592B8E"/>
    <w:rsid w:val="00597538"/>
    <w:rsid w:val="0059772B"/>
    <w:rsid w:val="005B0F4D"/>
    <w:rsid w:val="005C5158"/>
    <w:rsid w:val="005D3986"/>
    <w:rsid w:val="005E2669"/>
    <w:rsid w:val="005F200F"/>
    <w:rsid w:val="005F53B3"/>
    <w:rsid w:val="00612092"/>
    <w:rsid w:val="00617AF6"/>
    <w:rsid w:val="00622409"/>
    <w:rsid w:val="00625197"/>
    <w:rsid w:val="00625987"/>
    <w:rsid w:val="00625D73"/>
    <w:rsid w:val="0062665C"/>
    <w:rsid w:val="00636064"/>
    <w:rsid w:val="00642C70"/>
    <w:rsid w:val="006445AA"/>
    <w:rsid w:val="006548C1"/>
    <w:rsid w:val="00661D47"/>
    <w:rsid w:val="00674624"/>
    <w:rsid w:val="006839BC"/>
    <w:rsid w:val="0068534D"/>
    <w:rsid w:val="00696050"/>
    <w:rsid w:val="006A0ED5"/>
    <w:rsid w:val="006A26DD"/>
    <w:rsid w:val="006D3120"/>
    <w:rsid w:val="006E222B"/>
    <w:rsid w:val="006E3BB4"/>
    <w:rsid w:val="006F0D01"/>
    <w:rsid w:val="00727B9F"/>
    <w:rsid w:val="007409EF"/>
    <w:rsid w:val="00743F6E"/>
    <w:rsid w:val="007719EB"/>
    <w:rsid w:val="007724F9"/>
    <w:rsid w:val="007A2FFA"/>
    <w:rsid w:val="007B5518"/>
    <w:rsid w:val="007C74D9"/>
    <w:rsid w:val="007D179B"/>
    <w:rsid w:val="007E2F39"/>
    <w:rsid w:val="007E45ED"/>
    <w:rsid w:val="007F3C6D"/>
    <w:rsid w:val="007F4000"/>
    <w:rsid w:val="00806CF1"/>
    <w:rsid w:val="00811915"/>
    <w:rsid w:val="00814139"/>
    <w:rsid w:val="00817905"/>
    <w:rsid w:val="0082243F"/>
    <w:rsid w:val="00827486"/>
    <w:rsid w:val="008326A9"/>
    <w:rsid w:val="008345CD"/>
    <w:rsid w:val="00842D1F"/>
    <w:rsid w:val="008614E4"/>
    <w:rsid w:val="00864E99"/>
    <w:rsid w:val="00867A2A"/>
    <w:rsid w:val="00870DD1"/>
    <w:rsid w:val="008837FA"/>
    <w:rsid w:val="00886D0E"/>
    <w:rsid w:val="00890728"/>
    <w:rsid w:val="008919F7"/>
    <w:rsid w:val="00895B6E"/>
    <w:rsid w:val="008D199F"/>
    <w:rsid w:val="008E45A7"/>
    <w:rsid w:val="008F63B3"/>
    <w:rsid w:val="0090020C"/>
    <w:rsid w:val="009032A3"/>
    <w:rsid w:val="00913C32"/>
    <w:rsid w:val="009205BA"/>
    <w:rsid w:val="00952AF7"/>
    <w:rsid w:val="00956D12"/>
    <w:rsid w:val="00962E82"/>
    <w:rsid w:val="00967898"/>
    <w:rsid w:val="009729CA"/>
    <w:rsid w:val="0097706D"/>
    <w:rsid w:val="009B135E"/>
    <w:rsid w:val="009B5CF7"/>
    <w:rsid w:val="009C4B35"/>
    <w:rsid w:val="009D0D5C"/>
    <w:rsid w:val="009D54D5"/>
    <w:rsid w:val="009D696B"/>
    <w:rsid w:val="009F453F"/>
    <w:rsid w:val="009F5E57"/>
    <w:rsid w:val="00A005FE"/>
    <w:rsid w:val="00A07904"/>
    <w:rsid w:val="00A07C34"/>
    <w:rsid w:val="00A11299"/>
    <w:rsid w:val="00A128E9"/>
    <w:rsid w:val="00A13156"/>
    <w:rsid w:val="00A17B98"/>
    <w:rsid w:val="00A235C2"/>
    <w:rsid w:val="00A251BC"/>
    <w:rsid w:val="00A3030E"/>
    <w:rsid w:val="00A3544E"/>
    <w:rsid w:val="00A42EB5"/>
    <w:rsid w:val="00A43886"/>
    <w:rsid w:val="00A4466D"/>
    <w:rsid w:val="00A55674"/>
    <w:rsid w:val="00A92CB7"/>
    <w:rsid w:val="00A957BC"/>
    <w:rsid w:val="00A96377"/>
    <w:rsid w:val="00A96FE0"/>
    <w:rsid w:val="00AC322E"/>
    <w:rsid w:val="00AD1899"/>
    <w:rsid w:val="00AE1028"/>
    <w:rsid w:val="00AE412D"/>
    <w:rsid w:val="00AF16EB"/>
    <w:rsid w:val="00AF50B9"/>
    <w:rsid w:val="00AF607D"/>
    <w:rsid w:val="00AF7150"/>
    <w:rsid w:val="00B31988"/>
    <w:rsid w:val="00B40398"/>
    <w:rsid w:val="00B534DD"/>
    <w:rsid w:val="00B54E25"/>
    <w:rsid w:val="00B568B3"/>
    <w:rsid w:val="00B609A4"/>
    <w:rsid w:val="00B61BC9"/>
    <w:rsid w:val="00B70998"/>
    <w:rsid w:val="00B777D2"/>
    <w:rsid w:val="00B83E0E"/>
    <w:rsid w:val="00BA3EF7"/>
    <w:rsid w:val="00BA7390"/>
    <w:rsid w:val="00BB64FC"/>
    <w:rsid w:val="00BC3E89"/>
    <w:rsid w:val="00BC565F"/>
    <w:rsid w:val="00BE0ADF"/>
    <w:rsid w:val="00C04602"/>
    <w:rsid w:val="00C11B88"/>
    <w:rsid w:val="00C25927"/>
    <w:rsid w:val="00C3434A"/>
    <w:rsid w:val="00C41057"/>
    <w:rsid w:val="00C466B0"/>
    <w:rsid w:val="00C53AF5"/>
    <w:rsid w:val="00C76C30"/>
    <w:rsid w:val="00CA24BC"/>
    <w:rsid w:val="00CB1E69"/>
    <w:rsid w:val="00CB7588"/>
    <w:rsid w:val="00CE3788"/>
    <w:rsid w:val="00CF37E3"/>
    <w:rsid w:val="00D05660"/>
    <w:rsid w:val="00D120C4"/>
    <w:rsid w:val="00D23FCD"/>
    <w:rsid w:val="00D24338"/>
    <w:rsid w:val="00D27775"/>
    <w:rsid w:val="00D461F2"/>
    <w:rsid w:val="00D46AEC"/>
    <w:rsid w:val="00D47E72"/>
    <w:rsid w:val="00D53FB7"/>
    <w:rsid w:val="00D60454"/>
    <w:rsid w:val="00D62F9A"/>
    <w:rsid w:val="00DA0C9B"/>
    <w:rsid w:val="00DB3E1C"/>
    <w:rsid w:val="00DB4F5C"/>
    <w:rsid w:val="00DC4D38"/>
    <w:rsid w:val="00DE161F"/>
    <w:rsid w:val="00DE2EC4"/>
    <w:rsid w:val="00DF21A4"/>
    <w:rsid w:val="00DF6822"/>
    <w:rsid w:val="00E0465D"/>
    <w:rsid w:val="00E06CEB"/>
    <w:rsid w:val="00E155AA"/>
    <w:rsid w:val="00E162AD"/>
    <w:rsid w:val="00E232C5"/>
    <w:rsid w:val="00E348C7"/>
    <w:rsid w:val="00E3769D"/>
    <w:rsid w:val="00E423CB"/>
    <w:rsid w:val="00E43F3D"/>
    <w:rsid w:val="00E46C68"/>
    <w:rsid w:val="00E56071"/>
    <w:rsid w:val="00E67115"/>
    <w:rsid w:val="00E703E3"/>
    <w:rsid w:val="00E7074C"/>
    <w:rsid w:val="00E76646"/>
    <w:rsid w:val="00E84C10"/>
    <w:rsid w:val="00E87E2D"/>
    <w:rsid w:val="00E90405"/>
    <w:rsid w:val="00E92D41"/>
    <w:rsid w:val="00EA2191"/>
    <w:rsid w:val="00EA4890"/>
    <w:rsid w:val="00ED0946"/>
    <w:rsid w:val="00EE107C"/>
    <w:rsid w:val="00F01D2C"/>
    <w:rsid w:val="00F01EC5"/>
    <w:rsid w:val="00F04DC6"/>
    <w:rsid w:val="00F10832"/>
    <w:rsid w:val="00F1215A"/>
    <w:rsid w:val="00F14C92"/>
    <w:rsid w:val="00F228AC"/>
    <w:rsid w:val="00F25910"/>
    <w:rsid w:val="00F3532F"/>
    <w:rsid w:val="00F61EA6"/>
    <w:rsid w:val="00F71043"/>
    <w:rsid w:val="00F72694"/>
    <w:rsid w:val="00F75558"/>
    <w:rsid w:val="00F76A31"/>
    <w:rsid w:val="00F82476"/>
    <w:rsid w:val="00FB36E2"/>
    <w:rsid w:val="00FB414F"/>
    <w:rsid w:val="00FB467F"/>
    <w:rsid w:val="00FC1320"/>
    <w:rsid w:val="02354B3B"/>
    <w:rsid w:val="04A94B69"/>
    <w:rsid w:val="0D1A0356"/>
    <w:rsid w:val="0DF478D0"/>
    <w:rsid w:val="11C41C6D"/>
    <w:rsid w:val="14C76A06"/>
    <w:rsid w:val="156900D7"/>
    <w:rsid w:val="1A445BFA"/>
    <w:rsid w:val="23062162"/>
    <w:rsid w:val="23BC6790"/>
    <w:rsid w:val="2EB63AE8"/>
    <w:rsid w:val="313649AB"/>
    <w:rsid w:val="35D14165"/>
    <w:rsid w:val="37DDFDDE"/>
    <w:rsid w:val="3CA67C0D"/>
    <w:rsid w:val="3CE7015C"/>
    <w:rsid w:val="42FB07A6"/>
    <w:rsid w:val="43ED7A6E"/>
    <w:rsid w:val="47251481"/>
    <w:rsid w:val="48D428C9"/>
    <w:rsid w:val="4A3D7E44"/>
    <w:rsid w:val="543005D1"/>
    <w:rsid w:val="5566161C"/>
    <w:rsid w:val="55867C97"/>
    <w:rsid w:val="5831063A"/>
    <w:rsid w:val="612C342B"/>
    <w:rsid w:val="61BA0A94"/>
    <w:rsid w:val="63A075F3"/>
    <w:rsid w:val="69093A9C"/>
    <w:rsid w:val="6B3E35A2"/>
    <w:rsid w:val="6C2053FE"/>
    <w:rsid w:val="72BD175E"/>
    <w:rsid w:val="73560858"/>
    <w:rsid w:val="73784032"/>
    <w:rsid w:val="76A54559"/>
    <w:rsid w:val="7A02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4F5C"/>
    <w:pPr>
      <w:widowControl w:val="0"/>
      <w:jc w:val="both"/>
    </w:pPr>
    <w:rPr>
      <w:rFonts w:ascii="Calibri" w:hAnsi="Calibri"/>
      <w:kern w:val="2"/>
      <w:sz w:val="21"/>
      <w:szCs w:val="24"/>
    </w:rPr>
  </w:style>
  <w:style w:type="paragraph" w:styleId="3">
    <w:name w:val="heading 3"/>
    <w:basedOn w:val="a"/>
    <w:next w:val="a"/>
    <w:link w:val="3Char"/>
    <w:unhideWhenUsed/>
    <w:qFormat/>
    <w:rsid w:val="00890728"/>
    <w:pPr>
      <w:keepNext/>
      <w:keepLines/>
      <w:widowControl/>
      <w:wordWrap w:val="0"/>
      <w:spacing w:before="140" w:after="140"/>
      <w:ind w:left="284"/>
      <w:outlineLvl w:val="2"/>
    </w:pPr>
    <w:rPr>
      <w:rFonts w:cs="宋体"/>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DB4F5C"/>
    <w:rPr>
      <w:sz w:val="18"/>
      <w:szCs w:val="18"/>
    </w:rPr>
  </w:style>
  <w:style w:type="paragraph" w:styleId="a4">
    <w:name w:val="footer"/>
    <w:basedOn w:val="a"/>
    <w:link w:val="Char"/>
    <w:uiPriority w:val="99"/>
    <w:qFormat/>
    <w:rsid w:val="00DB4F5C"/>
    <w:pPr>
      <w:tabs>
        <w:tab w:val="center" w:pos="4153"/>
        <w:tab w:val="right" w:pos="8306"/>
      </w:tabs>
      <w:snapToGrid w:val="0"/>
      <w:jc w:val="left"/>
    </w:pPr>
    <w:rPr>
      <w:sz w:val="18"/>
      <w:szCs w:val="18"/>
    </w:rPr>
  </w:style>
  <w:style w:type="paragraph" w:styleId="a5">
    <w:name w:val="header"/>
    <w:basedOn w:val="a"/>
    <w:link w:val="Char0"/>
    <w:uiPriority w:val="99"/>
    <w:qFormat/>
    <w:rsid w:val="00DB4F5C"/>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DB4F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Char1"/>
    <w:uiPriority w:val="1"/>
    <w:qFormat/>
    <w:rsid w:val="00DB4F5C"/>
    <w:rPr>
      <w:rFonts w:ascii="Calibri" w:hAnsi="Calibri"/>
      <w:sz w:val="22"/>
      <w:szCs w:val="22"/>
    </w:rPr>
  </w:style>
  <w:style w:type="character" w:customStyle="1" w:styleId="Char0">
    <w:name w:val="页眉 Char"/>
    <w:link w:val="a5"/>
    <w:uiPriority w:val="99"/>
    <w:qFormat/>
    <w:rsid w:val="00DB4F5C"/>
    <w:rPr>
      <w:kern w:val="2"/>
      <w:sz w:val="18"/>
      <w:szCs w:val="18"/>
    </w:rPr>
  </w:style>
  <w:style w:type="character" w:customStyle="1" w:styleId="Char">
    <w:name w:val="页脚 Char"/>
    <w:link w:val="a4"/>
    <w:uiPriority w:val="99"/>
    <w:qFormat/>
    <w:rsid w:val="00DB4F5C"/>
    <w:rPr>
      <w:kern w:val="2"/>
      <w:sz w:val="18"/>
      <w:szCs w:val="18"/>
    </w:rPr>
  </w:style>
  <w:style w:type="character" w:customStyle="1" w:styleId="Char1">
    <w:name w:val="无间隔 Char"/>
    <w:link w:val="a7"/>
    <w:uiPriority w:val="1"/>
    <w:qFormat/>
    <w:rsid w:val="00DB4F5C"/>
    <w:rPr>
      <w:rFonts w:ascii="Calibri" w:hAnsi="Calibri"/>
      <w:sz w:val="22"/>
      <w:szCs w:val="22"/>
      <w:lang w:bidi="ar-SA"/>
    </w:rPr>
  </w:style>
  <w:style w:type="table" w:customStyle="1" w:styleId="1">
    <w:name w:val="网格型1"/>
    <w:basedOn w:val="a1"/>
    <w:uiPriority w:val="59"/>
    <w:qFormat/>
    <w:rsid w:val="00DB4F5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DB4F5C"/>
    <w:pPr>
      <w:ind w:firstLineChars="200" w:firstLine="420"/>
    </w:pPr>
  </w:style>
  <w:style w:type="character" w:customStyle="1" w:styleId="15">
    <w:name w:val="15"/>
    <w:basedOn w:val="a0"/>
    <w:rsid w:val="00DB4F5C"/>
    <w:rPr>
      <w:rFonts w:ascii="Calibri" w:hAnsi="Calibri" w:cs="Calibri" w:hint="default"/>
    </w:rPr>
  </w:style>
  <w:style w:type="character" w:customStyle="1" w:styleId="10">
    <w:name w:val="10"/>
    <w:basedOn w:val="a0"/>
    <w:rsid w:val="00DB4F5C"/>
    <w:rPr>
      <w:rFonts w:ascii="Calibri" w:hAnsi="Calibri" w:cs="Calibri" w:hint="default"/>
    </w:rPr>
  </w:style>
  <w:style w:type="paragraph" w:styleId="a9">
    <w:name w:val="Body Text Indent"/>
    <w:basedOn w:val="a"/>
    <w:link w:val="Char2"/>
    <w:uiPriority w:val="99"/>
    <w:unhideWhenUsed/>
    <w:qFormat/>
    <w:rsid w:val="00555210"/>
    <w:pPr>
      <w:widowControl/>
      <w:wordWrap w:val="0"/>
      <w:spacing w:after="120" w:line="278" w:lineRule="auto"/>
      <w:ind w:leftChars="200" w:left="420"/>
    </w:pPr>
    <w:rPr>
      <w:rFonts w:cs="宋体"/>
      <w:kern w:val="0"/>
      <w:sz w:val="20"/>
      <w:szCs w:val="20"/>
    </w:rPr>
  </w:style>
  <w:style w:type="character" w:customStyle="1" w:styleId="Char2">
    <w:name w:val="正文文本缩进 Char"/>
    <w:basedOn w:val="a0"/>
    <w:link w:val="a9"/>
    <w:uiPriority w:val="99"/>
    <w:rsid w:val="00555210"/>
    <w:rPr>
      <w:rFonts w:ascii="Calibri" w:hAnsi="Calibri" w:cs="宋体"/>
    </w:rPr>
  </w:style>
  <w:style w:type="character" w:customStyle="1" w:styleId="3Char">
    <w:name w:val="标题 3 Char"/>
    <w:basedOn w:val="a0"/>
    <w:link w:val="3"/>
    <w:rsid w:val="00890728"/>
    <w:rPr>
      <w:rFonts w:ascii="Calibri" w:hAnsi="Calibri" w:cs="宋体"/>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5447DD-6DF6-4F4C-870D-0C48E07E5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713</Words>
  <Characters>4065</Characters>
  <Application>Microsoft Office Word</Application>
  <DocSecurity>0</DocSecurity>
  <Lines>33</Lines>
  <Paragraphs>9</Paragraphs>
  <ScaleCrop>false</ScaleCrop>
  <Company>SJTU</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Lenovo</cp:lastModifiedBy>
  <cp:revision>80</cp:revision>
  <cp:lastPrinted>2024-10-30T00:36:00Z</cp:lastPrinted>
  <dcterms:created xsi:type="dcterms:W3CDTF">2020-01-16T00:38:00Z</dcterms:created>
  <dcterms:modified xsi:type="dcterms:W3CDTF">2025-09-04T03:32:00Z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