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4046" w14:textId="4B853EF3" w:rsidR="00482D73" w:rsidRPr="002434FE" w:rsidRDefault="00482D73" w:rsidP="00482D73">
      <w:pPr>
        <w:spacing w:line="360" w:lineRule="auto"/>
        <w:jc w:val="left"/>
        <w:rPr>
          <w:rFonts w:ascii="黑体" w:eastAsia="黑体" w:hAnsi="黑体" w:hint="eastAsia"/>
          <w:sz w:val="24"/>
        </w:rPr>
      </w:pPr>
      <w:r w:rsidRPr="002434FE">
        <w:rPr>
          <w:rFonts w:ascii="黑体" w:eastAsia="黑体" w:hAnsi="黑体" w:hint="eastAsia"/>
          <w:sz w:val="24"/>
        </w:rPr>
        <w:t>附件</w:t>
      </w:r>
      <w:r>
        <w:rPr>
          <w:rFonts w:ascii="黑体" w:eastAsia="黑体" w:hAnsi="黑体" w:hint="eastAsia"/>
          <w:sz w:val="24"/>
        </w:rPr>
        <w:t>一</w:t>
      </w:r>
    </w:p>
    <w:p w14:paraId="5AECB191" w14:textId="77777777" w:rsidR="00482D73" w:rsidRPr="002434FE" w:rsidRDefault="00482D73" w:rsidP="00482D73">
      <w:pPr>
        <w:spacing w:line="360" w:lineRule="auto"/>
        <w:ind w:left="140" w:hangingChars="50" w:hanging="140"/>
        <w:jc w:val="center"/>
        <w:rPr>
          <w:rFonts w:ascii="黑体" w:eastAsia="黑体" w:hAnsi="黑体" w:hint="eastAsia"/>
          <w:sz w:val="28"/>
          <w:szCs w:val="28"/>
        </w:rPr>
      </w:pPr>
      <w:r>
        <w:rPr>
          <w:rFonts w:ascii="黑体" w:eastAsia="黑体" w:hAnsi="黑体" w:hint="eastAsia"/>
          <w:sz w:val="28"/>
          <w:szCs w:val="28"/>
        </w:rPr>
        <w:t>采购需求书</w:t>
      </w:r>
    </w:p>
    <w:p w14:paraId="4564F67F" w14:textId="77777777" w:rsidR="00482D73" w:rsidRPr="002434FE" w:rsidRDefault="00482D73" w:rsidP="006F028A">
      <w:pPr>
        <w:spacing w:line="360" w:lineRule="auto"/>
        <w:outlineLvl w:val="0"/>
        <w:rPr>
          <w:rFonts w:ascii="宋体" w:hAnsi="宋体" w:hint="eastAsia"/>
          <w:b/>
        </w:rPr>
      </w:pPr>
      <w:r>
        <w:rPr>
          <w:rFonts w:ascii="宋体" w:hAnsi="宋体" w:hint="eastAsia"/>
          <w:b/>
        </w:rPr>
        <w:t>一、</w:t>
      </w:r>
      <w:r w:rsidRPr="002434FE">
        <w:rPr>
          <w:rFonts w:ascii="宋体" w:hAnsi="宋体" w:hint="eastAsia"/>
          <w:b/>
        </w:rPr>
        <w:t>项目概况及总体要求</w:t>
      </w:r>
    </w:p>
    <w:p w14:paraId="3574A742" w14:textId="77777777" w:rsidR="00B6491A" w:rsidRDefault="00F542B1" w:rsidP="00B6491A">
      <w:pPr>
        <w:spacing w:line="480" w:lineRule="exact"/>
        <w:ind w:firstLineChars="200" w:firstLine="420"/>
        <w:rPr>
          <w:rFonts w:ascii="宋体" w:hAnsi="宋体" w:hint="eastAsia"/>
        </w:rPr>
      </w:pPr>
      <w:r w:rsidRPr="00F542B1">
        <w:rPr>
          <w:rFonts w:ascii="宋体" w:hAnsi="宋体"/>
        </w:rPr>
        <w:t>随着医疗行业的快速发展以及民众对医疗服务质量要求的不断提高，泗阳医院致力于优化急诊救治流程，提升急诊医疗服务水平。为了更高效地管理急诊患者，实现医疗资源的合理分配，现需采购一套先进的急诊管理系统，以满足医院在急诊业务方面的需求，助力打造更优质、高效的急诊医疗体系。</w:t>
      </w:r>
    </w:p>
    <w:p w14:paraId="15D6BE5F" w14:textId="45E8EFBA" w:rsidR="00AE68AE" w:rsidRPr="00AE68AE" w:rsidRDefault="00AE68AE" w:rsidP="00AE68AE">
      <w:pPr>
        <w:spacing w:line="480" w:lineRule="exact"/>
        <w:ind w:firstLineChars="200" w:firstLine="420"/>
        <w:rPr>
          <w:rFonts w:ascii="宋体" w:hAnsi="宋体" w:hint="eastAsia"/>
        </w:rPr>
      </w:pPr>
      <w:r w:rsidRPr="00AE68AE">
        <w:rPr>
          <w:rFonts w:ascii="宋体" w:hAnsi="宋体" w:hint="eastAsia"/>
        </w:rPr>
        <w:t>综上所述，需要采购结对帮扶泗阳医院急诊管理系统。为维护急诊监护仪等床旁仪器设备的更新，新增，对接，院前急救衔接，三大中心互联互通等持续性工作的正常开展，保障帮扶效果的持续性，本次项目设定5年维保期，项目预算为98万元。</w:t>
      </w:r>
    </w:p>
    <w:p w14:paraId="2C987BF4" w14:textId="69379EDF" w:rsidR="00482D73" w:rsidRPr="002434FE" w:rsidRDefault="00482D73" w:rsidP="006F028A">
      <w:pPr>
        <w:spacing w:line="360" w:lineRule="auto"/>
        <w:outlineLvl w:val="0"/>
        <w:rPr>
          <w:rFonts w:ascii="宋体" w:hAnsi="宋体" w:hint="eastAsia"/>
          <w:b/>
        </w:rPr>
      </w:pPr>
      <w:r>
        <w:rPr>
          <w:rFonts w:ascii="宋体" w:hAnsi="宋体" w:hint="eastAsia"/>
          <w:b/>
        </w:rPr>
        <w:t>二、</w:t>
      </w:r>
      <w:r w:rsidRPr="002434FE">
        <w:rPr>
          <w:rFonts w:ascii="宋体" w:hAnsi="宋体" w:hint="eastAsia"/>
          <w:b/>
        </w:rPr>
        <w:t>采购用途</w:t>
      </w:r>
    </w:p>
    <w:p w14:paraId="70D816C8" w14:textId="77777777" w:rsidR="00482D73" w:rsidRPr="002434FE" w:rsidRDefault="00482D73" w:rsidP="00482D73">
      <w:pPr>
        <w:spacing w:line="480" w:lineRule="exact"/>
        <w:ind w:firstLineChars="200" w:firstLine="420"/>
        <w:rPr>
          <w:rFonts w:ascii="宋体" w:hAnsi="宋体" w:hint="eastAsia"/>
        </w:rPr>
      </w:pPr>
      <w:r w:rsidRPr="002434FE">
        <w:rPr>
          <w:rFonts w:ascii="宋体" w:hAnsi="宋体" w:hint="eastAsia"/>
        </w:rPr>
        <w:t>采购用途：□科研  □</w:t>
      </w:r>
      <w:r w:rsidRPr="000C285F">
        <w:rPr>
          <w:rFonts w:ascii="宋体" w:hAnsi="宋体" w:hint="eastAsia"/>
        </w:rPr>
        <w:t>教学</w:t>
      </w:r>
      <w:r>
        <w:rPr>
          <w:rFonts w:ascii="宋体" w:hAnsi="宋体" w:hint="eastAsia"/>
        </w:rPr>
        <w:t xml:space="preserve">  </w:t>
      </w:r>
      <w:r w:rsidRPr="002434FE">
        <w:rPr>
          <w:rFonts w:ascii="宋体" w:hAnsi="宋体" w:hint="eastAsia"/>
        </w:rPr>
        <w:t>□</w:t>
      </w:r>
      <w:r>
        <w:rPr>
          <w:rFonts w:ascii="宋体" w:hAnsi="宋体" w:hint="eastAsia"/>
        </w:rPr>
        <w:t xml:space="preserve">医疗  </w:t>
      </w:r>
      <w:r w:rsidRPr="002434FE">
        <w:rPr>
          <w:rFonts w:ascii="宋体" w:hAnsi="宋体" w:hint="eastAsia"/>
        </w:rPr>
        <w:t>□</w:t>
      </w:r>
      <w:r w:rsidRPr="000C285F">
        <w:rPr>
          <w:rFonts w:ascii="宋体" w:hAnsi="宋体" w:hint="eastAsia"/>
        </w:rPr>
        <w:t>管理</w:t>
      </w:r>
      <w:r>
        <w:rPr>
          <w:rFonts w:ascii="宋体" w:hAnsi="宋体" w:hint="eastAsia"/>
        </w:rPr>
        <w:t xml:space="preserve">  </w:t>
      </w:r>
      <w:r w:rsidRPr="002434FE">
        <w:rPr>
          <w:rFonts w:ascii="宋体" w:hAnsi="宋体" w:hint="eastAsia"/>
        </w:rPr>
        <w:t>□</w:t>
      </w:r>
      <w:r w:rsidRPr="000C285F">
        <w:rPr>
          <w:rFonts w:ascii="宋体" w:hAnsi="宋体" w:hint="eastAsia"/>
        </w:rPr>
        <w:t>后勤</w:t>
      </w:r>
      <w:r>
        <w:rPr>
          <w:rFonts w:ascii="宋体" w:hAnsi="宋体" w:hint="eastAsia"/>
        </w:rPr>
        <w:t xml:space="preserve">  </w:t>
      </w:r>
      <w:r w:rsidRPr="002434FE">
        <w:rPr>
          <w:rFonts w:ascii="宋体" w:hAnsi="宋体" w:hint="eastAsia"/>
        </w:rPr>
        <w:t>□其他</w:t>
      </w:r>
      <w:r w:rsidRPr="000C285F">
        <w:rPr>
          <w:rFonts w:ascii="宋体" w:hAnsi="宋体" w:hint="eastAsia"/>
        </w:rPr>
        <w:t xml:space="preserve"> </w:t>
      </w:r>
    </w:p>
    <w:p w14:paraId="2CEEDA03" w14:textId="77777777" w:rsidR="00482D73" w:rsidRPr="002434FE" w:rsidRDefault="00482D73" w:rsidP="00482D73">
      <w:pPr>
        <w:spacing w:line="480" w:lineRule="exact"/>
        <w:ind w:firstLineChars="200" w:firstLine="420"/>
        <w:rPr>
          <w:rFonts w:ascii="宋体" w:hAnsi="宋体" w:hint="eastAsia"/>
        </w:rPr>
      </w:pPr>
      <w:r w:rsidRPr="002434FE">
        <w:rPr>
          <w:rFonts w:ascii="宋体" w:hAnsi="宋体" w:hint="eastAsia"/>
        </w:rPr>
        <w:t>用途说明：</w:t>
      </w:r>
    </w:p>
    <w:p w14:paraId="622E7988" w14:textId="77777777" w:rsidR="00482D73" w:rsidRDefault="00482D73" w:rsidP="006F028A">
      <w:pPr>
        <w:spacing w:line="360" w:lineRule="auto"/>
        <w:outlineLvl w:val="0"/>
        <w:rPr>
          <w:rFonts w:ascii="宋体" w:hAnsi="宋体" w:hint="eastAsia"/>
          <w:b/>
        </w:rPr>
      </w:pPr>
      <w:r w:rsidRPr="002434FE">
        <w:rPr>
          <w:rFonts w:ascii="宋体" w:hAnsi="宋体" w:hint="eastAsia"/>
          <w:b/>
        </w:rPr>
        <w:t>三、采购需求一览表（</w:t>
      </w:r>
      <w:r>
        <w:rPr>
          <w:rFonts w:ascii="宋体" w:hAnsi="宋体" w:hint="eastAsia"/>
          <w:b/>
        </w:rPr>
        <w:t>服务类）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1"/>
        <w:gridCol w:w="1701"/>
        <w:gridCol w:w="850"/>
        <w:gridCol w:w="851"/>
        <w:gridCol w:w="2410"/>
      </w:tblGrid>
      <w:tr w:rsidR="00482D73" w:rsidRPr="00B41F19" w14:paraId="27C9D05C" w14:textId="77777777" w:rsidTr="00785D9B">
        <w:trPr>
          <w:trHeight w:val="70"/>
        </w:trPr>
        <w:tc>
          <w:tcPr>
            <w:tcW w:w="709" w:type="dxa"/>
            <w:vAlign w:val="center"/>
          </w:tcPr>
          <w:p w14:paraId="2BF94B72" w14:textId="77777777" w:rsidR="00482D73" w:rsidRPr="00B41F19" w:rsidRDefault="00482D73" w:rsidP="00785D9B">
            <w:pPr>
              <w:jc w:val="center"/>
              <w:rPr>
                <w:rFonts w:ascii="宋体" w:hAnsi="宋体" w:hint="eastAsia"/>
              </w:rPr>
            </w:pPr>
            <w:r w:rsidRPr="00B41F19">
              <w:rPr>
                <w:rFonts w:ascii="宋体" w:hAnsi="宋体" w:hint="eastAsia"/>
              </w:rPr>
              <w:t>序号</w:t>
            </w:r>
          </w:p>
        </w:tc>
        <w:tc>
          <w:tcPr>
            <w:tcW w:w="1951" w:type="dxa"/>
            <w:vAlign w:val="center"/>
          </w:tcPr>
          <w:p w14:paraId="15D0239E" w14:textId="77777777" w:rsidR="00482D73" w:rsidRPr="00B41F19" w:rsidRDefault="00482D73" w:rsidP="00785D9B">
            <w:pPr>
              <w:widowControl/>
              <w:jc w:val="center"/>
              <w:rPr>
                <w:rFonts w:ascii="宋体" w:hAnsi="宋体" w:hint="eastAsia"/>
              </w:rPr>
            </w:pPr>
            <w:r w:rsidRPr="00B41F19">
              <w:rPr>
                <w:rFonts w:ascii="宋体" w:hAnsi="宋体" w:hint="eastAsia"/>
              </w:rPr>
              <w:t>货物名称</w:t>
            </w:r>
          </w:p>
        </w:tc>
        <w:tc>
          <w:tcPr>
            <w:tcW w:w="1701" w:type="dxa"/>
            <w:vAlign w:val="center"/>
          </w:tcPr>
          <w:p w14:paraId="6CF317A6" w14:textId="77777777" w:rsidR="00482D73" w:rsidRPr="00B41F19" w:rsidRDefault="00482D73" w:rsidP="00785D9B">
            <w:pPr>
              <w:widowControl/>
              <w:spacing w:line="360" w:lineRule="auto"/>
              <w:jc w:val="center"/>
              <w:rPr>
                <w:rFonts w:ascii="宋体" w:hAnsi="宋体" w:hint="eastAsia"/>
              </w:rPr>
            </w:pPr>
            <w:r w:rsidRPr="00B41F19">
              <w:rPr>
                <w:rFonts w:ascii="宋体" w:hAnsi="宋体" w:hint="eastAsia"/>
              </w:rPr>
              <w:t>是否为进口设备</w:t>
            </w:r>
          </w:p>
        </w:tc>
        <w:tc>
          <w:tcPr>
            <w:tcW w:w="850" w:type="dxa"/>
            <w:vAlign w:val="center"/>
          </w:tcPr>
          <w:p w14:paraId="44DF1E6F" w14:textId="77777777" w:rsidR="00482D73" w:rsidRPr="00B41F19" w:rsidRDefault="00482D73" w:rsidP="00785D9B">
            <w:pPr>
              <w:widowControl/>
              <w:spacing w:line="360" w:lineRule="auto"/>
              <w:jc w:val="center"/>
              <w:rPr>
                <w:rFonts w:ascii="宋体" w:hAnsi="宋体" w:hint="eastAsia"/>
              </w:rPr>
            </w:pPr>
            <w:r w:rsidRPr="00B41F19">
              <w:rPr>
                <w:rFonts w:ascii="宋体" w:hAnsi="宋体" w:hint="eastAsia"/>
              </w:rPr>
              <w:t>单位</w:t>
            </w:r>
          </w:p>
        </w:tc>
        <w:tc>
          <w:tcPr>
            <w:tcW w:w="851" w:type="dxa"/>
            <w:vAlign w:val="center"/>
          </w:tcPr>
          <w:p w14:paraId="3E9F6E27" w14:textId="77777777" w:rsidR="00482D73" w:rsidRPr="00B41F19" w:rsidRDefault="00482D73" w:rsidP="00785D9B">
            <w:pPr>
              <w:widowControl/>
              <w:spacing w:line="360" w:lineRule="auto"/>
              <w:jc w:val="center"/>
              <w:rPr>
                <w:rFonts w:ascii="宋体" w:hAnsi="宋体" w:hint="eastAsia"/>
              </w:rPr>
            </w:pPr>
            <w:r w:rsidRPr="00B41F19">
              <w:rPr>
                <w:rFonts w:ascii="宋体" w:hAnsi="宋体" w:hint="eastAsia"/>
              </w:rPr>
              <w:t>数量</w:t>
            </w:r>
          </w:p>
        </w:tc>
        <w:tc>
          <w:tcPr>
            <w:tcW w:w="2410" w:type="dxa"/>
            <w:vAlign w:val="center"/>
          </w:tcPr>
          <w:p w14:paraId="0551A23E" w14:textId="77777777" w:rsidR="00482D73" w:rsidRPr="00B41F19" w:rsidRDefault="00482D73" w:rsidP="00785D9B">
            <w:pPr>
              <w:widowControl/>
              <w:spacing w:line="360" w:lineRule="auto"/>
              <w:jc w:val="center"/>
              <w:rPr>
                <w:rFonts w:ascii="宋体" w:hAnsi="宋体" w:hint="eastAsia"/>
              </w:rPr>
            </w:pPr>
            <w:r w:rsidRPr="00B41F19">
              <w:rPr>
                <w:rFonts w:ascii="宋体" w:hAnsi="宋体" w:hint="eastAsia"/>
              </w:rPr>
              <w:t>是否</w:t>
            </w:r>
            <w:proofErr w:type="gramStart"/>
            <w:r w:rsidRPr="00B41F19">
              <w:rPr>
                <w:rFonts w:ascii="宋体" w:hAnsi="宋体" w:hint="eastAsia"/>
              </w:rPr>
              <w:t>属核心</w:t>
            </w:r>
            <w:proofErr w:type="gramEnd"/>
            <w:r w:rsidRPr="00B41F19">
              <w:rPr>
                <w:rFonts w:ascii="宋体" w:hAnsi="宋体" w:hint="eastAsia"/>
              </w:rPr>
              <w:t>产品</w:t>
            </w:r>
          </w:p>
        </w:tc>
      </w:tr>
      <w:tr w:rsidR="00482D73" w:rsidRPr="00B41F19" w14:paraId="7EE7FF3F" w14:textId="77777777" w:rsidTr="00785D9B">
        <w:trPr>
          <w:trHeight w:val="70"/>
        </w:trPr>
        <w:tc>
          <w:tcPr>
            <w:tcW w:w="709" w:type="dxa"/>
            <w:vAlign w:val="center"/>
          </w:tcPr>
          <w:p w14:paraId="044B16DE" w14:textId="77777777" w:rsidR="00482D73" w:rsidRPr="00B41F19" w:rsidRDefault="00482D73" w:rsidP="00785D9B">
            <w:pPr>
              <w:jc w:val="center"/>
              <w:rPr>
                <w:rFonts w:ascii="宋体" w:hAnsi="宋体" w:hint="eastAsia"/>
              </w:rPr>
            </w:pPr>
            <w:r w:rsidRPr="00B41F19">
              <w:rPr>
                <w:rFonts w:ascii="宋体" w:hAnsi="宋体" w:hint="eastAsia"/>
              </w:rPr>
              <w:t>1</w:t>
            </w:r>
          </w:p>
        </w:tc>
        <w:tc>
          <w:tcPr>
            <w:tcW w:w="1951" w:type="dxa"/>
            <w:vAlign w:val="center"/>
          </w:tcPr>
          <w:p w14:paraId="4FB8F407" w14:textId="540AD4EE" w:rsidR="00482D73" w:rsidRPr="00B41F19" w:rsidRDefault="00562F9A" w:rsidP="00482D73">
            <w:pPr>
              <w:widowControl/>
              <w:spacing w:line="360" w:lineRule="auto"/>
              <w:jc w:val="center"/>
              <w:rPr>
                <w:rFonts w:ascii="宋体" w:hAnsi="宋体" w:hint="eastAsia"/>
                <w:szCs w:val="21"/>
              </w:rPr>
            </w:pPr>
            <w:r w:rsidRPr="00562F9A">
              <w:rPr>
                <w:rFonts w:ascii="宋体" w:hAnsi="宋体" w:hint="eastAsia"/>
              </w:rPr>
              <w:t>结对帮扶泗阳医院急诊管理系统</w:t>
            </w:r>
          </w:p>
        </w:tc>
        <w:tc>
          <w:tcPr>
            <w:tcW w:w="1701" w:type="dxa"/>
            <w:vAlign w:val="center"/>
          </w:tcPr>
          <w:p w14:paraId="05767EEC" w14:textId="77777777" w:rsidR="00482D73" w:rsidRPr="00B41F19" w:rsidRDefault="00482D73" w:rsidP="00785D9B">
            <w:pPr>
              <w:widowControl/>
              <w:spacing w:line="360" w:lineRule="auto"/>
              <w:jc w:val="center"/>
              <w:rPr>
                <w:rFonts w:ascii="宋体" w:hAnsi="宋体" w:hint="eastAsia"/>
              </w:rPr>
            </w:pPr>
            <w:r w:rsidRPr="00B41F19">
              <w:rPr>
                <w:rFonts w:ascii="宋体" w:hAnsi="宋体" w:hint="eastAsia"/>
              </w:rPr>
              <w:t>否</w:t>
            </w:r>
          </w:p>
        </w:tc>
        <w:tc>
          <w:tcPr>
            <w:tcW w:w="850" w:type="dxa"/>
            <w:vAlign w:val="center"/>
          </w:tcPr>
          <w:p w14:paraId="2DEFD710" w14:textId="77777777" w:rsidR="00482D73" w:rsidRPr="00B41F19" w:rsidRDefault="00482D73" w:rsidP="00785D9B">
            <w:pPr>
              <w:widowControl/>
              <w:spacing w:line="360" w:lineRule="auto"/>
              <w:jc w:val="center"/>
              <w:rPr>
                <w:rFonts w:ascii="宋体" w:hAnsi="宋体" w:hint="eastAsia"/>
              </w:rPr>
            </w:pPr>
            <w:r>
              <w:rPr>
                <w:rFonts w:ascii="宋体" w:hAnsi="宋体" w:hint="eastAsia"/>
              </w:rPr>
              <w:t>套</w:t>
            </w:r>
          </w:p>
        </w:tc>
        <w:tc>
          <w:tcPr>
            <w:tcW w:w="851" w:type="dxa"/>
            <w:vAlign w:val="center"/>
          </w:tcPr>
          <w:p w14:paraId="651A448C" w14:textId="77777777" w:rsidR="00482D73" w:rsidRPr="00B41F19" w:rsidRDefault="00482D73" w:rsidP="00785D9B">
            <w:pPr>
              <w:widowControl/>
              <w:spacing w:line="360" w:lineRule="auto"/>
              <w:jc w:val="center"/>
              <w:rPr>
                <w:rFonts w:ascii="宋体" w:hAnsi="宋体" w:hint="eastAsia"/>
              </w:rPr>
            </w:pPr>
            <w:r>
              <w:rPr>
                <w:rFonts w:ascii="宋体" w:hAnsi="宋体"/>
              </w:rPr>
              <w:t>1</w:t>
            </w:r>
          </w:p>
        </w:tc>
        <w:tc>
          <w:tcPr>
            <w:tcW w:w="2410" w:type="dxa"/>
            <w:vAlign w:val="center"/>
          </w:tcPr>
          <w:p w14:paraId="3BC4907E" w14:textId="77777777" w:rsidR="00482D73" w:rsidRPr="00B41F19" w:rsidRDefault="00482D73" w:rsidP="00785D9B">
            <w:pPr>
              <w:widowControl/>
              <w:spacing w:line="360" w:lineRule="auto"/>
              <w:jc w:val="center"/>
              <w:rPr>
                <w:rFonts w:ascii="宋体" w:hAnsi="宋体" w:hint="eastAsia"/>
              </w:rPr>
            </w:pPr>
            <w:r>
              <w:rPr>
                <w:rFonts w:ascii="宋体" w:hAnsi="宋体" w:hint="eastAsia"/>
              </w:rPr>
              <w:t>是</w:t>
            </w:r>
          </w:p>
        </w:tc>
      </w:tr>
    </w:tbl>
    <w:p w14:paraId="6E0DBDE2" w14:textId="3326CFCD" w:rsidR="003463EF" w:rsidRPr="006E52F7" w:rsidRDefault="007858D2" w:rsidP="006E52F7">
      <w:pPr>
        <w:spacing w:line="360" w:lineRule="auto"/>
        <w:outlineLvl w:val="0"/>
        <w:rPr>
          <w:rFonts w:ascii="宋体" w:hAnsi="宋体" w:hint="eastAsia"/>
          <w:b/>
        </w:rPr>
      </w:pPr>
      <w:r>
        <w:rPr>
          <w:rFonts w:ascii="宋体" w:hAnsi="宋体" w:hint="eastAsia"/>
          <w:b/>
        </w:rPr>
        <w:t>四、</w:t>
      </w:r>
      <w:r w:rsidR="00482D73" w:rsidRPr="006E52F7">
        <w:rPr>
          <w:rFonts w:ascii="宋体" w:hAnsi="宋体" w:hint="eastAsia"/>
          <w:b/>
        </w:rPr>
        <w:t>技术指标（按一览表中服务分别填写）</w:t>
      </w:r>
    </w:p>
    <w:p w14:paraId="22A8E28B" w14:textId="7EB208A4"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4.1预检分诊子系统</w:t>
      </w:r>
    </w:p>
    <w:p w14:paraId="4407B81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支持与医院现有的HIS系统完成集成工作，达到系统之间信息共享融合的目的。</w:t>
      </w:r>
    </w:p>
    <w:p w14:paraId="772D98F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支持对接身份证读卡器、</w:t>
      </w:r>
      <w:proofErr w:type="gramStart"/>
      <w:r w:rsidRPr="001E55E8">
        <w:rPr>
          <w:rFonts w:ascii="宋体" w:hAnsi="宋体" w:hint="eastAsia"/>
        </w:rPr>
        <w:t>医</w:t>
      </w:r>
      <w:proofErr w:type="gramEnd"/>
      <w:r w:rsidRPr="001E55E8">
        <w:rPr>
          <w:rFonts w:ascii="宋体" w:hAnsi="宋体" w:hint="eastAsia"/>
        </w:rPr>
        <w:t>保卡读卡器、就诊卡读卡器等硬件设备，快速读取患者基本信息。支持扫描院内</w:t>
      </w:r>
      <w:proofErr w:type="gramStart"/>
      <w:r w:rsidRPr="001E55E8">
        <w:rPr>
          <w:rFonts w:ascii="宋体" w:hAnsi="宋体" w:hint="eastAsia"/>
        </w:rPr>
        <w:t>二维码获取</w:t>
      </w:r>
      <w:proofErr w:type="gramEnd"/>
      <w:r w:rsidRPr="001E55E8">
        <w:rPr>
          <w:rFonts w:ascii="宋体" w:hAnsi="宋体" w:hint="eastAsia"/>
        </w:rPr>
        <w:t>患者信息。支持设置键盘快捷键进行读卡。</w:t>
      </w:r>
    </w:p>
    <w:p w14:paraId="2B52942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支持根据身份证号自动校验并修正性别。</w:t>
      </w:r>
    </w:p>
    <w:p w14:paraId="1A09594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支持对110、120车辆登记。</w:t>
      </w:r>
    </w:p>
    <w:p w14:paraId="73B2E7D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支持在突发公共卫生事件时启用流行病学</w:t>
      </w:r>
      <w:proofErr w:type="gramStart"/>
      <w:r w:rsidRPr="001E55E8">
        <w:rPr>
          <w:rFonts w:ascii="宋体" w:hAnsi="宋体" w:hint="eastAsia"/>
        </w:rPr>
        <w:t>史登记</w:t>
      </w:r>
      <w:proofErr w:type="gramEnd"/>
      <w:r w:rsidRPr="001E55E8">
        <w:rPr>
          <w:rFonts w:ascii="宋体" w:hAnsi="宋体" w:hint="eastAsia"/>
        </w:rPr>
        <w:t>模块登记流行病学史信息。</w:t>
      </w:r>
    </w:p>
    <w:p w14:paraId="3174DDE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支持与当前主流的生命体征监测设备完成对接工作，通过设备自动采集患者体征信息，例如：Philips、GE、Mindray等；</w:t>
      </w:r>
    </w:p>
    <w:p w14:paraId="6B72973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支持采集并记录多种生命体征参数，包括但不限于心率、呼吸、血氧、脉搏、血压、体温等。</w:t>
      </w:r>
    </w:p>
    <w:p w14:paraId="261F720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支持通过颜色标识，不同生命体征对应的阈值。</w:t>
      </w:r>
    </w:p>
    <w:p w14:paraId="1F65F24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支持体温录入三位数时自动转换成小数形式。</w:t>
      </w:r>
    </w:p>
    <w:p w14:paraId="250C33B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支持在分</w:t>
      </w:r>
      <w:proofErr w:type="gramStart"/>
      <w:r w:rsidRPr="001E55E8">
        <w:rPr>
          <w:rFonts w:ascii="宋体" w:hAnsi="宋体" w:hint="eastAsia"/>
        </w:rPr>
        <w:t>诊过程</w:t>
      </w:r>
      <w:proofErr w:type="gramEnd"/>
      <w:r w:rsidRPr="001E55E8">
        <w:rPr>
          <w:rFonts w:ascii="宋体" w:hAnsi="宋体" w:hint="eastAsia"/>
        </w:rPr>
        <w:t>中使用多种评分辅助完成分诊分级，包括但不限于疼痛评分、GCS评分、MEWS评分、RTS评分、创伤评分等。</w:t>
      </w:r>
    </w:p>
    <w:p w14:paraId="60287D25" w14:textId="77777777" w:rsidR="001E55E8" w:rsidRPr="001E55E8" w:rsidRDefault="001E55E8" w:rsidP="00E75287">
      <w:pPr>
        <w:spacing w:line="400" w:lineRule="exact"/>
        <w:ind w:firstLineChars="200" w:firstLine="420"/>
        <w:rPr>
          <w:rFonts w:ascii="宋体" w:hAnsi="宋体" w:hint="eastAsia"/>
        </w:rPr>
      </w:pPr>
      <w:proofErr w:type="gramStart"/>
      <w:r w:rsidRPr="001E55E8">
        <w:rPr>
          <w:rFonts w:ascii="宋体" w:hAnsi="宋体" w:hint="eastAsia"/>
        </w:rPr>
        <w:lastRenderedPageBreak/>
        <w:t>支持分</w:t>
      </w:r>
      <w:proofErr w:type="gramEnd"/>
      <w:r w:rsidRPr="001E55E8">
        <w:rPr>
          <w:rFonts w:ascii="宋体" w:hAnsi="宋体" w:hint="eastAsia"/>
        </w:rPr>
        <w:t>诊评分项目涉及年龄</w:t>
      </w:r>
      <w:proofErr w:type="gramStart"/>
      <w:r w:rsidRPr="001E55E8">
        <w:rPr>
          <w:rFonts w:ascii="宋体" w:hAnsi="宋体" w:hint="eastAsia"/>
        </w:rPr>
        <w:t>类根据</w:t>
      </w:r>
      <w:proofErr w:type="gramEnd"/>
      <w:r w:rsidRPr="001E55E8">
        <w:rPr>
          <w:rFonts w:ascii="宋体" w:hAnsi="宋体" w:hint="eastAsia"/>
        </w:rPr>
        <w:t>患者信息自动勾选。</w:t>
      </w:r>
    </w:p>
    <w:p w14:paraId="0C55DED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支持两种维度的主诉记录方式，一种是通过知识库进行添加，并支持模糊搜索，另一种是通过快捷记录进行添加。</w:t>
      </w:r>
    </w:p>
    <w:p w14:paraId="5552B53F"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支持不同对象类型（如儿童、孕产妇、创伤患者等）配置不同的快捷主诉内容。</w:t>
      </w:r>
    </w:p>
    <w:p w14:paraId="6100153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支持主诉自动关联分诊等级和分诊去向。</w:t>
      </w:r>
    </w:p>
    <w:p w14:paraId="5B3BBFD1" w14:textId="77777777" w:rsidR="001E55E8" w:rsidRPr="001E55E8" w:rsidRDefault="001E55E8" w:rsidP="00E75287">
      <w:pPr>
        <w:spacing w:line="400" w:lineRule="exact"/>
        <w:ind w:firstLineChars="200" w:firstLine="420"/>
        <w:rPr>
          <w:rFonts w:ascii="宋体" w:hAnsi="宋体" w:hint="eastAsia"/>
        </w:rPr>
      </w:pPr>
      <w:bookmarkStart w:id="0" w:name="_Hlk162439197"/>
      <w:r w:rsidRPr="001E55E8">
        <w:rPr>
          <w:rFonts w:ascii="宋体" w:hAnsi="宋体" w:hint="eastAsia"/>
        </w:rPr>
        <w:t>▲提供人体</w:t>
      </w:r>
      <w:proofErr w:type="gramStart"/>
      <w:r w:rsidRPr="001E55E8">
        <w:rPr>
          <w:rFonts w:ascii="宋体" w:hAnsi="宋体" w:hint="eastAsia"/>
        </w:rPr>
        <w:t>图模式</w:t>
      </w:r>
      <w:proofErr w:type="gramEnd"/>
      <w:r w:rsidRPr="001E55E8">
        <w:rPr>
          <w:rFonts w:ascii="宋体" w:hAnsi="宋体" w:hint="eastAsia"/>
        </w:rPr>
        <w:t>记录患者主诉症状。（提供系统功能截图）</w:t>
      </w:r>
    </w:p>
    <w:bookmarkEnd w:id="0"/>
    <w:p w14:paraId="1E3A9C0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支持系统推荐分诊分级和人工手动分诊分级双操作。</w:t>
      </w:r>
    </w:p>
    <w:p w14:paraId="49808FF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支持急诊预检分诊知识库，生命体征、主诉等多种分级规则判定、智能推送分</w:t>
      </w:r>
      <w:proofErr w:type="gramStart"/>
      <w:r w:rsidRPr="001E55E8">
        <w:rPr>
          <w:rFonts w:ascii="宋体" w:hAnsi="宋体" w:hint="eastAsia"/>
        </w:rPr>
        <w:t>诊</w:t>
      </w:r>
      <w:proofErr w:type="gramEnd"/>
      <w:r w:rsidRPr="001E55E8">
        <w:rPr>
          <w:rFonts w:ascii="宋体" w:hAnsi="宋体" w:hint="eastAsia"/>
        </w:rPr>
        <w:t>级别。</w:t>
      </w:r>
    </w:p>
    <w:p w14:paraId="64208F6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支持三无人员分诊，并支持挂号后信息同步绑定。</w:t>
      </w:r>
    </w:p>
    <w:p w14:paraId="502A995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支持与院内卒中/胸痛/创伤等绿色通道融合，一键开启绿色通道。</w:t>
      </w:r>
    </w:p>
    <w:p w14:paraId="0D48A10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支持发热门诊、外宾等特殊人员信息标记。</w:t>
      </w:r>
    </w:p>
    <w:p w14:paraId="365652E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支持通过接口获取</w:t>
      </w:r>
      <w:proofErr w:type="gramStart"/>
      <w:r w:rsidRPr="001E55E8">
        <w:rPr>
          <w:rFonts w:ascii="宋体" w:hAnsi="宋体" w:hint="eastAsia"/>
        </w:rPr>
        <w:t>孕</w:t>
      </w:r>
      <w:proofErr w:type="gramEnd"/>
      <w:r w:rsidRPr="001E55E8">
        <w:rPr>
          <w:rFonts w:ascii="宋体" w:hAnsi="宋体" w:hint="eastAsia"/>
        </w:rPr>
        <w:t>产妇的</w:t>
      </w:r>
      <w:proofErr w:type="gramStart"/>
      <w:r w:rsidRPr="001E55E8">
        <w:rPr>
          <w:rFonts w:ascii="宋体" w:hAnsi="宋体" w:hint="eastAsia"/>
        </w:rPr>
        <w:t>五色卡</w:t>
      </w:r>
      <w:proofErr w:type="gramEnd"/>
      <w:r w:rsidRPr="001E55E8">
        <w:rPr>
          <w:rFonts w:ascii="宋体" w:hAnsi="宋体" w:hint="eastAsia"/>
        </w:rPr>
        <w:t>信息， 并根据颜色区分危重程度。</w:t>
      </w:r>
    </w:p>
    <w:p w14:paraId="28B714B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对于分到抢救室的患者，系统支持在预检分诊台为患者直接进行抢救室分床的操作。</w:t>
      </w:r>
    </w:p>
    <w:p w14:paraId="12A2EEE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支持打印</w:t>
      </w:r>
      <w:proofErr w:type="gramStart"/>
      <w:r w:rsidRPr="001E55E8">
        <w:rPr>
          <w:rFonts w:ascii="宋体" w:hAnsi="宋体" w:hint="eastAsia"/>
        </w:rPr>
        <w:t>分诊条或</w:t>
      </w:r>
      <w:proofErr w:type="gramEnd"/>
      <w:r w:rsidRPr="001E55E8">
        <w:rPr>
          <w:rFonts w:ascii="宋体" w:hAnsi="宋体" w:hint="eastAsia"/>
        </w:rPr>
        <w:t>分诊腕带。（抢救室和留观区患者腕带需要能打印）</w:t>
      </w:r>
    </w:p>
    <w:p w14:paraId="0FB2CFE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系统支持三种分诊流程，包括先分诊后挂号建档、先挂号建档后预检分诊、预检分</w:t>
      </w:r>
      <w:proofErr w:type="gramStart"/>
      <w:r w:rsidRPr="001E55E8">
        <w:rPr>
          <w:rFonts w:ascii="宋体" w:hAnsi="宋体" w:hint="eastAsia"/>
        </w:rPr>
        <w:t>诊同时</w:t>
      </w:r>
      <w:proofErr w:type="gramEnd"/>
      <w:r w:rsidRPr="001E55E8">
        <w:rPr>
          <w:rFonts w:ascii="宋体" w:hAnsi="宋体" w:hint="eastAsia"/>
        </w:rPr>
        <w:t>挂号建档等流程。</w:t>
      </w:r>
    </w:p>
    <w:p w14:paraId="59DECA8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支持时限内二次分诊推荐设置，生成二次分诊患者列表，支持对二次分</w:t>
      </w:r>
      <w:proofErr w:type="gramStart"/>
      <w:r w:rsidRPr="001E55E8">
        <w:rPr>
          <w:rFonts w:ascii="宋体" w:hAnsi="宋体" w:hint="eastAsia"/>
        </w:rPr>
        <w:t>诊涉及</w:t>
      </w:r>
      <w:proofErr w:type="gramEnd"/>
      <w:r w:rsidRPr="001E55E8">
        <w:rPr>
          <w:rFonts w:ascii="宋体" w:hAnsi="宋体" w:hint="eastAsia"/>
        </w:rPr>
        <w:t xml:space="preserve">的时间进行设置。 </w:t>
      </w:r>
    </w:p>
    <w:p w14:paraId="530C6F5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当患者候诊时间超过病情分级等待时间时，系统支持预检分诊护士对患者进行二次分诊。</w:t>
      </w:r>
    </w:p>
    <w:p w14:paraId="1F173AD6" w14:textId="77777777" w:rsidR="001E55E8" w:rsidRPr="001E55E8" w:rsidRDefault="001E55E8" w:rsidP="00E75287">
      <w:pPr>
        <w:spacing w:line="400" w:lineRule="exact"/>
        <w:ind w:firstLineChars="200" w:firstLine="420"/>
        <w:rPr>
          <w:rFonts w:ascii="宋体" w:hAnsi="宋体" w:hint="eastAsia"/>
        </w:rPr>
      </w:pPr>
      <w:bookmarkStart w:id="1" w:name="_Hlk162439221"/>
      <w:r w:rsidRPr="001E55E8">
        <w:rPr>
          <w:rFonts w:ascii="宋体" w:hAnsi="宋体" w:hint="eastAsia"/>
        </w:rPr>
        <w:t>不同用户的分诊列表支持按照个人使用习惯，对列表</w:t>
      </w:r>
      <w:proofErr w:type="gramStart"/>
      <w:r w:rsidRPr="001E55E8">
        <w:rPr>
          <w:rFonts w:ascii="宋体" w:hAnsi="宋体" w:hint="eastAsia"/>
        </w:rPr>
        <w:t>表头显示</w:t>
      </w:r>
      <w:proofErr w:type="gramEnd"/>
      <w:r w:rsidRPr="001E55E8">
        <w:rPr>
          <w:rFonts w:ascii="宋体" w:hAnsi="宋体" w:hint="eastAsia"/>
        </w:rPr>
        <w:t>的顺序进行调整。</w:t>
      </w:r>
    </w:p>
    <w:p w14:paraId="5938F75C" w14:textId="77777777" w:rsidR="001E55E8" w:rsidRPr="001E55E8" w:rsidRDefault="001E55E8" w:rsidP="00E75287">
      <w:pPr>
        <w:spacing w:line="400" w:lineRule="exact"/>
        <w:ind w:firstLineChars="200" w:firstLine="420"/>
        <w:rPr>
          <w:rFonts w:ascii="宋体" w:hAnsi="宋体" w:hint="eastAsia"/>
        </w:rPr>
      </w:pPr>
      <w:proofErr w:type="gramStart"/>
      <w:r w:rsidRPr="001E55E8">
        <w:rPr>
          <w:rFonts w:ascii="宋体" w:hAnsi="宋体" w:hint="eastAsia"/>
        </w:rPr>
        <w:t>支持分</w:t>
      </w:r>
      <w:proofErr w:type="gramEnd"/>
      <w:r w:rsidRPr="001E55E8">
        <w:rPr>
          <w:rFonts w:ascii="宋体" w:hAnsi="宋体" w:hint="eastAsia"/>
        </w:rPr>
        <w:t>诊列表对患者进行信用异常绑定，标记患者是否有欠费、</w:t>
      </w:r>
      <w:proofErr w:type="gramStart"/>
      <w:r w:rsidRPr="001E55E8">
        <w:rPr>
          <w:rFonts w:ascii="宋体" w:hAnsi="宋体" w:hint="eastAsia"/>
        </w:rPr>
        <w:t>医</w:t>
      </w:r>
      <w:proofErr w:type="gramEnd"/>
      <w:r w:rsidRPr="001E55E8">
        <w:rPr>
          <w:rFonts w:ascii="宋体" w:hAnsi="宋体" w:hint="eastAsia"/>
        </w:rPr>
        <w:t>闹等信用异常情况，并在患者下次就诊时给予提醒。</w:t>
      </w:r>
    </w:p>
    <w:bookmarkEnd w:id="1"/>
    <w:p w14:paraId="7976798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支持检索患者信息，并提供按照分诊级别检索、按照分诊去向检索，同时支持时间段和状态进行筛选。</w:t>
      </w:r>
    </w:p>
    <w:p w14:paraId="512152F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系统支持分诊统计，</w:t>
      </w:r>
      <w:proofErr w:type="gramStart"/>
      <w:r w:rsidRPr="001E55E8">
        <w:rPr>
          <w:rFonts w:ascii="宋体" w:hAnsi="宋体" w:hint="eastAsia"/>
        </w:rPr>
        <w:t>如分诊</w:t>
      </w:r>
      <w:proofErr w:type="gramEnd"/>
      <w:r w:rsidRPr="001E55E8">
        <w:rPr>
          <w:rFonts w:ascii="宋体" w:hAnsi="宋体" w:hint="eastAsia"/>
        </w:rPr>
        <w:t>去向、分诊级别、分诊错误率等等统计报表；支持医院按需定制。</w:t>
      </w:r>
    </w:p>
    <w:p w14:paraId="067796D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支持对接院前120信息，形成120患者列表，提前获取120患者信息进行预分诊。</w:t>
      </w:r>
    </w:p>
    <w:p w14:paraId="34E2347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支持院前患者信息展示，包括发病时间、到院时间等。</w:t>
      </w:r>
    </w:p>
    <w:p w14:paraId="6503467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可对院前未分</w:t>
      </w:r>
      <w:proofErr w:type="gramStart"/>
      <w:r w:rsidRPr="001E55E8">
        <w:rPr>
          <w:rFonts w:ascii="宋体" w:hAnsi="宋体" w:hint="eastAsia"/>
        </w:rPr>
        <w:t>诊</w:t>
      </w:r>
      <w:proofErr w:type="gramEnd"/>
      <w:r w:rsidRPr="001E55E8">
        <w:rPr>
          <w:rFonts w:ascii="宋体" w:hAnsi="宋体" w:hint="eastAsia"/>
        </w:rPr>
        <w:t>患者进行分诊操作。</w:t>
      </w:r>
    </w:p>
    <w:p w14:paraId="49B42F6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▲支持移动分诊，可以使用移动设备可以完成患者新分诊和二次分诊操作。同时可以通过移动分诊对患者进行分诊巡视，支持批量巡视一键提交巡视结果。（提供系统功能截图）</w:t>
      </w:r>
    </w:p>
    <w:p w14:paraId="208A93C0" w14:textId="75B00CF4"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4.2群</w:t>
      </w:r>
      <w:proofErr w:type="gramStart"/>
      <w:r w:rsidRPr="001E55E8">
        <w:rPr>
          <w:rFonts w:ascii="宋体" w:hAnsi="宋体" w:hint="eastAsia"/>
          <w:b/>
          <w:bCs/>
        </w:rPr>
        <w:t>伤管理</w:t>
      </w:r>
      <w:proofErr w:type="gramEnd"/>
      <w:r w:rsidRPr="001E55E8">
        <w:rPr>
          <w:rFonts w:ascii="宋体" w:hAnsi="宋体" w:hint="eastAsia"/>
          <w:b/>
          <w:bCs/>
        </w:rPr>
        <w:t>子系统</w:t>
      </w:r>
    </w:p>
    <w:p w14:paraId="7F52FBB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支持群伤事件登记和群伤患者管理。</w:t>
      </w:r>
    </w:p>
    <w:p w14:paraId="2D8FD34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支持群伤预案启动，通知相关人员并完成签到。 </w:t>
      </w:r>
    </w:p>
    <w:p w14:paraId="01A93A5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系统支持在群伤医护人员到岗后，由分诊护士进行人员签到，支持代入签到时间。</w:t>
      </w:r>
    </w:p>
    <w:p w14:paraId="5430C70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支持大屏显示群伤事件以及患者信息，</w:t>
      </w:r>
      <w:bookmarkStart w:id="2" w:name="_Hlk162439396"/>
      <w:r w:rsidRPr="001E55E8">
        <w:rPr>
          <w:rFonts w:ascii="宋体" w:hAnsi="宋体" w:hint="eastAsia"/>
        </w:rPr>
        <w:t>显示群伤事件的基本信息和通知医护人员的签到信息。</w:t>
      </w:r>
    </w:p>
    <w:bookmarkEnd w:id="2"/>
    <w:p w14:paraId="6E4FDE5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lastRenderedPageBreak/>
        <w:t>支持</w:t>
      </w:r>
      <w:proofErr w:type="gramStart"/>
      <w:r w:rsidRPr="001E55E8">
        <w:rPr>
          <w:rFonts w:ascii="宋体" w:hAnsi="宋体" w:hint="eastAsia"/>
        </w:rPr>
        <w:t>群发伤应急</w:t>
      </w:r>
      <w:proofErr w:type="gramEnd"/>
      <w:r w:rsidRPr="001E55E8">
        <w:rPr>
          <w:rFonts w:ascii="宋体" w:hAnsi="宋体" w:hint="eastAsia"/>
        </w:rPr>
        <w:t xml:space="preserve">预案和应急人员自主化配置。 </w:t>
      </w:r>
    </w:p>
    <w:p w14:paraId="0912690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支持群伤患者批量分诊建档挂号。</w:t>
      </w:r>
    </w:p>
    <w:p w14:paraId="22542A4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支持群伤患者列表直接新增患者，不需要跳转新分</w:t>
      </w:r>
      <w:proofErr w:type="gramStart"/>
      <w:r w:rsidRPr="001E55E8">
        <w:rPr>
          <w:rFonts w:ascii="宋体" w:hAnsi="宋体" w:hint="eastAsia"/>
        </w:rPr>
        <w:t>诊</w:t>
      </w:r>
      <w:proofErr w:type="gramEnd"/>
      <w:r w:rsidRPr="001E55E8">
        <w:rPr>
          <w:rFonts w:ascii="宋体" w:hAnsi="宋体" w:hint="eastAsia"/>
        </w:rPr>
        <w:t>页面</w:t>
      </w:r>
    </w:p>
    <w:p w14:paraId="11E5CAFF" w14:textId="77777777" w:rsidR="001E55E8" w:rsidRPr="001E55E8" w:rsidRDefault="001E55E8" w:rsidP="00E75287">
      <w:pPr>
        <w:spacing w:line="400" w:lineRule="exact"/>
        <w:ind w:firstLineChars="200" w:firstLine="420"/>
        <w:rPr>
          <w:rFonts w:ascii="宋体" w:hAnsi="宋体" w:hint="eastAsia"/>
        </w:rPr>
      </w:pPr>
      <w:bookmarkStart w:id="3" w:name="_Hlk162439417"/>
      <w:r w:rsidRPr="001E55E8">
        <w:rPr>
          <w:rFonts w:ascii="宋体" w:hAnsi="宋体" w:hint="eastAsia"/>
        </w:rPr>
        <w:t>支持两种群伤模式，一种是先登记群伤事件信息，随后对单个患者进行分诊或绑定，另一种是登记群伤事件信息时，确定不同去向对应分诊级别的人数，对患者进行统一分诊。</w:t>
      </w:r>
    </w:p>
    <w:bookmarkEnd w:id="3"/>
    <w:p w14:paraId="37A941C6" w14:textId="07914A1B"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4.3患者管理子系统</w:t>
      </w:r>
    </w:p>
    <w:p w14:paraId="734D180D" w14:textId="77777777" w:rsidR="001E55E8" w:rsidRPr="001E55E8" w:rsidRDefault="001E55E8" w:rsidP="00E75287">
      <w:pPr>
        <w:spacing w:line="400" w:lineRule="exact"/>
        <w:ind w:firstLineChars="200" w:firstLine="420"/>
        <w:rPr>
          <w:rFonts w:ascii="宋体" w:hAnsi="宋体" w:hint="eastAsia"/>
        </w:rPr>
      </w:pPr>
      <w:bookmarkStart w:id="4" w:name="_Hlk162439656"/>
      <w:r w:rsidRPr="001E55E8">
        <w:rPr>
          <w:rFonts w:ascii="宋体" w:hAnsi="宋体" w:hint="eastAsia"/>
        </w:rPr>
        <w:t>▲急诊科在</w:t>
      </w:r>
      <w:proofErr w:type="gramStart"/>
      <w:r w:rsidRPr="001E55E8">
        <w:rPr>
          <w:rFonts w:ascii="宋体" w:hAnsi="宋体" w:hint="eastAsia"/>
        </w:rPr>
        <w:t>科患者</w:t>
      </w:r>
      <w:proofErr w:type="gramEnd"/>
      <w:r w:rsidRPr="001E55E8">
        <w:rPr>
          <w:rFonts w:ascii="宋体" w:hAnsi="宋体" w:hint="eastAsia"/>
        </w:rPr>
        <w:t>的显示，支持列表模式、</w:t>
      </w:r>
      <w:proofErr w:type="gramStart"/>
      <w:r w:rsidRPr="001E55E8">
        <w:rPr>
          <w:rFonts w:ascii="宋体" w:hAnsi="宋体" w:hint="eastAsia"/>
        </w:rPr>
        <w:t>床卡模式</w:t>
      </w:r>
      <w:proofErr w:type="gramEnd"/>
      <w:r w:rsidRPr="001E55E8">
        <w:rPr>
          <w:rFonts w:ascii="宋体" w:hAnsi="宋体" w:hint="eastAsia"/>
        </w:rPr>
        <w:t>、实景模式三种展现模式，可分区显示患者。在实景模式下，支持用户使用拖拽的方式对床位分布进行调整。（提供系统功能截图）</w:t>
      </w:r>
    </w:p>
    <w:p w14:paraId="6FA0A3B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w:t>
      </w:r>
      <w:proofErr w:type="gramStart"/>
      <w:r w:rsidRPr="001E55E8">
        <w:rPr>
          <w:rFonts w:ascii="宋体" w:hAnsi="宋体" w:hint="eastAsia"/>
        </w:rPr>
        <w:t>床卡模式</w:t>
      </w:r>
      <w:proofErr w:type="gramEnd"/>
      <w:r w:rsidRPr="001E55E8">
        <w:rPr>
          <w:rFonts w:ascii="宋体" w:hAnsi="宋体" w:hint="eastAsia"/>
        </w:rPr>
        <w:t>下，通过拖拽未入</w:t>
      </w:r>
      <w:proofErr w:type="gramStart"/>
      <w:r w:rsidRPr="001E55E8">
        <w:rPr>
          <w:rFonts w:ascii="宋体" w:hAnsi="宋体" w:hint="eastAsia"/>
        </w:rPr>
        <w:t>科患者</w:t>
      </w:r>
      <w:proofErr w:type="gramEnd"/>
      <w:r w:rsidRPr="001E55E8">
        <w:rPr>
          <w:rFonts w:ascii="宋体" w:hAnsi="宋体" w:hint="eastAsia"/>
        </w:rPr>
        <w:t>到空床进行</w:t>
      </w:r>
      <w:proofErr w:type="gramStart"/>
      <w:r w:rsidRPr="001E55E8">
        <w:rPr>
          <w:rFonts w:ascii="宋体" w:hAnsi="宋体" w:hint="eastAsia"/>
        </w:rPr>
        <w:t>快速入科操作</w:t>
      </w:r>
      <w:proofErr w:type="gramEnd"/>
      <w:r w:rsidRPr="001E55E8">
        <w:rPr>
          <w:rFonts w:ascii="宋体" w:hAnsi="宋体" w:hint="eastAsia"/>
        </w:rPr>
        <w:t>；支持拖拽已有患者的</w:t>
      </w:r>
      <w:proofErr w:type="gramStart"/>
      <w:r w:rsidRPr="001E55E8">
        <w:rPr>
          <w:rFonts w:ascii="宋体" w:hAnsi="宋体" w:hint="eastAsia"/>
        </w:rPr>
        <w:t>床卡选择</w:t>
      </w:r>
      <w:proofErr w:type="gramEnd"/>
      <w:r w:rsidRPr="001E55E8">
        <w:rPr>
          <w:rFonts w:ascii="宋体" w:hAnsi="宋体" w:hint="eastAsia"/>
        </w:rPr>
        <w:t>出科或转归操作。（提供系统功能截图）</w:t>
      </w:r>
    </w:p>
    <w:bookmarkEnd w:id="4"/>
    <w:p w14:paraId="00B6244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系统在床</w:t>
      </w:r>
      <w:proofErr w:type="gramStart"/>
      <w:r w:rsidRPr="001E55E8">
        <w:rPr>
          <w:rFonts w:ascii="宋体" w:hAnsi="宋体" w:hint="eastAsia"/>
        </w:rPr>
        <w:t>卡模式</w:t>
      </w:r>
      <w:proofErr w:type="gramEnd"/>
      <w:r w:rsidRPr="001E55E8">
        <w:rPr>
          <w:rFonts w:ascii="宋体" w:hAnsi="宋体" w:hint="eastAsia"/>
        </w:rPr>
        <w:t>下，支持用户对床位进行自定义管理，可以增加新床位并对床位进行排序。</w:t>
      </w:r>
    </w:p>
    <w:p w14:paraId="6699E46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患者列表中支持显示病危、病重、过敏、创伤、24h新入院、护理等级等标识，可根据医院要求支持自定义标识。</w:t>
      </w:r>
    </w:p>
    <w:p w14:paraId="38DBF08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支持患者管理时间轴功能，支持手动维护其他事件，支持编辑事件时间并同步至时间轴概览。</w:t>
      </w:r>
    </w:p>
    <w:p w14:paraId="68A73751" w14:textId="3A11F209"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患者基本信息包含基本信息、分</w:t>
      </w:r>
      <w:proofErr w:type="gramStart"/>
      <w:r w:rsidRPr="001E55E8">
        <w:rPr>
          <w:rFonts w:ascii="宋体" w:hAnsi="宋体" w:hint="eastAsia"/>
        </w:rPr>
        <w:t>诊信息</w:t>
      </w:r>
      <w:proofErr w:type="gramEnd"/>
      <w:r w:rsidRPr="001E55E8">
        <w:rPr>
          <w:rFonts w:ascii="宋体" w:hAnsi="宋体" w:hint="eastAsia"/>
        </w:rPr>
        <w:t>以及接诊信息，部分信息允许修改。</w:t>
      </w:r>
      <w:r w:rsidR="00B6491A">
        <w:rPr>
          <w:rFonts w:ascii="宋体" w:hAnsi="宋体" w:hint="eastAsia"/>
        </w:rPr>
        <w:t xml:space="preserve"> </w:t>
      </w:r>
    </w:p>
    <w:p w14:paraId="72021B2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支持用户根据关键字（患者ID/姓名/身份证号码）、</w:t>
      </w:r>
      <w:proofErr w:type="gramStart"/>
      <w:r w:rsidRPr="001E55E8">
        <w:rPr>
          <w:rFonts w:ascii="宋体" w:hAnsi="宋体" w:hint="eastAsia"/>
        </w:rPr>
        <w:t>入科状态</w:t>
      </w:r>
      <w:proofErr w:type="gramEnd"/>
      <w:r w:rsidRPr="001E55E8">
        <w:rPr>
          <w:rFonts w:ascii="宋体" w:hAnsi="宋体" w:hint="eastAsia"/>
        </w:rPr>
        <w:t>、我的患者、区域及子区域进行过滤。</w:t>
      </w:r>
    </w:p>
    <w:p w14:paraId="55D99E1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可以对已分诊的患者进行接诊/</w:t>
      </w:r>
      <w:proofErr w:type="gramStart"/>
      <w:r w:rsidRPr="001E55E8">
        <w:rPr>
          <w:rFonts w:ascii="宋体" w:hAnsi="宋体" w:hint="eastAsia"/>
        </w:rPr>
        <w:t>入科操作</w:t>
      </w:r>
      <w:proofErr w:type="gramEnd"/>
      <w:r w:rsidRPr="001E55E8">
        <w:rPr>
          <w:rFonts w:ascii="宋体" w:hAnsi="宋体" w:hint="eastAsia"/>
        </w:rPr>
        <w:t>，支持记录接诊/</w:t>
      </w:r>
      <w:proofErr w:type="gramStart"/>
      <w:r w:rsidRPr="001E55E8">
        <w:rPr>
          <w:rFonts w:ascii="宋体" w:hAnsi="宋体" w:hint="eastAsia"/>
        </w:rPr>
        <w:t>入科信息</w:t>
      </w:r>
      <w:proofErr w:type="gramEnd"/>
      <w:r w:rsidRPr="001E55E8">
        <w:rPr>
          <w:rFonts w:ascii="宋体" w:hAnsi="宋体" w:hint="eastAsia"/>
        </w:rPr>
        <w:t>，包括接诊/</w:t>
      </w:r>
      <w:proofErr w:type="gramStart"/>
      <w:r w:rsidRPr="001E55E8">
        <w:rPr>
          <w:rFonts w:ascii="宋体" w:hAnsi="宋体" w:hint="eastAsia"/>
        </w:rPr>
        <w:t>入科时间</w:t>
      </w:r>
      <w:proofErr w:type="gramEnd"/>
      <w:r w:rsidRPr="001E55E8">
        <w:rPr>
          <w:rFonts w:ascii="宋体" w:hAnsi="宋体" w:hint="eastAsia"/>
        </w:rPr>
        <w:t>、责任医生等信息，接诊/</w:t>
      </w:r>
      <w:proofErr w:type="gramStart"/>
      <w:r w:rsidRPr="001E55E8">
        <w:rPr>
          <w:rFonts w:ascii="宋体" w:hAnsi="宋体" w:hint="eastAsia"/>
        </w:rPr>
        <w:t>入科时</w:t>
      </w:r>
      <w:proofErr w:type="gramEnd"/>
      <w:r w:rsidRPr="001E55E8">
        <w:rPr>
          <w:rFonts w:ascii="宋体" w:hAnsi="宋体" w:hint="eastAsia"/>
        </w:rPr>
        <w:t>支持记录特殊标记，如非计划重返抢救室。</w:t>
      </w:r>
    </w:p>
    <w:p w14:paraId="18936F5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w:t>
      </w:r>
      <w:proofErr w:type="gramStart"/>
      <w:r w:rsidRPr="001E55E8">
        <w:rPr>
          <w:rFonts w:ascii="宋体" w:hAnsi="宋体" w:hint="eastAsia"/>
        </w:rPr>
        <w:t>对入科后</w:t>
      </w:r>
      <w:proofErr w:type="gramEnd"/>
      <w:r w:rsidRPr="001E55E8">
        <w:rPr>
          <w:rFonts w:ascii="宋体" w:hAnsi="宋体" w:hint="eastAsia"/>
        </w:rPr>
        <w:t>的患者更新患者信息，包括基本信息、接诊信息。</w:t>
      </w:r>
    </w:p>
    <w:p w14:paraId="6B22336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支持医护人员对患者分诊级别进行调整，病情备注调整原因；调整后的信息会同步至预检分诊列表中，</w:t>
      </w:r>
      <w:proofErr w:type="gramStart"/>
      <w:r w:rsidRPr="001E55E8">
        <w:rPr>
          <w:rFonts w:ascii="宋体" w:hAnsi="宋体" w:hint="eastAsia"/>
        </w:rPr>
        <w:t>方便分</w:t>
      </w:r>
      <w:proofErr w:type="gramEnd"/>
      <w:r w:rsidRPr="001E55E8">
        <w:rPr>
          <w:rFonts w:ascii="宋体" w:hAnsi="宋体" w:hint="eastAsia"/>
        </w:rPr>
        <w:t>诊护士对分</w:t>
      </w:r>
      <w:proofErr w:type="gramStart"/>
      <w:r w:rsidRPr="001E55E8">
        <w:rPr>
          <w:rFonts w:ascii="宋体" w:hAnsi="宋体" w:hint="eastAsia"/>
        </w:rPr>
        <w:t>诊</w:t>
      </w:r>
      <w:proofErr w:type="gramEnd"/>
      <w:r w:rsidRPr="001E55E8">
        <w:rPr>
          <w:rFonts w:ascii="宋体" w:hAnsi="宋体" w:hint="eastAsia"/>
        </w:rPr>
        <w:t>情况进行复盘跟踪。</w:t>
      </w:r>
    </w:p>
    <w:p w14:paraId="1A1B642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支持患者转归，并记录患者信息转归信息（转</w:t>
      </w:r>
      <w:proofErr w:type="gramStart"/>
      <w:r w:rsidRPr="001E55E8">
        <w:rPr>
          <w:rFonts w:ascii="宋体" w:hAnsi="宋体" w:hint="eastAsia"/>
        </w:rPr>
        <w:t>抢救区/转留</w:t>
      </w:r>
      <w:proofErr w:type="gramEnd"/>
      <w:r w:rsidRPr="001E55E8">
        <w:rPr>
          <w:rFonts w:ascii="宋体" w:hAnsi="宋体" w:hint="eastAsia"/>
        </w:rPr>
        <w:t>观区/转住院/转院/离院/死亡）。</w:t>
      </w:r>
    </w:p>
    <w:p w14:paraId="27DE867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支持个性化设置单个患者信息展示界面，支持不同用户根据自己的需要在界面上</w:t>
      </w:r>
      <w:proofErr w:type="gramStart"/>
      <w:r w:rsidRPr="001E55E8">
        <w:rPr>
          <w:rFonts w:ascii="宋体" w:hAnsi="宋体" w:hint="eastAsia"/>
        </w:rPr>
        <w:t>配置分</w:t>
      </w:r>
      <w:proofErr w:type="gramEnd"/>
      <w:r w:rsidRPr="001E55E8">
        <w:rPr>
          <w:rFonts w:ascii="宋体" w:hAnsi="宋体" w:hint="eastAsia"/>
        </w:rPr>
        <w:t xml:space="preserve">诊信息、患者信息、检查报告、检验报告、生命体征、评分信息、导管信息的不同显示方式。 </w:t>
      </w:r>
    </w:p>
    <w:p w14:paraId="1ED82EB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诊断管理：诊断包括一般诊断、疑似诊断和初步诊断，并支持自定义录入诊断，同时支持显示常用诊断，列表双击开立，并支持ICD10诊断编码。</w:t>
      </w:r>
    </w:p>
    <w:p w14:paraId="6685B70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支持拖动设置诊断顺序。</w:t>
      </w:r>
    </w:p>
    <w:p w14:paraId="32CBE52F"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支持列表展示患者信息，并支持对列表</w:t>
      </w:r>
      <w:proofErr w:type="gramStart"/>
      <w:r w:rsidRPr="001E55E8">
        <w:rPr>
          <w:rFonts w:ascii="宋体" w:hAnsi="宋体" w:hint="eastAsia"/>
        </w:rPr>
        <w:t>表头显示</w:t>
      </w:r>
      <w:proofErr w:type="gramEnd"/>
      <w:r w:rsidRPr="001E55E8">
        <w:rPr>
          <w:rFonts w:ascii="宋体" w:hAnsi="宋体" w:hint="eastAsia"/>
        </w:rPr>
        <w:t>的内容和顺序进行自定义配置。</w:t>
      </w:r>
    </w:p>
    <w:p w14:paraId="5323FAC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支持用户通过列表来切换单个患者详情信息。</w:t>
      </w:r>
    </w:p>
    <w:p w14:paraId="2658F27F"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支持对患者进行关注，并记录备注信息，支持多种标识配置，如评分或导管。</w:t>
      </w:r>
    </w:p>
    <w:p w14:paraId="3D5BC72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支持嵌入急诊电子医嘱、急诊电子病历、急诊医嘱执行、急诊日常管理（特护单/体温单/护理文书/评分/导管）、计费管理、交接班管理、会诊管理，并支持嵌入第三方链接或程</w:t>
      </w:r>
      <w:r w:rsidRPr="001E55E8">
        <w:rPr>
          <w:rFonts w:ascii="宋体" w:hAnsi="宋体" w:hint="eastAsia"/>
        </w:rPr>
        <w:lastRenderedPageBreak/>
        <w:t>序。</w:t>
      </w:r>
    </w:p>
    <w:p w14:paraId="04F50FC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支持对接his系统，进行住院申请，并打印住院证。</w:t>
      </w:r>
    </w:p>
    <w:p w14:paraId="486ACD2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患者列表支持个性化配置右键功能。</w:t>
      </w:r>
    </w:p>
    <w:p w14:paraId="444D7A8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支持对患者进行信用管理，可以对异常信用的患者进行标记，被标记的患者下次就诊时系统会进行提示。</w:t>
      </w:r>
    </w:p>
    <w:p w14:paraId="6B61942E" w14:textId="07A7DD83"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4.4医嘱执行子系统</w:t>
      </w:r>
    </w:p>
    <w:p w14:paraId="197EA97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系统支持对医嘱进行自动转抄。</w:t>
      </w:r>
    </w:p>
    <w:p w14:paraId="2B3709E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支持根据医嘱的类型、频次、天数、开始时间、计划执行时间拆分医嘱。</w:t>
      </w:r>
    </w:p>
    <w:p w14:paraId="7984939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支持医嘱执行时间不能早于</w:t>
      </w:r>
      <w:proofErr w:type="gramStart"/>
      <w:r w:rsidRPr="001E55E8">
        <w:rPr>
          <w:rFonts w:ascii="宋体" w:hAnsi="宋体" w:hint="eastAsia"/>
        </w:rPr>
        <w:t>入科时间</w:t>
      </w:r>
      <w:proofErr w:type="gramEnd"/>
      <w:r w:rsidRPr="001E55E8">
        <w:rPr>
          <w:rFonts w:ascii="宋体" w:hAnsi="宋体" w:hint="eastAsia"/>
        </w:rPr>
        <w:t>校验。</w:t>
      </w:r>
    </w:p>
    <w:p w14:paraId="6E1E5D5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支持执行中医嘱列表以及已完成医嘱列表按照“医嘱类型”（全部、药物、检验、检查、其他）分别展示相应的医嘱。</w:t>
      </w:r>
    </w:p>
    <w:p w14:paraId="1DF0DFC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支持按照流速自动计算并呈现每小时药物医嘱执行量。</w:t>
      </w:r>
    </w:p>
    <w:p w14:paraId="3CC690A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支持在未执行医嘱列表中显示“输液贴”打印/未打印状态标记，支持状态进行筛选。</w:t>
      </w:r>
    </w:p>
    <w:p w14:paraId="28A8B7C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支持用户在未执行医嘱列表操作打印输液卡、打印输液贴、打印医嘱单。</w:t>
      </w:r>
    </w:p>
    <w:p w14:paraId="6B9E337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支持用户可以在不同的“医嘱类型”分类下，未执行医嘱列表可以快速导航。</w:t>
      </w:r>
    </w:p>
    <w:p w14:paraId="2F29399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支持未执行医嘱列表按照“医嘱类型”（全部、药物、检验、检查、治疗、其他）分别展示相应的未执行医嘱。</w:t>
      </w:r>
    </w:p>
    <w:p w14:paraId="5B933C4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支持根据按照未执行、执行中、已完成状态进行医嘱筛选。</w:t>
      </w:r>
    </w:p>
    <w:p w14:paraId="3A7C7B9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支持用户通过关键词，模糊查询未执行医嘱列表中的医嘱。</w:t>
      </w:r>
    </w:p>
    <w:p w14:paraId="549EE74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支持用户对单条或多条医嘱进行驳回、配液、医嘱核对、医嘱执行、取消执行等操作，并支持记录操作人以及操作时间。</w:t>
      </w:r>
    </w:p>
    <w:p w14:paraId="6F1ADC2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对于静滴医嘱，支持按照设定的流速以时间</w:t>
      </w:r>
      <w:proofErr w:type="gramStart"/>
      <w:r w:rsidRPr="001E55E8">
        <w:rPr>
          <w:rFonts w:ascii="宋体" w:hAnsi="宋体" w:hint="eastAsia"/>
        </w:rPr>
        <w:t>轴展示</w:t>
      </w:r>
      <w:proofErr w:type="gramEnd"/>
      <w:r w:rsidRPr="001E55E8">
        <w:rPr>
          <w:rFonts w:ascii="宋体" w:hAnsi="宋体" w:hint="eastAsia"/>
        </w:rPr>
        <w:t>执行进度。</w:t>
      </w:r>
    </w:p>
    <w:p w14:paraId="747C330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支持用户执行药物医嘱、皮试医嘱、嘱托医嘱、鼻饲医嘱以及检查/检验/其他医嘱，并支持记录医嘱的执行明细。</w:t>
      </w:r>
    </w:p>
    <w:p w14:paraId="5BBDBD2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支持时间</w:t>
      </w:r>
      <w:proofErr w:type="gramStart"/>
      <w:r w:rsidRPr="001E55E8">
        <w:rPr>
          <w:rFonts w:ascii="宋体" w:hAnsi="宋体" w:hint="eastAsia"/>
        </w:rPr>
        <w:t>轴展示</w:t>
      </w:r>
      <w:proofErr w:type="gramEnd"/>
      <w:r w:rsidRPr="001E55E8">
        <w:rPr>
          <w:rFonts w:ascii="宋体" w:hAnsi="宋体" w:hint="eastAsia"/>
        </w:rPr>
        <w:t>各个环节的执行时间以及操作人。</w:t>
      </w:r>
    </w:p>
    <w:p w14:paraId="190E4A8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可以记录输血医嘱执行记录，并打印输血贴。</w:t>
      </w:r>
    </w:p>
    <w:p w14:paraId="544DC9D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支持皮试医嘱闭环：皮试医嘱执行及皮试结果录入。 </w:t>
      </w:r>
    </w:p>
    <w:p w14:paraId="47457B8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皮试医嘱支持双人核对流程。</w:t>
      </w:r>
    </w:p>
    <w:p w14:paraId="4F9FA60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支持颜色标识医嘱缴费状态。</w:t>
      </w:r>
    </w:p>
    <w:p w14:paraId="3AB1542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支持自动调取医嘱执行项目中的皮试信息。</w:t>
      </w:r>
    </w:p>
    <w:p w14:paraId="3FF62E7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支持执行多条通路医嘱，并记录通路信息。</w:t>
      </w:r>
    </w:p>
    <w:p w14:paraId="6260697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对于同一条医嘱，支持多次执行。</w:t>
      </w:r>
    </w:p>
    <w:p w14:paraId="27BAA77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支持对医嘱重新成组和取消成组。</w:t>
      </w:r>
    </w:p>
    <w:p w14:paraId="3EB83529" w14:textId="0B49602D"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4.5</w:t>
      </w:r>
      <w:r w:rsidR="001E55E8" w:rsidRPr="00A165C2">
        <w:rPr>
          <w:rFonts w:ascii="宋体" w:hAnsi="宋体" w:hint="eastAsia"/>
          <w:b/>
          <w:bCs/>
        </w:rPr>
        <w:t>急诊护理子系统</w:t>
      </w:r>
    </w:p>
    <w:p w14:paraId="3BDC3C1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特护单（是否可以对接抢救室监护系统直接读取患者生命体征）</w:t>
      </w:r>
    </w:p>
    <w:p w14:paraId="0AF9074F"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支持按照院方格式要求维护特护单内容。</w:t>
      </w:r>
    </w:p>
    <w:p w14:paraId="0E9A1ED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支持医嘱执行及病情记录的自动带入以及编辑操作，并支持进行模板维护，对于护士重</w:t>
      </w:r>
      <w:r w:rsidRPr="001E55E8">
        <w:rPr>
          <w:rFonts w:ascii="宋体" w:hAnsi="宋体" w:hint="eastAsia"/>
        </w:rPr>
        <w:lastRenderedPageBreak/>
        <w:t xml:space="preserve">复书写的护理措施、病情记录等文字段落进行模板化的统一订制，减轻护士书写的时间，规范医疗文书。 </w:t>
      </w:r>
    </w:p>
    <w:p w14:paraId="499E005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支持统计出入量，同时支出维护出入量统计类型并支持手动输入。</w:t>
      </w:r>
    </w:p>
    <w:p w14:paraId="4D7FC21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支持自定义特护单出入量，支持自定义录入统计时间范围和出入量结果。</w:t>
      </w:r>
    </w:p>
    <w:p w14:paraId="394637A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可以记录观察项，如意识、瞳孔、肌力。</w:t>
      </w:r>
    </w:p>
    <w:p w14:paraId="55D13A0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支持根据时间范围筛选特护单中记录的内容。</w:t>
      </w:r>
    </w:p>
    <w:p w14:paraId="56AC529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支持按照时间段以及时间间隔补录护理记录。</w:t>
      </w:r>
    </w:p>
    <w:p w14:paraId="2BE97D9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支持结构化电子护理记录单：依据医院需求定制特护单样式，支持特护单内容自动生成，在关键词上用点选的方式，快速录入护理记录。</w:t>
      </w:r>
    </w:p>
    <w:p w14:paraId="3782F02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支持查看患者流转记录，同时能够查看该患者不同区域的特护单。 </w:t>
      </w:r>
    </w:p>
    <w:p w14:paraId="3544D9A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支持整点或非整点录入体征数据。</w:t>
      </w:r>
    </w:p>
    <w:p w14:paraId="2D5E6CF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支持特护单自动带入电子签名（提供CA接口）。</w:t>
      </w:r>
    </w:p>
    <w:p w14:paraId="1A878B1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支持按照级别权限进行特护单的审核操作。</w:t>
      </w:r>
    </w:p>
    <w:p w14:paraId="5CEFA3C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支持特护单的放大和缩小、翻页、打印预览和打印。</w:t>
      </w:r>
    </w:p>
    <w:p w14:paraId="706B12D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支持不同区域提供不同护理记录单模版，同时可以对已填写过的护理记录单进行统一管理。</w:t>
      </w:r>
    </w:p>
    <w:p w14:paraId="56BF6EA4" w14:textId="77777777" w:rsidR="001E55E8" w:rsidRPr="001E55E8" w:rsidRDefault="001E55E8" w:rsidP="00E75287">
      <w:pPr>
        <w:spacing w:line="400" w:lineRule="exact"/>
        <w:ind w:firstLineChars="200" w:firstLine="420"/>
        <w:rPr>
          <w:rFonts w:ascii="宋体" w:hAnsi="宋体" w:hint="eastAsia"/>
        </w:rPr>
      </w:pPr>
      <w:bookmarkStart w:id="5" w:name="_Hlk162440113"/>
      <w:r w:rsidRPr="001E55E8">
        <w:rPr>
          <w:rFonts w:ascii="宋体" w:hAnsi="宋体"/>
        </w:rPr>
        <w:t>支持特护</w:t>
      </w:r>
      <w:proofErr w:type="gramStart"/>
      <w:r w:rsidRPr="001E55E8">
        <w:rPr>
          <w:rFonts w:ascii="宋体" w:hAnsi="宋体"/>
        </w:rPr>
        <w:t>单拆行</w:t>
      </w:r>
      <w:proofErr w:type="gramEnd"/>
      <w:r w:rsidRPr="001E55E8">
        <w:rPr>
          <w:rFonts w:ascii="宋体" w:hAnsi="宋体"/>
        </w:rPr>
        <w:t>与不拆</w:t>
      </w:r>
      <w:proofErr w:type="gramStart"/>
      <w:r w:rsidRPr="001E55E8">
        <w:rPr>
          <w:rFonts w:ascii="宋体" w:hAnsi="宋体"/>
        </w:rPr>
        <w:t>行两种</w:t>
      </w:r>
      <w:proofErr w:type="gramEnd"/>
      <w:r w:rsidRPr="001E55E8">
        <w:rPr>
          <w:rFonts w:ascii="宋体" w:hAnsi="宋体"/>
        </w:rPr>
        <w:t>模式</w:t>
      </w:r>
      <w:r w:rsidRPr="001E55E8">
        <w:rPr>
          <w:rFonts w:ascii="宋体" w:hAnsi="宋体" w:hint="eastAsia"/>
        </w:rPr>
        <w:t>，可以根据用户实际需求进行配置。</w:t>
      </w:r>
    </w:p>
    <w:p w14:paraId="0904790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系统提供两种特护单书写模式，一种是非创建模式，不同区域的特护单模版提供统一模版；另一种是创建模式，同一区域可以根据患者病情创建使用不同特护单模版，支持对已填写过的特护单进行统一管理。</w:t>
      </w:r>
    </w:p>
    <w:bookmarkEnd w:id="5"/>
    <w:p w14:paraId="0BA2AC4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支持第三方系统进行调阅。</w:t>
      </w:r>
    </w:p>
    <w:p w14:paraId="7AB8BB65" w14:textId="7DAF8F9D"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w:t>
      </w:r>
      <w:r w:rsidR="00A165C2">
        <w:rPr>
          <w:rFonts w:ascii="宋体" w:hAnsi="宋体" w:hint="eastAsia"/>
          <w:b/>
          <w:bCs/>
        </w:rPr>
        <w:t>6</w:t>
      </w:r>
      <w:r w:rsidRPr="001E55E8">
        <w:rPr>
          <w:rFonts w:ascii="宋体" w:hAnsi="宋体" w:hint="eastAsia"/>
          <w:b/>
          <w:bCs/>
        </w:rPr>
        <w:t>整体监测</w:t>
      </w:r>
    </w:p>
    <w:p w14:paraId="1BF9FF1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支持用户采集和获取患者监护信息，包括生命体征数据、出入</w:t>
      </w:r>
      <w:proofErr w:type="gramStart"/>
      <w:r w:rsidRPr="001E55E8">
        <w:rPr>
          <w:rFonts w:ascii="宋体" w:hAnsi="宋体" w:hint="eastAsia"/>
        </w:rPr>
        <w:t>量信息</w:t>
      </w:r>
      <w:proofErr w:type="gramEnd"/>
      <w:r w:rsidRPr="001E55E8">
        <w:rPr>
          <w:rFonts w:ascii="宋体" w:hAnsi="宋体" w:hint="eastAsia"/>
        </w:rPr>
        <w:t>等内容。</w:t>
      </w:r>
    </w:p>
    <w:p w14:paraId="60BBD05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系统提供集中、快速临床监护信息录入入口，提供录入信息分类和时间定位，以便于用户方便快捷录入及查看录入的内容。</w:t>
      </w:r>
    </w:p>
    <w:p w14:paraId="2033D81F"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支持同步医嘱执行数据并计入</w:t>
      </w:r>
      <w:proofErr w:type="gramStart"/>
      <w:r w:rsidRPr="001E55E8">
        <w:rPr>
          <w:rFonts w:ascii="宋体" w:hAnsi="宋体" w:hint="eastAsia"/>
        </w:rPr>
        <w:t>入</w:t>
      </w:r>
      <w:proofErr w:type="gramEnd"/>
      <w:r w:rsidRPr="001E55E8">
        <w:rPr>
          <w:rFonts w:ascii="宋体" w:hAnsi="宋体" w:hint="eastAsia"/>
        </w:rPr>
        <w:t>量。</w:t>
      </w:r>
    </w:p>
    <w:p w14:paraId="7FF6DA2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评分项目的记录无需切换界面，可建立快捷评分窗口。</w:t>
      </w:r>
    </w:p>
    <w:p w14:paraId="3C1CE40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系统支持任意时间点的数据录入。</w:t>
      </w:r>
    </w:p>
    <w:p w14:paraId="3B65187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支持用户根据上下左右键灵活切换单元格，且直接进入编辑状态，切换单元格自动保存。</w:t>
      </w:r>
    </w:p>
    <w:p w14:paraId="306970D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双击单元格，支持直接复制前一个有数据的单元格。</w:t>
      </w:r>
    </w:p>
    <w:p w14:paraId="581AC47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支持通过下拉选项或自由输入形式对整体监测项目进行录入。</w:t>
      </w:r>
    </w:p>
    <w:p w14:paraId="15F0EE3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支持通过点选打勾的形式对基础护理项目进行快速录入。</w:t>
      </w:r>
    </w:p>
    <w:p w14:paraId="56EE8E2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支持用户自行统计任意时间段内的出入量信息。</w:t>
      </w:r>
    </w:p>
    <w:p w14:paraId="18D0BC3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支持配置不同的整体监测模板，适应多科室统一管理。</w:t>
      </w:r>
    </w:p>
    <w:p w14:paraId="1AD19DD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支持对同一时间</w:t>
      </w:r>
      <w:proofErr w:type="gramStart"/>
      <w:r w:rsidRPr="001E55E8">
        <w:rPr>
          <w:rFonts w:ascii="宋体" w:hAnsi="宋体" w:hint="eastAsia"/>
        </w:rPr>
        <w:t>点所有</w:t>
      </w:r>
      <w:proofErr w:type="gramEnd"/>
      <w:r w:rsidRPr="001E55E8">
        <w:rPr>
          <w:rFonts w:ascii="宋体" w:hAnsi="宋体" w:hint="eastAsia"/>
        </w:rPr>
        <w:t>已录入项目进行选择性复制、清空，支持删除该时间点。</w:t>
      </w:r>
    </w:p>
    <w:p w14:paraId="76A01CD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支持在整体监测中直接录入护理记录内容。</w:t>
      </w:r>
    </w:p>
    <w:p w14:paraId="77801E2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支持整体监测版本管理，根据患者流转记录，提供不同数据范围的整体监测内容。</w:t>
      </w:r>
    </w:p>
    <w:p w14:paraId="0910BBB9" w14:textId="5D84E24A"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lastRenderedPageBreak/>
        <w:t>4.</w:t>
      </w:r>
      <w:r w:rsidR="00A165C2">
        <w:rPr>
          <w:rFonts w:ascii="宋体" w:hAnsi="宋体" w:hint="eastAsia"/>
          <w:b/>
          <w:bCs/>
        </w:rPr>
        <w:t>7</w:t>
      </w:r>
      <w:r w:rsidRPr="001E55E8">
        <w:rPr>
          <w:rFonts w:ascii="宋体" w:hAnsi="宋体" w:hint="eastAsia"/>
          <w:b/>
          <w:bCs/>
        </w:rPr>
        <w:t>批量录入</w:t>
      </w:r>
    </w:p>
    <w:p w14:paraId="61FE52B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支持批量录入同一时间</w:t>
      </w:r>
      <w:proofErr w:type="gramStart"/>
      <w:r w:rsidRPr="001E55E8">
        <w:rPr>
          <w:rFonts w:ascii="宋体" w:hAnsi="宋体" w:hint="eastAsia"/>
        </w:rPr>
        <w:t>点所有</w:t>
      </w:r>
      <w:proofErr w:type="gramEnd"/>
      <w:r w:rsidRPr="001E55E8">
        <w:rPr>
          <w:rFonts w:ascii="宋体" w:hAnsi="宋体" w:hint="eastAsia"/>
        </w:rPr>
        <w:t>患者的生命体征等信息。</w:t>
      </w:r>
    </w:p>
    <w:p w14:paraId="74B729C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支持对患者进行筛选。</w:t>
      </w:r>
    </w:p>
    <w:p w14:paraId="31CA196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支持对批量录入的内容进行配置。</w:t>
      </w:r>
    </w:p>
    <w:p w14:paraId="313D25C3" w14:textId="6F5C566C"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4.8</w:t>
      </w:r>
      <w:r w:rsidR="001E55E8" w:rsidRPr="00A165C2">
        <w:rPr>
          <w:rFonts w:ascii="宋体" w:hAnsi="宋体" w:hint="eastAsia"/>
          <w:b/>
          <w:bCs/>
        </w:rPr>
        <w:t>皮肤管理</w:t>
      </w:r>
    </w:p>
    <w:p w14:paraId="11DE7D2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系统支持用户对皮肤进行精细化管理，详细记录皮肤护理的全过程。</w:t>
      </w:r>
    </w:p>
    <w:p w14:paraId="1F74672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支持人体图点选新建皮肤记录。</w:t>
      </w:r>
    </w:p>
    <w:p w14:paraId="4FA56A0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支持人体图部位自定义坐标范围进行维护。</w:t>
      </w:r>
    </w:p>
    <w:p w14:paraId="17E07C5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支持一个部位下新增多条皮肤管理记录。</w:t>
      </w:r>
    </w:p>
    <w:p w14:paraId="1A0FA0A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支持停止/恢复皮肤记录。</w:t>
      </w:r>
    </w:p>
    <w:p w14:paraId="6492E83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系统支持对提交的皮肤记录进行审核和复核，支持根据需求进行流程配置。</w:t>
      </w:r>
    </w:p>
    <w:p w14:paraId="72E3F6C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支持查看皮肤历史记录。</w:t>
      </w:r>
    </w:p>
    <w:p w14:paraId="2E7FE85F" w14:textId="0F5BABAE"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w:t>
      </w:r>
      <w:r w:rsidR="00A165C2">
        <w:rPr>
          <w:rFonts w:ascii="宋体" w:hAnsi="宋体" w:hint="eastAsia"/>
          <w:b/>
          <w:bCs/>
        </w:rPr>
        <w:t>9</w:t>
      </w:r>
      <w:r w:rsidRPr="001E55E8">
        <w:rPr>
          <w:rFonts w:ascii="宋体" w:hAnsi="宋体" w:hint="eastAsia"/>
          <w:b/>
          <w:bCs/>
        </w:rPr>
        <w:t xml:space="preserve">诊疗全息档案 </w:t>
      </w:r>
    </w:p>
    <w:p w14:paraId="7C024C8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支持对接医院PACS系统，获取患者在科期间所有的检查信息，以图表的形式进行呈现，便于用户快速的进行异步调阅患者的检查报告，提高现场的工作效率。 支持按照检查名称以及检查报告时间呈现检查结果。支持对患者在科期间的检查历史资料，提供时间顺序查询。</w:t>
      </w:r>
    </w:p>
    <w:p w14:paraId="7F3E532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支持对接医院LIS系统，获取患者在科期间的检验信息，支持用户异步调阅患者检验信息，提高用户工作效率。 支持对患者检验报告进行系统分析，提取其中异常值，辅助用户关注患者异常检验变化过程，支持用户关注部分特殊指标，支持以数据为基础，绘制检验指标变化趋势图。</w:t>
      </w:r>
    </w:p>
    <w:p w14:paraId="1508A19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支持调阅HIS 360°视图。和HIS对接的前提下，可以查看患者的360全景视图，查看患者在门诊就诊情况，方便医护人员</w:t>
      </w:r>
      <w:proofErr w:type="gramStart"/>
      <w:r w:rsidRPr="001E55E8">
        <w:rPr>
          <w:rFonts w:ascii="宋体" w:hAnsi="宋体" w:hint="eastAsia"/>
        </w:rPr>
        <w:t>全面把控患者</w:t>
      </w:r>
      <w:proofErr w:type="gramEnd"/>
      <w:r w:rsidRPr="001E55E8">
        <w:rPr>
          <w:rFonts w:ascii="宋体" w:hAnsi="宋体" w:hint="eastAsia"/>
        </w:rPr>
        <w:t>病情变化。</w:t>
      </w:r>
    </w:p>
    <w:p w14:paraId="072AD32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支持对接专病系统，医护人员可以通过查看专病患者的诊疗时间轴，获取专病患者的临床数据。</w:t>
      </w:r>
    </w:p>
    <w:p w14:paraId="10F4323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支持查看急诊患者的诊疗时间轴，对于急诊患者在急诊整个治疗的关键节点都会进行记录，</w:t>
      </w:r>
      <w:proofErr w:type="gramStart"/>
      <w:r w:rsidRPr="001E55E8">
        <w:rPr>
          <w:rFonts w:ascii="宋体" w:hAnsi="宋体" w:hint="eastAsia"/>
        </w:rPr>
        <w:t>如分诊</w:t>
      </w:r>
      <w:proofErr w:type="gramEnd"/>
      <w:r w:rsidRPr="001E55E8">
        <w:rPr>
          <w:rFonts w:ascii="宋体" w:hAnsi="宋体" w:hint="eastAsia"/>
        </w:rPr>
        <w:t>、接诊、</w:t>
      </w:r>
      <w:proofErr w:type="gramStart"/>
      <w:r w:rsidRPr="001E55E8">
        <w:rPr>
          <w:rFonts w:ascii="宋体" w:hAnsi="宋体" w:hint="eastAsia"/>
        </w:rPr>
        <w:t>转区等</w:t>
      </w:r>
      <w:proofErr w:type="gramEnd"/>
      <w:r w:rsidRPr="001E55E8">
        <w:rPr>
          <w:rFonts w:ascii="宋体" w:hAnsi="宋体" w:hint="eastAsia"/>
        </w:rPr>
        <w:t>，可以查看该操作的操作人和操作时间。</w:t>
      </w:r>
    </w:p>
    <w:p w14:paraId="03379C7D" w14:textId="13E0817B" w:rsidR="001E55E8" w:rsidRPr="001E55E8" w:rsidRDefault="001E55E8" w:rsidP="00E75287">
      <w:pPr>
        <w:spacing w:line="400" w:lineRule="exact"/>
        <w:ind w:firstLineChars="200" w:firstLine="422"/>
        <w:rPr>
          <w:rFonts w:ascii="宋体" w:hAnsi="宋体" w:hint="eastAsia"/>
          <w:b/>
          <w:bCs/>
        </w:rPr>
      </w:pPr>
      <w:r w:rsidRPr="001E55E8">
        <w:rPr>
          <w:rFonts w:ascii="宋体" w:hAnsi="宋体" w:hint="eastAsia"/>
          <w:b/>
          <w:bCs/>
        </w:rPr>
        <w:t>4.</w:t>
      </w:r>
      <w:r w:rsidR="00A165C2">
        <w:rPr>
          <w:rFonts w:ascii="宋体" w:hAnsi="宋体" w:hint="eastAsia"/>
          <w:b/>
          <w:bCs/>
        </w:rPr>
        <w:t>10</w:t>
      </w:r>
      <w:r w:rsidRPr="001E55E8">
        <w:rPr>
          <w:rFonts w:ascii="宋体" w:hAnsi="宋体" w:hint="eastAsia"/>
          <w:b/>
          <w:bCs/>
        </w:rPr>
        <w:t>消息管理子系统</w:t>
      </w:r>
    </w:p>
    <w:p w14:paraId="077B0A7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危急值管理</w:t>
      </w:r>
    </w:p>
    <w:p w14:paraId="164DC47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支持与医院现有的医技系统完成危急值集成工作，达到系统之间信息共享融合的目的。</w:t>
      </w:r>
    </w:p>
    <w:p w14:paraId="4076C10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支持危急值提醒。</w:t>
      </w:r>
    </w:p>
    <w:p w14:paraId="26D899F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支持快速查看患者的危急值信息，显示患者的床号、患者ID、姓名、医嘱名称、危急值内容、处理意见。</w:t>
      </w:r>
    </w:p>
    <w:p w14:paraId="5E96E46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支持查看危急值报告。</w:t>
      </w:r>
    </w:p>
    <w:p w14:paraId="5DC6320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支持根据报告的发送时间范围、关键字进行查询。</w:t>
      </w:r>
    </w:p>
    <w:p w14:paraId="177AA0E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支持显示报告内容、处理结果、接收处理人、接收处理时间以及报告人等信息。</w:t>
      </w:r>
    </w:p>
    <w:p w14:paraId="567C37C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待办事项</w:t>
      </w:r>
    </w:p>
    <w:p w14:paraId="7675AAE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支持用户根据自身实际工作需求维护当日任务清单。 </w:t>
      </w:r>
    </w:p>
    <w:p w14:paraId="1B2A74A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lastRenderedPageBreak/>
        <w:t>▲支持按照一定规则维护任务清单，系统自动生成每日任务明细。并支持根据设定的提醒时限，自动弹窗提醒用户执行任务，包括执行、推迟、忽略等快捷操作。 （提供系统功能截图）</w:t>
      </w:r>
    </w:p>
    <w:p w14:paraId="46C9F39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提供常用任务模板，支持用户每日交接班快速添加和维护任务内容。</w:t>
      </w:r>
    </w:p>
    <w:p w14:paraId="4C921E2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提供历史任务列表，展示每日的任务完成度，用户可根据任务数量和完成度评估当日的护理治疗。</w:t>
      </w:r>
    </w:p>
    <w:p w14:paraId="1C9A95A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历史任务支持用户快速复制到当天最新任务列表中，提高任务重用率。 </w:t>
      </w:r>
    </w:p>
    <w:p w14:paraId="716C145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任务列表展示待办内容、提醒时间、执行状态等信息，用户添加任务支持用户自行编辑。</w:t>
      </w:r>
    </w:p>
    <w:p w14:paraId="5A542970" w14:textId="189A2DCD"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w:t>
      </w:r>
      <w:r>
        <w:rPr>
          <w:rFonts w:ascii="宋体" w:hAnsi="宋体" w:hint="eastAsia"/>
          <w:b/>
          <w:bCs/>
        </w:rPr>
        <w:t>.</w:t>
      </w:r>
      <w:r w:rsidRPr="00A165C2">
        <w:rPr>
          <w:rFonts w:ascii="宋体" w:hAnsi="宋体" w:hint="eastAsia"/>
          <w:b/>
          <w:bCs/>
        </w:rPr>
        <w:t>11</w:t>
      </w:r>
      <w:r w:rsidR="001E55E8" w:rsidRPr="00A165C2">
        <w:rPr>
          <w:rFonts w:ascii="宋体" w:hAnsi="宋体" w:hint="eastAsia"/>
          <w:b/>
          <w:bCs/>
        </w:rPr>
        <w:t>管道护理子系统</w:t>
      </w:r>
    </w:p>
    <w:p w14:paraId="69C6889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可以进行插管、拔管、删除导管操作，并支持编辑导管基本信息。</w:t>
      </w:r>
    </w:p>
    <w:p w14:paraId="007255E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系统支持用户对导管进行各项评估、监测内容的录入，包括通畅情况、皮肤情况、引流液性状、护理措施等。</w:t>
      </w:r>
    </w:p>
    <w:p w14:paraId="3D566B5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系统提供导管监测评估列表，详细记录导管每日护理评估及护理措施。</w:t>
      </w:r>
    </w:p>
    <w:p w14:paraId="3760BC1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支持在概览图中操作编辑基本信息、新增评估、拔管、删除导管等，并支持以图标的形式在导管时间轴上标记导管日志项目。 </w:t>
      </w:r>
    </w:p>
    <w:p w14:paraId="151C178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支持导管概览，能够以甘特图的形式记录显示管路信息。</w:t>
      </w:r>
    </w:p>
    <w:p w14:paraId="71C005E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具备导管分类一览，支持不同分类模式展示：如高，中，</w:t>
      </w:r>
      <w:proofErr w:type="gramStart"/>
      <w:r w:rsidRPr="001E55E8">
        <w:rPr>
          <w:rFonts w:ascii="宋体" w:hAnsi="宋体" w:hint="eastAsia"/>
        </w:rPr>
        <w:t>低危险</w:t>
      </w:r>
      <w:proofErr w:type="gramEnd"/>
      <w:r w:rsidRPr="001E55E8">
        <w:rPr>
          <w:rFonts w:ascii="宋体" w:hAnsi="宋体" w:hint="eastAsia"/>
        </w:rPr>
        <w:t>度导管分类并用不同的颜色进行标识。</w:t>
      </w:r>
    </w:p>
    <w:p w14:paraId="6EAEBFD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管路质控：对管路护理过程中发生的事件和参数，进行自动统计，及时</w:t>
      </w:r>
      <w:proofErr w:type="gramStart"/>
      <w:r w:rsidRPr="001E55E8">
        <w:rPr>
          <w:rFonts w:ascii="宋体" w:hAnsi="宋体" w:hint="eastAsia"/>
        </w:rPr>
        <w:t>预警感控和质控</w:t>
      </w:r>
      <w:proofErr w:type="gramEnd"/>
      <w:r w:rsidRPr="001E55E8">
        <w:rPr>
          <w:rFonts w:ascii="宋体" w:hAnsi="宋体" w:hint="eastAsia"/>
        </w:rPr>
        <w:t xml:space="preserve">风险，并给出关联信息。 </w:t>
      </w:r>
    </w:p>
    <w:p w14:paraId="4103586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系统提供导管拔管列表详情，并支持对误操作拔管进行撤销拔管。</w:t>
      </w:r>
    </w:p>
    <w:p w14:paraId="3864310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提供符合医疗标准的人体部位字典、规范全面的管路部位与名称。</w:t>
      </w:r>
    </w:p>
    <w:p w14:paraId="76B9B4C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能提供正常拔管、意外拔管等医疗质量相关性数据录入和统计。</w:t>
      </w:r>
    </w:p>
    <w:p w14:paraId="4D5A25D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系统支持科室内新插入导管、外院带入、手术带入的导管信息录入。</w:t>
      </w:r>
    </w:p>
    <w:p w14:paraId="16699AD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支持导管插拔管操作自动生成对应的护理内容插入到特护单病情记录中。 </w:t>
      </w:r>
    </w:p>
    <w:p w14:paraId="6C65203C" w14:textId="568F52EC"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4.12</w:t>
      </w:r>
      <w:r w:rsidR="001E55E8" w:rsidRPr="00A165C2">
        <w:rPr>
          <w:rFonts w:ascii="宋体" w:hAnsi="宋体" w:hint="eastAsia"/>
          <w:b/>
          <w:bCs/>
        </w:rPr>
        <w:t>文书管理子系统</w:t>
      </w:r>
    </w:p>
    <w:p w14:paraId="7E92959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支持填写各类告知书、健康宣教、知情同意书等文书，支持根据医院实际需要定制文书模版。</w:t>
      </w:r>
    </w:p>
    <w:p w14:paraId="5882463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支持对患者病情进行评估，填写文书内容。</w:t>
      </w:r>
    </w:p>
    <w:p w14:paraId="18CD271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提供新建、保存、打印、删除等基础操作。</w:t>
      </w:r>
    </w:p>
    <w:p w14:paraId="116084A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支持记录历史文书内容，并支持编辑、删除、修改时间。</w:t>
      </w:r>
    </w:p>
    <w:p w14:paraId="3ECDCD7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提供诊区、抢救区、留观区等分区文书管理操作。</w:t>
      </w:r>
    </w:p>
    <w:p w14:paraId="78501D0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支持文书电子签名（提供CA接口）。</w:t>
      </w:r>
    </w:p>
    <w:p w14:paraId="34777F3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支持多种获取签名方式，包括对接手写板、第三方链接等方式获取。</w:t>
      </w:r>
    </w:p>
    <w:p w14:paraId="67587F2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▲支持在护理文书单中引用人体图并进行相关部位的标记，支持对标记的部位进行批注，标记后的图片和批注内容文字可以导入至护理文书单中。（提供系统功能截图）</w:t>
      </w:r>
    </w:p>
    <w:p w14:paraId="4912E604" w14:textId="24E9181C"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4.13</w:t>
      </w:r>
      <w:r w:rsidR="001E55E8" w:rsidRPr="00A165C2">
        <w:rPr>
          <w:rFonts w:ascii="宋体" w:hAnsi="宋体" w:hint="eastAsia"/>
          <w:b/>
          <w:bCs/>
        </w:rPr>
        <w:t>评分管理子系统</w:t>
      </w:r>
    </w:p>
    <w:p w14:paraId="750F020A"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lastRenderedPageBreak/>
        <w:t>系统提供多种评分表，同时可根据院方要求进行配置。</w:t>
      </w:r>
    </w:p>
    <w:p w14:paraId="5BCE2AA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可根据患者评分日期查看评分结果。</w:t>
      </w:r>
    </w:p>
    <w:p w14:paraId="0F4612A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支持评分趋势图，提供多种评分集中显示或单个评分显示曲线趋势图的功能，历史数据能够按项目进行对比分析。</w:t>
      </w:r>
    </w:p>
    <w:p w14:paraId="0E46FC1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支持根据关键字进行检索，查看历史评分信息，包含患者信息、评估项目、评估结果、评分人等信息。</w:t>
      </w:r>
    </w:p>
    <w:p w14:paraId="5441F39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可以在新增评分时，读取历史评分数据进行快速填写。</w:t>
      </w:r>
    </w:p>
    <w:p w14:paraId="012BD88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提供符合医院要求的病情分析评估工具，如：GCS 格拉斯哥昏迷评分、压</w:t>
      </w:r>
      <w:proofErr w:type="gramStart"/>
      <w:r w:rsidRPr="001E55E8">
        <w:rPr>
          <w:rFonts w:ascii="宋体" w:hAnsi="宋体" w:hint="eastAsia"/>
        </w:rPr>
        <w:t>疮风险</w:t>
      </w:r>
      <w:proofErr w:type="gramEnd"/>
      <w:r w:rsidRPr="001E55E8">
        <w:rPr>
          <w:rFonts w:ascii="宋体" w:hAnsi="宋体" w:hint="eastAsia"/>
        </w:rPr>
        <w:t>Braden评分、急诊危重患者预后预测评分工具（CPOS-ED）、内科DVT评分/内科患者静脉血栓栓塞</w:t>
      </w:r>
      <w:proofErr w:type="gramStart"/>
      <w:r w:rsidRPr="001E55E8">
        <w:rPr>
          <w:rFonts w:ascii="宋体" w:hAnsi="宋体" w:hint="eastAsia"/>
        </w:rPr>
        <w:t>症风险</w:t>
      </w:r>
      <w:proofErr w:type="gramEnd"/>
      <w:r w:rsidRPr="001E55E8">
        <w:rPr>
          <w:rFonts w:ascii="宋体" w:hAnsi="宋体" w:hint="eastAsia"/>
        </w:rPr>
        <w:t>评估表、急性缺血性卒中相关性肺炎评分(AIS-APS评分)等。</w:t>
      </w:r>
    </w:p>
    <w:p w14:paraId="0A1D9A1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提供权威的、院方要求的疼痛评分表，如NRS疼痛评分、面部表情疼痛评估表（FPS-R）、FLACC儿童疼痛行为量表等。</w:t>
      </w:r>
    </w:p>
    <w:p w14:paraId="2CAE2EC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提供符合医院标准的长期卧床患者皮肤评估工具，如：压力性损伤（Branden）评分、难免性压力性损伤评估、皮肤评估表、失禁性皮炎（PAT）评分等。</w:t>
      </w:r>
    </w:p>
    <w:p w14:paraId="3145E21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提供符合医院要求的风险评估表，如：烫伤、误吸、跌倒/坠床（约翰霍普金斯评分）等。</w:t>
      </w:r>
    </w:p>
    <w:p w14:paraId="60FEB73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提供评分等级风险提示。</w:t>
      </w:r>
    </w:p>
    <w:p w14:paraId="26C6FBE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支持记录评分时记录护理措施，并同步至护理记录单中。</w:t>
      </w:r>
    </w:p>
    <w:p w14:paraId="3AB9A88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病案管理子系统</w:t>
      </w:r>
    </w:p>
    <w:p w14:paraId="7F8308F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支持用户对出科患者的基本信息查询，包括：患者ID、姓名、性别、诊断、身份证号码。</w:t>
      </w:r>
    </w:p>
    <w:p w14:paraId="60FB3E2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支持用户对出科患者的详细病案进行查看。</w:t>
      </w:r>
    </w:p>
    <w:p w14:paraId="218D0D6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支持用户选择出科时间段、</w:t>
      </w:r>
      <w:proofErr w:type="gramStart"/>
      <w:r w:rsidRPr="001E55E8">
        <w:rPr>
          <w:rFonts w:ascii="宋体" w:hAnsi="宋体" w:hint="eastAsia"/>
        </w:rPr>
        <w:t>入科时间</w:t>
      </w:r>
      <w:proofErr w:type="gramEnd"/>
      <w:r w:rsidRPr="001E55E8">
        <w:rPr>
          <w:rFonts w:ascii="宋体" w:hAnsi="宋体" w:hint="eastAsia"/>
        </w:rPr>
        <w:t>段、分诊时间，查看该时间段的出科患者。</w:t>
      </w:r>
    </w:p>
    <w:p w14:paraId="3B48061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支持显示出科患者的ID、姓名、性别、年龄、出生年月、</w:t>
      </w:r>
      <w:proofErr w:type="gramStart"/>
      <w:r w:rsidRPr="001E55E8">
        <w:rPr>
          <w:rFonts w:ascii="宋体" w:hAnsi="宋体" w:hint="eastAsia"/>
        </w:rPr>
        <w:t>入科时间</w:t>
      </w:r>
      <w:proofErr w:type="gramEnd"/>
      <w:r w:rsidRPr="001E55E8">
        <w:rPr>
          <w:rFonts w:ascii="宋体" w:hAnsi="宋体" w:hint="eastAsia"/>
        </w:rPr>
        <w:t>、诊断、出科时间、出科去向、出科原因。</w:t>
      </w:r>
    </w:p>
    <w:p w14:paraId="551E090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支持用户对出科患者进行出科召回操作。</w:t>
      </w:r>
    </w:p>
    <w:p w14:paraId="7C4E251D"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支持权限用户进行出科患者的病案归档及启封操作。</w:t>
      </w:r>
    </w:p>
    <w:p w14:paraId="5CF2D13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支持对抢救室/</w:t>
      </w:r>
      <w:proofErr w:type="gramStart"/>
      <w:r w:rsidRPr="001E55E8">
        <w:rPr>
          <w:rFonts w:ascii="宋体" w:hAnsi="宋体" w:hint="eastAsia"/>
        </w:rPr>
        <w:t>留观室护理</w:t>
      </w:r>
      <w:proofErr w:type="gramEnd"/>
      <w:r w:rsidRPr="001E55E8">
        <w:rPr>
          <w:rFonts w:ascii="宋体" w:hAnsi="宋体" w:hint="eastAsia"/>
        </w:rPr>
        <w:t>记录单审核状态进行展示。</w:t>
      </w:r>
    </w:p>
    <w:p w14:paraId="6A519C7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支持对条件患者进行召回审批操作。</w:t>
      </w:r>
    </w:p>
    <w:p w14:paraId="57ECB834" w14:textId="14CB7FF5"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4.14</w:t>
      </w:r>
      <w:r w:rsidR="001E55E8" w:rsidRPr="00A165C2">
        <w:rPr>
          <w:rFonts w:ascii="宋体" w:hAnsi="宋体" w:hint="eastAsia"/>
          <w:b/>
          <w:bCs/>
        </w:rPr>
        <w:t>报表管理子系统</w:t>
      </w:r>
    </w:p>
    <w:p w14:paraId="2F63927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系统可提供定制化各类急诊科常见的统计报表。</w:t>
      </w:r>
    </w:p>
    <w:p w14:paraId="19F67E1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支持急诊分诊常用统计功能，可以统计的指标有：分诊时段统计表、</w:t>
      </w:r>
      <w:proofErr w:type="gramStart"/>
      <w:r w:rsidRPr="001E55E8">
        <w:rPr>
          <w:rFonts w:ascii="宋体" w:hAnsi="宋体" w:hint="eastAsia"/>
        </w:rPr>
        <w:t>绿通时段</w:t>
      </w:r>
      <w:proofErr w:type="gramEnd"/>
      <w:r w:rsidRPr="001E55E8">
        <w:rPr>
          <w:rFonts w:ascii="宋体" w:hAnsi="宋体" w:hint="eastAsia"/>
        </w:rPr>
        <w:t>统计表、群伤统计表、急诊患者就诊症状统计表、分</w:t>
      </w:r>
      <w:proofErr w:type="gramStart"/>
      <w:r w:rsidRPr="001E55E8">
        <w:rPr>
          <w:rFonts w:ascii="宋体" w:hAnsi="宋体" w:hint="eastAsia"/>
        </w:rPr>
        <w:t>诊症状</w:t>
      </w:r>
      <w:proofErr w:type="gramEnd"/>
      <w:r w:rsidRPr="001E55E8">
        <w:rPr>
          <w:rFonts w:ascii="宋体" w:hAnsi="宋体" w:hint="eastAsia"/>
        </w:rPr>
        <w:t xml:space="preserve">患者明细统计表、急诊患者来院方式统计表、外科创伤患者来院方式统计表。 </w:t>
      </w:r>
    </w:p>
    <w:p w14:paraId="20507EF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急诊科工作量统计功能，可以统计的指标有：急诊科护士工作量日统计表、急诊科护士工作量月统计表、急诊科护士工作量年统计表、VTE评分统计表、绿道创伤信息统计表、卒中信息统计表、外科创伤患者数据统计、外科创伤明细统计、外科创伤III</w:t>
      </w:r>
      <w:proofErr w:type="gramStart"/>
      <w:r w:rsidRPr="001E55E8">
        <w:rPr>
          <w:rFonts w:ascii="宋体" w:hAnsi="宋体" w:hint="eastAsia"/>
        </w:rPr>
        <w:t>级患者</w:t>
      </w:r>
      <w:proofErr w:type="gramEnd"/>
      <w:r w:rsidRPr="001E55E8">
        <w:rPr>
          <w:rFonts w:ascii="宋体" w:hAnsi="宋体" w:hint="eastAsia"/>
        </w:rPr>
        <w:t>明细统计。</w:t>
      </w:r>
    </w:p>
    <w:p w14:paraId="4B249E0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lastRenderedPageBreak/>
        <w:t>支持急诊科常用急诊统计功能，可以统计的指标有：急诊外科</w:t>
      </w:r>
      <w:proofErr w:type="gramStart"/>
      <w:r w:rsidRPr="001E55E8">
        <w:rPr>
          <w:rFonts w:ascii="宋体" w:hAnsi="宋体" w:hint="eastAsia"/>
        </w:rPr>
        <w:t>病人月</w:t>
      </w:r>
      <w:proofErr w:type="gramEnd"/>
      <w:r w:rsidRPr="001E55E8">
        <w:rPr>
          <w:rFonts w:ascii="宋体" w:hAnsi="宋体" w:hint="eastAsia"/>
        </w:rPr>
        <w:t>统计表、急诊科各科室补充费用金额统计表、急诊补充费用明细统计表、急诊科中暑病人统计表、急诊</w:t>
      </w:r>
      <w:proofErr w:type="gramStart"/>
      <w:r w:rsidRPr="001E55E8">
        <w:rPr>
          <w:rFonts w:ascii="宋体" w:hAnsi="宋体" w:hint="eastAsia"/>
        </w:rPr>
        <w:t>科死亡</w:t>
      </w:r>
      <w:proofErr w:type="gramEnd"/>
      <w:r w:rsidRPr="001E55E8">
        <w:rPr>
          <w:rFonts w:ascii="宋体" w:hAnsi="宋体" w:hint="eastAsia"/>
        </w:rPr>
        <w:t>病人统计表、患者治疗过程统计表、抢救</w:t>
      </w:r>
      <w:proofErr w:type="gramStart"/>
      <w:r w:rsidRPr="001E55E8">
        <w:rPr>
          <w:rFonts w:ascii="宋体" w:hAnsi="宋体" w:hint="eastAsia"/>
        </w:rPr>
        <w:t>室患者</w:t>
      </w:r>
      <w:proofErr w:type="gramEnd"/>
      <w:r w:rsidRPr="001E55E8">
        <w:rPr>
          <w:rFonts w:ascii="宋体" w:hAnsi="宋体" w:hint="eastAsia"/>
        </w:rPr>
        <w:t>内科DVT评分统计表、急诊</w:t>
      </w:r>
      <w:proofErr w:type="gramStart"/>
      <w:r w:rsidRPr="001E55E8">
        <w:rPr>
          <w:rFonts w:ascii="宋体" w:hAnsi="宋体" w:hint="eastAsia"/>
        </w:rPr>
        <w:t>科特殊</w:t>
      </w:r>
      <w:proofErr w:type="gramEnd"/>
      <w:r w:rsidRPr="001E55E8">
        <w:rPr>
          <w:rFonts w:ascii="宋体" w:hAnsi="宋体" w:hint="eastAsia"/>
        </w:rPr>
        <w:t>诊断统计表、ROSC统计表、抢救室诊断统计表、急诊患者转住院信息统计表。</w:t>
      </w:r>
    </w:p>
    <w:p w14:paraId="56D05960"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统计报表支持导出EXCEL。</w:t>
      </w:r>
    </w:p>
    <w:p w14:paraId="12018CFF"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统计报表支持打印。</w:t>
      </w:r>
    </w:p>
    <w:p w14:paraId="608AD34C" w14:textId="4756E73E"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4.17</w:t>
      </w:r>
      <w:r w:rsidR="001E55E8" w:rsidRPr="00A165C2">
        <w:rPr>
          <w:rFonts w:ascii="宋体" w:hAnsi="宋体" w:hint="eastAsia"/>
          <w:b/>
          <w:bCs/>
        </w:rPr>
        <w:t>质控管理子系统</w:t>
      </w:r>
    </w:p>
    <w:p w14:paraId="48D9017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系统支持根据来源，指标类型，指标名称查询已配置的质控信息，同时支持用户新增、编辑、删除、禁用指标。</w:t>
      </w:r>
    </w:p>
    <w:p w14:paraId="48194F66"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支持2015版10项急诊质控指标。包括：急诊科</w:t>
      </w:r>
      <w:proofErr w:type="gramStart"/>
      <w:r w:rsidRPr="001E55E8">
        <w:rPr>
          <w:rFonts w:ascii="宋体" w:hAnsi="宋体" w:hint="eastAsia"/>
        </w:rPr>
        <w:t>医</w:t>
      </w:r>
      <w:proofErr w:type="gramEnd"/>
      <w:r w:rsidRPr="001E55E8">
        <w:rPr>
          <w:rFonts w:ascii="宋体" w:hAnsi="宋体" w:hint="eastAsia"/>
        </w:rPr>
        <w:t>患比、</w:t>
      </w:r>
      <w:proofErr w:type="gramStart"/>
      <w:r w:rsidRPr="001E55E8">
        <w:rPr>
          <w:rFonts w:ascii="宋体" w:hAnsi="宋体" w:hint="eastAsia"/>
        </w:rPr>
        <w:t>急诊科护患</w:t>
      </w:r>
      <w:proofErr w:type="gramEnd"/>
      <w:r w:rsidRPr="001E55E8">
        <w:rPr>
          <w:rFonts w:ascii="宋体" w:hAnsi="宋体" w:hint="eastAsia"/>
        </w:rPr>
        <w:t>比、急诊各级患者比例、抢救室滞留时间中位数、急性心肌梗死（STEMI）患者平均</w:t>
      </w:r>
      <w:proofErr w:type="gramStart"/>
      <w:r w:rsidRPr="001E55E8">
        <w:rPr>
          <w:rFonts w:ascii="宋体" w:hAnsi="宋体" w:hint="eastAsia"/>
        </w:rPr>
        <w:t>门药时间及门药时间</w:t>
      </w:r>
      <w:proofErr w:type="gramEnd"/>
      <w:r w:rsidRPr="001E55E8">
        <w:rPr>
          <w:rFonts w:ascii="宋体" w:hAnsi="宋体" w:hint="eastAsia"/>
        </w:rPr>
        <w:t>达标率、急性心肌梗死（STEMI）患者平均门球时间及门球时间达标率、急诊抢救</w:t>
      </w:r>
      <w:proofErr w:type="gramStart"/>
      <w:r w:rsidRPr="001E55E8">
        <w:rPr>
          <w:rFonts w:ascii="宋体" w:hAnsi="宋体" w:hint="eastAsia"/>
        </w:rPr>
        <w:t>室患者</w:t>
      </w:r>
      <w:proofErr w:type="gramEnd"/>
      <w:r w:rsidRPr="001E55E8">
        <w:rPr>
          <w:rFonts w:ascii="宋体" w:hAnsi="宋体" w:hint="eastAsia"/>
        </w:rPr>
        <w:t xml:space="preserve">死亡率、急诊手术患者死亡率、ROSC成功率、非计划重返抢救室率。 </w:t>
      </w:r>
    </w:p>
    <w:p w14:paraId="0E07E5DB"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支持2024版16项急诊质控指标。包括：急诊科</w:t>
      </w:r>
      <w:proofErr w:type="gramStart"/>
      <w:r w:rsidRPr="001E55E8">
        <w:rPr>
          <w:rFonts w:ascii="宋体" w:hAnsi="宋体" w:hint="eastAsia"/>
        </w:rPr>
        <w:t>医</w:t>
      </w:r>
      <w:proofErr w:type="gramEnd"/>
      <w:r w:rsidRPr="001E55E8">
        <w:rPr>
          <w:rFonts w:ascii="宋体" w:hAnsi="宋体" w:hint="eastAsia"/>
        </w:rPr>
        <w:t>患比、</w:t>
      </w:r>
      <w:proofErr w:type="gramStart"/>
      <w:r w:rsidRPr="001E55E8">
        <w:rPr>
          <w:rFonts w:ascii="宋体" w:hAnsi="宋体" w:hint="eastAsia"/>
        </w:rPr>
        <w:t>急诊科护患</w:t>
      </w:r>
      <w:proofErr w:type="gramEnd"/>
      <w:r w:rsidRPr="001E55E8">
        <w:rPr>
          <w:rFonts w:ascii="宋体" w:hAnsi="宋体" w:hint="eastAsia"/>
        </w:rPr>
        <w:t xml:space="preserve">比、抢救室滞留时间中位数、急诊分级分诊执行率、急诊 IV </w:t>
      </w:r>
      <w:proofErr w:type="gramStart"/>
      <w:r w:rsidRPr="001E55E8">
        <w:rPr>
          <w:rFonts w:ascii="宋体" w:hAnsi="宋体" w:hint="eastAsia"/>
        </w:rPr>
        <w:t>级患者</w:t>
      </w:r>
      <w:proofErr w:type="gramEnd"/>
      <w:r w:rsidRPr="001E55E8">
        <w:rPr>
          <w:rFonts w:ascii="宋体" w:hAnsi="宋体" w:hint="eastAsia"/>
        </w:rPr>
        <w:t xml:space="preserve">静脉输液使用率、心肺复苏（CPR）质量监测率、心脏骤停复苏成功率、复苏成功后昏迷患者目标体温管理实施率、心脏骤停患者出院存活率、脓毒性休克 1 小时内抗菌药物使用率、急诊重症监护病房（EICU）脓毒性休克患者病死率、急诊创伤患者创伤量化评估率、严重创伤患者就诊－手术时间（中位数）、严重创伤患者 24 小时存活、急诊中心静脉置管早期血管并发症发生率、体外膜肺氧合辅助心肺复苏（ECPR）实施时间（中位数）。 </w:t>
      </w:r>
    </w:p>
    <w:p w14:paraId="6009C851"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支持根据院方管理需要配置运营指标。 </w:t>
      </w:r>
    </w:p>
    <w:p w14:paraId="7256A96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每条质控指标支持显示指标定义、计算公式、指标意义、指标实际值。 </w:t>
      </w:r>
    </w:p>
    <w:p w14:paraId="01AD0C4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 xml:space="preserve">支持指标数据以多种图形化展示。 </w:t>
      </w:r>
    </w:p>
    <w:p w14:paraId="66BC4353"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每条质控指标支持查看相应的详细患者数据。</w:t>
      </w:r>
    </w:p>
    <w:p w14:paraId="5F6FB0F4"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支持对接省级或医院数据平台，进行数据上报。</w:t>
      </w:r>
    </w:p>
    <w:p w14:paraId="5AE45D6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支持质控自定义录入功能，支持按时间对质控指标数值的自定义录入，针对部分指标，系统支持根据公式自动计算质控结果。</w:t>
      </w:r>
    </w:p>
    <w:p w14:paraId="05E00D51" w14:textId="55993B7B"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t>4.18</w:t>
      </w:r>
      <w:r w:rsidR="001E55E8" w:rsidRPr="00A165C2">
        <w:rPr>
          <w:rFonts w:ascii="宋体" w:hAnsi="宋体" w:hint="eastAsia"/>
          <w:b/>
          <w:bCs/>
        </w:rPr>
        <w:t>数据集成</w:t>
      </w:r>
    </w:p>
    <w:p w14:paraId="7F6B882E"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LIS集成：支持通过HL7消息、Web Service或数据库表/视图传递检验数据。</w:t>
      </w:r>
    </w:p>
    <w:p w14:paraId="5B544FE9"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PACS集成：支持与医院现有PACS系统完整集成。</w:t>
      </w:r>
    </w:p>
    <w:p w14:paraId="4C8A799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HIS集成：支持与医院现有HIS系统完整集成。</w:t>
      </w:r>
    </w:p>
    <w:p w14:paraId="77671E1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设备集成</w:t>
      </w:r>
    </w:p>
    <w:p w14:paraId="49FA7E2C"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自动采集床边监护设备的数据，服务器同步数据存储，支持根据业务需要设定采样频率。</w:t>
      </w:r>
    </w:p>
    <w:p w14:paraId="29C736C7"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提供多种设备接口的内置支持，支持网络、串口等多种数据采集方式。</w:t>
      </w:r>
    </w:p>
    <w:p w14:paraId="5A8D2D2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支持接入主流厂商的监护设备，如Mindray，Philips，GE，Drager等。</w:t>
      </w:r>
    </w:p>
    <w:p w14:paraId="75095E1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支持采集多种生命体征参数，包括：心率、呼吸、血氧、脉搏、无创血压、有创血压、体温、中心静脉平均压、潮气、心排量等。</w:t>
      </w:r>
    </w:p>
    <w:p w14:paraId="036AC7E3" w14:textId="2607C42F" w:rsidR="001E55E8" w:rsidRPr="00A165C2" w:rsidRDefault="00A165C2" w:rsidP="00E75287">
      <w:pPr>
        <w:spacing w:line="400" w:lineRule="exact"/>
        <w:ind w:firstLineChars="200" w:firstLine="422"/>
        <w:rPr>
          <w:rFonts w:ascii="宋体" w:hAnsi="宋体" w:hint="eastAsia"/>
          <w:b/>
          <w:bCs/>
        </w:rPr>
      </w:pPr>
      <w:r w:rsidRPr="00A165C2">
        <w:rPr>
          <w:rFonts w:ascii="宋体" w:hAnsi="宋体" w:hint="eastAsia"/>
          <w:b/>
          <w:bCs/>
        </w:rPr>
        <w:lastRenderedPageBreak/>
        <w:t>4.19</w:t>
      </w:r>
      <w:r w:rsidR="001E55E8" w:rsidRPr="00A165C2">
        <w:rPr>
          <w:rFonts w:ascii="宋体" w:hAnsi="宋体" w:hint="eastAsia"/>
          <w:b/>
          <w:bCs/>
        </w:rPr>
        <w:t>系统设置</w:t>
      </w:r>
    </w:p>
    <w:p w14:paraId="3282FFF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能够根据医院信息化管理的要求创建用户，包括登录用户名、密码及所在科室。</w:t>
      </w:r>
    </w:p>
    <w:p w14:paraId="66A1AE65"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能够修改指定用户的登录密码。</w:t>
      </w:r>
    </w:p>
    <w:p w14:paraId="63AC3D78"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能够为指定用户分配角色以获得相应的程序访问权限。</w:t>
      </w:r>
    </w:p>
    <w:p w14:paraId="61BF0A32" w14:textId="77777777" w:rsidR="001E55E8" w:rsidRPr="001E55E8" w:rsidRDefault="001E55E8" w:rsidP="00E75287">
      <w:pPr>
        <w:spacing w:line="400" w:lineRule="exact"/>
        <w:ind w:firstLineChars="200" w:firstLine="420"/>
        <w:rPr>
          <w:rFonts w:ascii="宋体" w:hAnsi="宋体" w:hint="eastAsia"/>
        </w:rPr>
      </w:pPr>
      <w:r w:rsidRPr="001E55E8">
        <w:rPr>
          <w:rFonts w:ascii="宋体" w:hAnsi="宋体" w:hint="eastAsia"/>
        </w:rPr>
        <w:t>能够编辑系统角色的名称，用于分配一系列的程序功能访问权限。</w:t>
      </w:r>
    </w:p>
    <w:p w14:paraId="5BEB3720" w14:textId="5054C12F" w:rsidR="001247A4" w:rsidRPr="001E55E8" w:rsidRDefault="001E55E8" w:rsidP="00E75287">
      <w:pPr>
        <w:spacing w:line="400" w:lineRule="exact"/>
        <w:ind w:firstLineChars="200" w:firstLine="420"/>
      </w:pPr>
      <w:r w:rsidRPr="001E55E8">
        <w:rPr>
          <w:rFonts w:ascii="宋体" w:hAnsi="宋体" w:hint="eastAsia"/>
        </w:rPr>
        <w:t>能够分配指定角色所具备的系统权限。</w:t>
      </w:r>
    </w:p>
    <w:p w14:paraId="053C87EA" w14:textId="77777777" w:rsidR="00482D73" w:rsidRPr="002434FE" w:rsidRDefault="00482D73" w:rsidP="00482D73">
      <w:pPr>
        <w:spacing w:line="360" w:lineRule="auto"/>
        <w:outlineLvl w:val="0"/>
        <w:rPr>
          <w:rFonts w:ascii="宋体" w:hAnsi="宋体" w:hint="eastAsia"/>
          <w:b/>
        </w:rPr>
      </w:pPr>
      <w:r>
        <w:rPr>
          <w:rFonts w:ascii="宋体" w:hAnsi="宋体" w:hint="eastAsia"/>
          <w:b/>
        </w:rPr>
        <w:t>五</w:t>
      </w:r>
      <w:r w:rsidRPr="002434FE">
        <w:rPr>
          <w:rFonts w:ascii="宋体" w:hAnsi="宋体" w:hint="eastAsia"/>
          <w:b/>
        </w:rPr>
        <w:t>、商务和服务需求</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776"/>
        <w:gridCol w:w="1134"/>
        <w:gridCol w:w="5167"/>
      </w:tblGrid>
      <w:tr w:rsidR="00482D73" w:rsidRPr="000C285F" w14:paraId="68EF6BB3" w14:textId="77777777" w:rsidTr="00785D9B">
        <w:trPr>
          <w:trHeight w:val="520"/>
          <w:jc w:val="center"/>
        </w:trPr>
        <w:tc>
          <w:tcPr>
            <w:tcW w:w="771" w:type="dxa"/>
            <w:vAlign w:val="center"/>
          </w:tcPr>
          <w:p w14:paraId="7E36E25D" w14:textId="77777777" w:rsidR="00482D73" w:rsidRPr="000C285F"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0C285F">
              <w:rPr>
                <w:rFonts w:ascii="宋体" w:hAnsi="宋体" w:cs="宋体" w:hint="eastAsia"/>
                <w:snapToGrid w:val="0"/>
                <w:kern w:val="0"/>
                <w:szCs w:val="21"/>
                <w:lang w:val="zh-CN"/>
              </w:rPr>
              <w:t>序号</w:t>
            </w:r>
          </w:p>
        </w:tc>
        <w:tc>
          <w:tcPr>
            <w:tcW w:w="1776" w:type="dxa"/>
            <w:vAlign w:val="center"/>
          </w:tcPr>
          <w:p w14:paraId="1A96F922" w14:textId="77777777" w:rsidR="00482D73" w:rsidRPr="000C285F"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0C285F">
              <w:rPr>
                <w:rFonts w:ascii="宋体" w:hAnsi="宋体" w:cs="宋体" w:hint="eastAsia"/>
                <w:snapToGrid w:val="0"/>
                <w:kern w:val="0"/>
                <w:szCs w:val="21"/>
                <w:lang w:val="zh-CN"/>
              </w:rPr>
              <w:t>商务和服务项目</w:t>
            </w:r>
          </w:p>
        </w:tc>
        <w:tc>
          <w:tcPr>
            <w:tcW w:w="1134" w:type="dxa"/>
            <w:vAlign w:val="center"/>
          </w:tcPr>
          <w:p w14:paraId="2CE03DD5" w14:textId="77777777" w:rsidR="00482D73" w:rsidRPr="000C285F"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0C285F">
              <w:rPr>
                <w:rFonts w:ascii="宋体" w:hAnsi="宋体" w:cs="宋体" w:hint="eastAsia"/>
                <w:snapToGrid w:val="0"/>
                <w:kern w:val="0"/>
                <w:szCs w:val="21"/>
                <w:lang w:val="zh-CN"/>
              </w:rPr>
              <w:t>重要性</w:t>
            </w:r>
          </w:p>
        </w:tc>
        <w:tc>
          <w:tcPr>
            <w:tcW w:w="5167" w:type="dxa"/>
            <w:vAlign w:val="center"/>
          </w:tcPr>
          <w:p w14:paraId="31B0DBDD" w14:textId="77777777" w:rsidR="00482D73" w:rsidRPr="000C285F"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0C285F">
              <w:rPr>
                <w:rFonts w:ascii="宋体" w:hAnsi="宋体" w:cs="宋体" w:hint="eastAsia"/>
                <w:snapToGrid w:val="0"/>
                <w:kern w:val="0"/>
                <w:szCs w:val="21"/>
                <w:lang w:val="zh-CN"/>
              </w:rPr>
              <w:t>商务和服务要求</w:t>
            </w:r>
          </w:p>
        </w:tc>
      </w:tr>
      <w:tr w:rsidR="00482D73" w:rsidRPr="002434FE" w14:paraId="5FE3E5DF" w14:textId="77777777" w:rsidTr="00785D9B">
        <w:trPr>
          <w:trHeight w:val="501"/>
          <w:jc w:val="center"/>
        </w:trPr>
        <w:tc>
          <w:tcPr>
            <w:tcW w:w="771" w:type="dxa"/>
            <w:vAlign w:val="center"/>
          </w:tcPr>
          <w:p w14:paraId="440397A1" w14:textId="77777777"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1</w:t>
            </w:r>
          </w:p>
        </w:tc>
        <w:tc>
          <w:tcPr>
            <w:tcW w:w="1776" w:type="dxa"/>
            <w:vAlign w:val="center"/>
          </w:tcPr>
          <w:p w14:paraId="58DCE104" w14:textId="77777777"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供货期</w:t>
            </w:r>
          </w:p>
        </w:tc>
        <w:tc>
          <w:tcPr>
            <w:tcW w:w="1134" w:type="dxa"/>
            <w:vAlign w:val="center"/>
          </w:tcPr>
          <w:p w14:paraId="2CB13504" w14:textId="77777777"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p>
        </w:tc>
        <w:tc>
          <w:tcPr>
            <w:tcW w:w="5167" w:type="dxa"/>
            <w:vAlign w:val="center"/>
          </w:tcPr>
          <w:p w14:paraId="254B96C6" w14:textId="62A913A4" w:rsidR="00482D73" w:rsidRPr="00922630" w:rsidRDefault="001B457D" w:rsidP="00785D9B">
            <w:pPr>
              <w:autoSpaceDE w:val="0"/>
              <w:autoSpaceDN w:val="0"/>
              <w:adjustRightInd w:val="0"/>
              <w:snapToGrid w:val="0"/>
              <w:jc w:val="center"/>
              <w:rPr>
                <w:rFonts w:ascii="宋体" w:hAnsi="宋体" w:cs="宋体" w:hint="eastAsia"/>
                <w:snapToGrid w:val="0"/>
                <w:color w:val="EE0000"/>
                <w:kern w:val="0"/>
                <w:szCs w:val="21"/>
                <w:lang w:val="zh-CN"/>
              </w:rPr>
            </w:pPr>
            <w:r w:rsidRPr="00922630">
              <w:rPr>
                <w:rFonts w:ascii="宋体" w:hAnsi="宋体" w:cs="宋体" w:hint="eastAsia"/>
                <w:snapToGrid w:val="0"/>
                <w:color w:val="EE0000"/>
                <w:kern w:val="0"/>
                <w:szCs w:val="21"/>
                <w:lang w:val="zh-CN"/>
              </w:rPr>
              <w:t>合同签订后</w:t>
            </w:r>
            <w:r w:rsidR="004753F0" w:rsidRPr="004753F0">
              <w:rPr>
                <w:rFonts w:ascii="宋体" w:hAnsi="宋体" w:cs="宋体" w:hint="eastAsia"/>
                <w:snapToGrid w:val="0"/>
                <w:color w:val="EE0000"/>
                <w:kern w:val="0"/>
                <w:szCs w:val="21"/>
                <w:u w:val="single"/>
                <w:lang w:val="zh-CN"/>
              </w:rPr>
              <w:t xml:space="preserve"> </w:t>
            </w:r>
            <w:r w:rsidR="0076250E">
              <w:rPr>
                <w:rFonts w:ascii="宋体" w:hAnsi="宋体" w:cs="宋体" w:hint="eastAsia"/>
                <w:snapToGrid w:val="0"/>
                <w:color w:val="EE0000"/>
                <w:kern w:val="0"/>
                <w:szCs w:val="21"/>
                <w:u w:val="single"/>
                <w:lang w:val="zh-CN"/>
              </w:rPr>
              <w:t>两</w:t>
            </w:r>
            <w:r w:rsidR="004753F0" w:rsidRPr="004753F0">
              <w:rPr>
                <w:rFonts w:ascii="宋体" w:hAnsi="宋体" w:cs="宋体" w:hint="eastAsia"/>
                <w:snapToGrid w:val="0"/>
                <w:color w:val="EE0000"/>
                <w:kern w:val="0"/>
                <w:szCs w:val="21"/>
                <w:u w:val="single"/>
                <w:lang w:val="zh-CN"/>
              </w:rPr>
              <w:t xml:space="preserve"> </w:t>
            </w:r>
            <w:r w:rsidRPr="00922630">
              <w:rPr>
                <w:rFonts w:ascii="宋体" w:hAnsi="宋体" w:cs="宋体" w:hint="eastAsia"/>
                <w:snapToGrid w:val="0"/>
                <w:color w:val="EE0000"/>
                <w:kern w:val="0"/>
                <w:szCs w:val="21"/>
                <w:lang w:val="zh-CN"/>
              </w:rPr>
              <w:t>年内完成全部软件安装调试工作</w:t>
            </w:r>
          </w:p>
        </w:tc>
      </w:tr>
      <w:tr w:rsidR="00482D73" w:rsidRPr="002434FE" w14:paraId="53BBD6B6" w14:textId="77777777" w:rsidTr="00785D9B">
        <w:trPr>
          <w:trHeight w:val="485"/>
          <w:jc w:val="center"/>
        </w:trPr>
        <w:tc>
          <w:tcPr>
            <w:tcW w:w="771" w:type="dxa"/>
            <w:vAlign w:val="center"/>
          </w:tcPr>
          <w:p w14:paraId="44F681D7" w14:textId="77777777"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r>
              <w:rPr>
                <w:rFonts w:ascii="宋体" w:hAnsi="宋体" w:cs="宋体" w:hint="eastAsia"/>
                <w:snapToGrid w:val="0"/>
                <w:kern w:val="0"/>
                <w:szCs w:val="21"/>
                <w:lang w:val="zh-CN"/>
              </w:rPr>
              <w:t>3</w:t>
            </w:r>
          </w:p>
        </w:tc>
        <w:tc>
          <w:tcPr>
            <w:tcW w:w="1776" w:type="dxa"/>
            <w:vAlign w:val="center"/>
          </w:tcPr>
          <w:p w14:paraId="3FDFE92D" w14:textId="77EEF3D2"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r>
              <w:rPr>
                <w:rFonts w:ascii="宋体" w:hAnsi="宋体" w:cs="宋体" w:hint="eastAsia"/>
                <w:snapToGrid w:val="0"/>
                <w:kern w:val="0"/>
                <w:szCs w:val="21"/>
                <w:lang w:val="zh-CN"/>
              </w:rPr>
              <w:t>维</w:t>
            </w:r>
            <w:r w:rsidRPr="002434FE">
              <w:rPr>
                <w:rFonts w:ascii="宋体" w:hAnsi="宋体" w:cs="宋体" w:hint="eastAsia"/>
                <w:snapToGrid w:val="0"/>
                <w:kern w:val="0"/>
                <w:szCs w:val="21"/>
                <w:lang w:val="zh-CN"/>
              </w:rPr>
              <w:t>保</w:t>
            </w:r>
            <w:r w:rsidR="0076250E">
              <w:rPr>
                <w:rFonts w:ascii="宋体" w:hAnsi="宋体" w:cs="宋体" w:hint="eastAsia"/>
                <w:snapToGrid w:val="0"/>
                <w:kern w:val="0"/>
                <w:szCs w:val="21"/>
                <w:lang w:val="zh-CN"/>
              </w:rPr>
              <w:t>期</w:t>
            </w:r>
          </w:p>
        </w:tc>
        <w:tc>
          <w:tcPr>
            <w:tcW w:w="1134" w:type="dxa"/>
            <w:vAlign w:val="center"/>
          </w:tcPr>
          <w:p w14:paraId="0C01358C" w14:textId="77777777"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p>
        </w:tc>
        <w:tc>
          <w:tcPr>
            <w:tcW w:w="5167" w:type="dxa"/>
            <w:vAlign w:val="center"/>
          </w:tcPr>
          <w:p w14:paraId="256FF94D" w14:textId="2342AC28" w:rsidR="00482D73" w:rsidRPr="00922630" w:rsidRDefault="001B457D" w:rsidP="00785D9B">
            <w:pPr>
              <w:autoSpaceDE w:val="0"/>
              <w:autoSpaceDN w:val="0"/>
              <w:adjustRightInd w:val="0"/>
              <w:snapToGrid w:val="0"/>
              <w:jc w:val="center"/>
              <w:rPr>
                <w:rFonts w:ascii="宋体" w:hAnsi="宋体" w:cs="宋体" w:hint="eastAsia"/>
                <w:snapToGrid w:val="0"/>
                <w:color w:val="EE0000"/>
                <w:kern w:val="0"/>
                <w:szCs w:val="21"/>
                <w:lang w:val="zh-CN"/>
              </w:rPr>
            </w:pPr>
            <w:r w:rsidRPr="00922630">
              <w:rPr>
                <w:rFonts w:ascii="宋体" w:hAnsi="宋体" w:cs="宋体" w:hint="eastAsia"/>
                <w:snapToGrid w:val="0"/>
                <w:color w:val="EE0000"/>
                <w:kern w:val="0"/>
                <w:szCs w:val="21"/>
                <w:lang w:val="zh-CN"/>
              </w:rPr>
              <w:t>至少免费质保五年</w:t>
            </w:r>
          </w:p>
        </w:tc>
      </w:tr>
      <w:tr w:rsidR="00482D73" w:rsidRPr="002434FE" w14:paraId="671F303B" w14:textId="77777777" w:rsidTr="00785D9B">
        <w:trPr>
          <w:jc w:val="center"/>
        </w:trPr>
        <w:tc>
          <w:tcPr>
            <w:tcW w:w="771" w:type="dxa"/>
            <w:vAlign w:val="center"/>
          </w:tcPr>
          <w:p w14:paraId="6828F8DA" w14:textId="77777777" w:rsidR="00482D73" w:rsidRPr="002434FE" w:rsidRDefault="00482D73" w:rsidP="00785D9B">
            <w:pPr>
              <w:autoSpaceDE w:val="0"/>
              <w:autoSpaceDN w:val="0"/>
              <w:adjustRightInd w:val="0"/>
              <w:snapToGrid w:val="0"/>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3</w:t>
            </w:r>
          </w:p>
        </w:tc>
        <w:tc>
          <w:tcPr>
            <w:tcW w:w="1776" w:type="dxa"/>
            <w:vAlign w:val="center"/>
          </w:tcPr>
          <w:p w14:paraId="06DFC340" w14:textId="77777777" w:rsidR="00482D73" w:rsidRPr="002434FE" w:rsidRDefault="00482D73" w:rsidP="00785D9B">
            <w:pPr>
              <w:widowControl/>
              <w:autoSpaceDE w:val="0"/>
              <w:autoSpaceDN w:val="0"/>
              <w:adjustRightInd w:val="0"/>
              <w:snapToGrid w:val="0"/>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原厂售后</w:t>
            </w:r>
          </w:p>
          <w:p w14:paraId="515231FC" w14:textId="77777777" w:rsidR="00482D73" w:rsidRPr="002434FE" w:rsidRDefault="00482D73" w:rsidP="00785D9B">
            <w:pPr>
              <w:widowControl/>
              <w:autoSpaceDE w:val="0"/>
              <w:autoSpaceDN w:val="0"/>
              <w:adjustRightInd w:val="0"/>
              <w:snapToGrid w:val="0"/>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服务承诺</w:t>
            </w:r>
          </w:p>
        </w:tc>
        <w:tc>
          <w:tcPr>
            <w:tcW w:w="1134" w:type="dxa"/>
            <w:vAlign w:val="center"/>
          </w:tcPr>
          <w:p w14:paraId="5954722D" w14:textId="77777777" w:rsidR="00482D73" w:rsidRPr="002434FE" w:rsidRDefault="00482D73" w:rsidP="00785D9B">
            <w:pPr>
              <w:widowControl/>
              <w:autoSpaceDE w:val="0"/>
              <w:autoSpaceDN w:val="0"/>
              <w:adjustRightInd w:val="0"/>
              <w:snapToGrid w:val="0"/>
              <w:jc w:val="center"/>
              <w:rPr>
                <w:rFonts w:ascii="宋体" w:hAnsi="宋体" w:cs="宋体" w:hint="eastAsia"/>
                <w:snapToGrid w:val="0"/>
                <w:kern w:val="0"/>
                <w:szCs w:val="21"/>
                <w:lang w:val="zh-CN"/>
              </w:rPr>
            </w:pPr>
          </w:p>
        </w:tc>
        <w:tc>
          <w:tcPr>
            <w:tcW w:w="5167" w:type="dxa"/>
            <w:vAlign w:val="center"/>
          </w:tcPr>
          <w:p w14:paraId="17AD1C31" w14:textId="148D52C5" w:rsidR="00482D73" w:rsidRPr="002434FE" w:rsidRDefault="004753F0" w:rsidP="00785D9B">
            <w:pPr>
              <w:widowControl/>
              <w:autoSpaceDE w:val="0"/>
              <w:autoSpaceDN w:val="0"/>
              <w:adjustRightInd w:val="0"/>
              <w:snapToGrid w:val="0"/>
              <w:jc w:val="left"/>
              <w:rPr>
                <w:rFonts w:ascii="宋体" w:hAnsi="宋体" w:cs="宋体" w:hint="eastAsia"/>
                <w:snapToGrid w:val="0"/>
                <w:kern w:val="0"/>
                <w:szCs w:val="21"/>
                <w:lang w:val="zh-CN"/>
              </w:rPr>
            </w:pPr>
            <w:r>
              <w:rPr>
                <w:rFonts w:ascii="宋体" w:hAnsi="宋体" w:cs="宋体" w:hint="eastAsia"/>
                <w:snapToGrid w:val="0"/>
                <w:color w:val="FF0000"/>
                <w:kern w:val="0"/>
                <w:szCs w:val="21"/>
                <w:u w:val="single"/>
                <w:lang w:val="zh-CN"/>
              </w:rPr>
              <w:t>五</w:t>
            </w:r>
            <w:r w:rsidR="00482D73" w:rsidRPr="002434FE">
              <w:rPr>
                <w:rFonts w:ascii="宋体" w:hAnsi="宋体" w:cs="宋体" w:hint="eastAsia"/>
                <w:snapToGrid w:val="0"/>
                <w:kern w:val="0"/>
                <w:szCs w:val="21"/>
                <w:lang w:val="zh-CN"/>
              </w:rPr>
              <w:t>年免费保修、电话报修后</w:t>
            </w:r>
            <w:r w:rsidR="00482D73" w:rsidRPr="002434FE">
              <w:rPr>
                <w:rFonts w:ascii="宋体" w:hAnsi="宋体" w:cs="宋体" w:hint="eastAsia"/>
                <w:snapToGrid w:val="0"/>
                <w:color w:val="FF0000"/>
                <w:kern w:val="0"/>
                <w:szCs w:val="21"/>
                <w:u w:val="single"/>
                <w:lang w:val="zh-CN"/>
              </w:rPr>
              <w:t>4</w:t>
            </w:r>
            <w:r w:rsidR="00482D73" w:rsidRPr="002434FE">
              <w:rPr>
                <w:rFonts w:ascii="宋体" w:hAnsi="宋体" w:cs="宋体" w:hint="eastAsia"/>
                <w:snapToGrid w:val="0"/>
                <w:kern w:val="0"/>
                <w:szCs w:val="21"/>
                <w:lang w:val="zh-CN"/>
              </w:rPr>
              <w:t>小时上门服务、</w:t>
            </w:r>
            <w:r w:rsidR="00482D73" w:rsidRPr="002434FE">
              <w:rPr>
                <w:rFonts w:ascii="宋体" w:hAnsi="宋体" w:cs="宋体" w:hint="eastAsia"/>
                <w:snapToGrid w:val="0"/>
                <w:color w:val="FF0000"/>
                <w:kern w:val="0"/>
                <w:szCs w:val="21"/>
                <w:u w:val="single"/>
                <w:lang w:val="zh-CN"/>
              </w:rPr>
              <w:t>1</w:t>
            </w:r>
            <w:r w:rsidR="00482D73">
              <w:rPr>
                <w:rFonts w:ascii="宋体" w:hAnsi="宋体" w:cs="宋体" w:hint="eastAsia"/>
                <w:snapToGrid w:val="0"/>
                <w:color w:val="FF0000"/>
                <w:kern w:val="0"/>
                <w:szCs w:val="21"/>
                <w:u w:val="single"/>
                <w:lang w:val="zh-CN"/>
              </w:rPr>
              <w:t>3</w:t>
            </w:r>
            <w:r w:rsidR="00482D73" w:rsidRPr="002434FE">
              <w:rPr>
                <w:rFonts w:ascii="宋体" w:hAnsi="宋体" w:cs="宋体" w:hint="eastAsia"/>
                <w:snapToGrid w:val="0"/>
                <w:kern w:val="0"/>
                <w:szCs w:val="21"/>
                <w:lang w:val="zh-CN"/>
              </w:rPr>
              <w:t>小时内排除故障、原厂工程师（及以上）服务的原厂商售后服务承诺函；</w:t>
            </w:r>
          </w:p>
        </w:tc>
      </w:tr>
      <w:tr w:rsidR="00482D73" w:rsidRPr="002434FE" w14:paraId="45957445" w14:textId="77777777" w:rsidTr="00785D9B">
        <w:trPr>
          <w:jc w:val="center"/>
        </w:trPr>
        <w:tc>
          <w:tcPr>
            <w:tcW w:w="771" w:type="dxa"/>
            <w:vAlign w:val="center"/>
          </w:tcPr>
          <w:p w14:paraId="328A3C9F" w14:textId="77777777" w:rsidR="00482D73" w:rsidRPr="002434FE"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4</w:t>
            </w:r>
          </w:p>
        </w:tc>
        <w:tc>
          <w:tcPr>
            <w:tcW w:w="1776" w:type="dxa"/>
            <w:vAlign w:val="center"/>
          </w:tcPr>
          <w:p w14:paraId="7C447CE5"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服务标准</w:t>
            </w:r>
          </w:p>
        </w:tc>
        <w:tc>
          <w:tcPr>
            <w:tcW w:w="1134" w:type="dxa"/>
            <w:vAlign w:val="center"/>
          </w:tcPr>
          <w:p w14:paraId="6A7854ED"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p>
        </w:tc>
        <w:tc>
          <w:tcPr>
            <w:tcW w:w="5167" w:type="dxa"/>
            <w:vAlign w:val="center"/>
          </w:tcPr>
          <w:p w14:paraId="255EEC21" w14:textId="38478EBD" w:rsidR="00482D73" w:rsidRPr="002434FE" w:rsidRDefault="00482D73" w:rsidP="00785D9B">
            <w:pPr>
              <w:widowControl/>
              <w:autoSpaceDE w:val="0"/>
              <w:autoSpaceDN w:val="0"/>
              <w:adjustRightInd w:val="0"/>
              <w:snapToGrid w:val="0"/>
              <w:spacing w:beforeLines="50" w:before="156" w:afterLines="50" w:after="156"/>
              <w:jc w:val="left"/>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软件</w:t>
            </w:r>
            <w:r w:rsidR="004753F0">
              <w:rPr>
                <w:rFonts w:ascii="宋体" w:hAnsi="宋体" w:cs="宋体" w:hint="eastAsia"/>
                <w:snapToGrid w:val="0"/>
                <w:color w:val="FF0000"/>
                <w:kern w:val="0"/>
                <w:szCs w:val="21"/>
                <w:u w:val="single"/>
                <w:lang w:val="zh-CN"/>
              </w:rPr>
              <w:t>五</w:t>
            </w:r>
            <w:r w:rsidRPr="002434FE">
              <w:rPr>
                <w:rFonts w:ascii="宋体" w:hAnsi="宋体" w:cs="宋体" w:hint="eastAsia"/>
                <w:snapToGrid w:val="0"/>
                <w:kern w:val="0"/>
                <w:szCs w:val="21"/>
                <w:lang w:val="zh-CN"/>
              </w:rPr>
              <w:t>年免费保修升级、电话报修后</w:t>
            </w:r>
            <w:r w:rsidRPr="002434FE">
              <w:rPr>
                <w:rFonts w:ascii="宋体" w:hAnsi="宋体" w:cs="宋体" w:hint="eastAsia"/>
                <w:snapToGrid w:val="0"/>
                <w:color w:val="FF0000"/>
                <w:kern w:val="0"/>
                <w:szCs w:val="21"/>
                <w:u w:val="single"/>
                <w:lang w:val="zh-CN"/>
              </w:rPr>
              <w:t>4</w:t>
            </w:r>
            <w:r w:rsidRPr="002434FE">
              <w:rPr>
                <w:rFonts w:ascii="宋体" w:hAnsi="宋体" w:cs="宋体" w:hint="eastAsia"/>
                <w:snapToGrid w:val="0"/>
                <w:kern w:val="0"/>
                <w:szCs w:val="21"/>
                <w:lang w:val="zh-CN"/>
              </w:rPr>
              <w:t>小时上门服务、</w:t>
            </w:r>
            <w:r w:rsidRPr="002434FE">
              <w:rPr>
                <w:rFonts w:ascii="宋体" w:hAnsi="宋体" w:cs="宋体" w:hint="eastAsia"/>
                <w:snapToGrid w:val="0"/>
                <w:color w:val="FF0000"/>
                <w:kern w:val="0"/>
                <w:szCs w:val="21"/>
                <w:u w:val="single"/>
                <w:lang w:val="zh-CN"/>
              </w:rPr>
              <w:t>1</w:t>
            </w:r>
            <w:r>
              <w:rPr>
                <w:rFonts w:ascii="宋体" w:hAnsi="宋体" w:cs="宋体" w:hint="eastAsia"/>
                <w:snapToGrid w:val="0"/>
                <w:color w:val="FF0000"/>
                <w:kern w:val="0"/>
                <w:szCs w:val="21"/>
                <w:u w:val="single"/>
                <w:lang w:val="zh-CN"/>
              </w:rPr>
              <w:t>3</w:t>
            </w:r>
            <w:r w:rsidRPr="002434FE">
              <w:rPr>
                <w:rFonts w:ascii="宋体" w:hAnsi="宋体" w:cs="宋体" w:hint="eastAsia"/>
                <w:snapToGrid w:val="0"/>
                <w:kern w:val="0"/>
                <w:szCs w:val="21"/>
                <w:lang w:val="zh-CN"/>
              </w:rPr>
              <w:t>小时内排除故障。</w:t>
            </w:r>
          </w:p>
        </w:tc>
      </w:tr>
      <w:tr w:rsidR="00482D73" w:rsidRPr="002434FE" w14:paraId="6E630D8F" w14:textId="77777777" w:rsidTr="00785D9B">
        <w:trPr>
          <w:jc w:val="center"/>
        </w:trPr>
        <w:tc>
          <w:tcPr>
            <w:tcW w:w="771" w:type="dxa"/>
            <w:vAlign w:val="center"/>
          </w:tcPr>
          <w:p w14:paraId="119A6372" w14:textId="77777777" w:rsidR="00482D73" w:rsidRPr="002434FE"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5</w:t>
            </w:r>
          </w:p>
        </w:tc>
        <w:tc>
          <w:tcPr>
            <w:tcW w:w="1776" w:type="dxa"/>
            <w:vAlign w:val="center"/>
          </w:tcPr>
          <w:p w14:paraId="6AE5C0DD"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培训</w:t>
            </w:r>
          </w:p>
        </w:tc>
        <w:tc>
          <w:tcPr>
            <w:tcW w:w="1134" w:type="dxa"/>
            <w:vAlign w:val="center"/>
          </w:tcPr>
          <w:p w14:paraId="0B24BDD3"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p>
        </w:tc>
        <w:tc>
          <w:tcPr>
            <w:tcW w:w="5167" w:type="dxa"/>
            <w:vAlign w:val="center"/>
          </w:tcPr>
          <w:p w14:paraId="1B92EB8C" w14:textId="77777777" w:rsidR="00482D73" w:rsidRPr="002434FE" w:rsidRDefault="00482D73" w:rsidP="00785D9B">
            <w:pPr>
              <w:widowControl/>
              <w:autoSpaceDE w:val="0"/>
              <w:autoSpaceDN w:val="0"/>
              <w:adjustRightInd w:val="0"/>
              <w:snapToGrid w:val="0"/>
              <w:spacing w:beforeLines="50" w:before="156" w:afterLines="50" w:after="156"/>
              <w:jc w:val="left"/>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提供不少于</w:t>
            </w:r>
            <w:r>
              <w:rPr>
                <w:rFonts w:ascii="宋体" w:hAnsi="宋体" w:cs="宋体" w:hint="eastAsia"/>
                <w:snapToGrid w:val="0"/>
                <w:color w:val="FF0000"/>
                <w:kern w:val="0"/>
                <w:szCs w:val="21"/>
                <w:u w:val="single"/>
                <w:lang w:val="zh-CN"/>
              </w:rPr>
              <w:t>3</w:t>
            </w:r>
            <w:r w:rsidRPr="002434FE">
              <w:rPr>
                <w:rFonts w:ascii="宋体" w:hAnsi="宋体" w:cs="宋体" w:hint="eastAsia"/>
                <w:snapToGrid w:val="0"/>
                <w:color w:val="FF0000"/>
                <w:kern w:val="0"/>
                <w:szCs w:val="21"/>
                <w:u w:val="single"/>
                <w:lang w:val="zh-CN"/>
              </w:rPr>
              <w:t>天不少于10人</w:t>
            </w:r>
            <w:r w:rsidRPr="002434FE">
              <w:rPr>
                <w:rFonts w:ascii="宋体" w:hAnsi="宋体" w:cs="宋体" w:hint="eastAsia"/>
                <w:snapToGrid w:val="0"/>
                <w:kern w:val="0"/>
                <w:szCs w:val="21"/>
                <w:lang w:val="zh-CN"/>
              </w:rPr>
              <w:t>的主要</w:t>
            </w:r>
            <w:r>
              <w:rPr>
                <w:rFonts w:ascii="宋体" w:hAnsi="宋体" w:cs="宋体" w:hint="eastAsia"/>
                <w:snapToGrid w:val="0"/>
                <w:kern w:val="0"/>
                <w:szCs w:val="21"/>
                <w:lang w:val="zh-CN"/>
              </w:rPr>
              <w:t>软件厂商工程师安装配置等</w:t>
            </w:r>
            <w:r w:rsidRPr="002434FE">
              <w:rPr>
                <w:rFonts w:ascii="宋体" w:hAnsi="宋体" w:cs="宋体" w:hint="eastAsia"/>
                <w:snapToGrid w:val="0"/>
                <w:kern w:val="0"/>
                <w:szCs w:val="21"/>
                <w:lang w:val="zh-CN"/>
              </w:rPr>
              <w:t>培训课程，场地、交通等与培训相关的费用均</w:t>
            </w:r>
            <w:proofErr w:type="gramStart"/>
            <w:r w:rsidRPr="002434FE">
              <w:rPr>
                <w:rFonts w:ascii="宋体" w:hAnsi="宋体" w:cs="宋体" w:hint="eastAsia"/>
                <w:snapToGrid w:val="0"/>
                <w:kern w:val="0"/>
                <w:szCs w:val="21"/>
                <w:lang w:val="zh-CN"/>
              </w:rPr>
              <w:t>由成交</w:t>
            </w:r>
            <w:proofErr w:type="gramEnd"/>
            <w:r w:rsidRPr="002434FE">
              <w:rPr>
                <w:rFonts w:ascii="宋体" w:hAnsi="宋体" w:cs="宋体" w:hint="eastAsia"/>
                <w:snapToGrid w:val="0"/>
                <w:kern w:val="0"/>
                <w:szCs w:val="21"/>
                <w:lang w:val="zh-CN"/>
              </w:rPr>
              <w:t>供应商承担。</w:t>
            </w:r>
          </w:p>
        </w:tc>
      </w:tr>
      <w:tr w:rsidR="00482D73" w:rsidRPr="002434FE" w14:paraId="0FCD8E9F" w14:textId="77777777" w:rsidTr="00785D9B">
        <w:trPr>
          <w:jc w:val="center"/>
        </w:trPr>
        <w:tc>
          <w:tcPr>
            <w:tcW w:w="771" w:type="dxa"/>
            <w:vAlign w:val="center"/>
          </w:tcPr>
          <w:p w14:paraId="690C0D86" w14:textId="77777777" w:rsidR="00482D73" w:rsidRPr="002434FE"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6</w:t>
            </w:r>
          </w:p>
        </w:tc>
        <w:tc>
          <w:tcPr>
            <w:tcW w:w="1776" w:type="dxa"/>
            <w:vAlign w:val="center"/>
          </w:tcPr>
          <w:p w14:paraId="0E6FC126"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验收标准</w:t>
            </w:r>
          </w:p>
        </w:tc>
        <w:tc>
          <w:tcPr>
            <w:tcW w:w="1134" w:type="dxa"/>
            <w:vAlign w:val="center"/>
          </w:tcPr>
          <w:p w14:paraId="70517EC2"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p>
        </w:tc>
        <w:tc>
          <w:tcPr>
            <w:tcW w:w="5167" w:type="dxa"/>
            <w:vAlign w:val="center"/>
          </w:tcPr>
          <w:p w14:paraId="6D3F309F" w14:textId="26937312" w:rsidR="001E5070" w:rsidRPr="001E5070" w:rsidRDefault="001E5070" w:rsidP="001E5070">
            <w:pPr>
              <w:widowControl/>
              <w:autoSpaceDE w:val="0"/>
              <w:autoSpaceDN w:val="0"/>
              <w:adjustRightInd w:val="0"/>
              <w:snapToGrid w:val="0"/>
              <w:spacing w:beforeLines="50" w:before="156" w:afterLines="50" w:after="156"/>
              <w:jc w:val="left"/>
              <w:rPr>
                <w:rFonts w:ascii="宋体" w:hAnsi="宋体" w:cs="宋体" w:hint="eastAsia"/>
                <w:snapToGrid w:val="0"/>
                <w:kern w:val="0"/>
                <w:szCs w:val="21"/>
                <w:lang w:val="zh-CN"/>
              </w:rPr>
            </w:pPr>
            <w:r w:rsidRPr="001E5070">
              <w:rPr>
                <w:rFonts w:ascii="宋体" w:hAnsi="宋体" w:cs="宋体" w:hint="eastAsia"/>
                <w:snapToGrid w:val="0"/>
                <w:kern w:val="0"/>
                <w:szCs w:val="21"/>
                <w:lang w:val="zh-CN"/>
              </w:rPr>
              <w:t>项目初步验收:实现泗阳医院</w:t>
            </w:r>
            <w:r w:rsidR="00A91614">
              <w:rPr>
                <w:rFonts w:ascii="宋体" w:hAnsi="宋体" w:cs="宋体" w:hint="eastAsia"/>
                <w:snapToGrid w:val="0"/>
                <w:kern w:val="0"/>
                <w:szCs w:val="21"/>
                <w:lang w:val="zh-CN"/>
              </w:rPr>
              <w:t>急诊预检分</w:t>
            </w:r>
            <w:proofErr w:type="gramStart"/>
            <w:r w:rsidR="00A91614">
              <w:rPr>
                <w:rFonts w:ascii="宋体" w:hAnsi="宋体" w:cs="宋体" w:hint="eastAsia"/>
                <w:snapToGrid w:val="0"/>
                <w:kern w:val="0"/>
                <w:szCs w:val="21"/>
                <w:lang w:val="zh-CN"/>
              </w:rPr>
              <w:t>诊</w:t>
            </w:r>
            <w:r w:rsidRPr="001E5070">
              <w:rPr>
                <w:rFonts w:ascii="宋体" w:hAnsi="宋体" w:cs="宋体" w:hint="eastAsia"/>
                <w:snapToGrid w:val="0"/>
                <w:kern w:val="0"/>
                <w:szCs w:val="21"/>
                <w:lang w:val="zh-CN"/>
              </w:rPr>
              <w:t>相关</w:t>
            </w:r>
            <w:proofErr w:type="gramEnd"/>
            <w:r w:rsidRPr="001E5070">
              <w:rPr>
                <w:rFonts w:ascii="宋体" w:hAnsi="宋体" w:cs="宋体" w:hint="eastAsia"/>
                <w:snapToGrid w:val="0"/>
                <w:kern w:val="0"/>
                <w:szCs w:val="21"/>
                <w:lang w:val="zh-CN"/>
              </w:rPr>
              <w:t>功能，项目验收资料齐全</w:t>
            </w:r>
          </w:p>
          <w:p w14:paraId="0178BBE9" w14:textId="2C392EC3" w:rsidR="00482D73" w:rsidRPr="002434FE" w:rsidRDefault="001E5070" w:rsidP="001E5070">
            <w:pPr>
              <w:widowControl/>
              <w:autoSpaceDE w:val="0"/>
              <w:autoSpaceDN w:val="0"/>
              <w:adjustRightInd w:val="0"/>
              <w:snapToGrid w:val="0"/>
              <w:spacing w:beforeLines="50" w:before="156" w:afterLines="50" w:after="156"/>
              <w:jc w:val="left"/>
              <w:rPr>
                <w:rFonts w:ascii="宋体" w:hAnsi="宋体" w:cs="宋体" w:hint="eastAsia"/>
                <w:snapToGrid w:val="0"/>
                <w:kern w:val="0"/>
                <w:szCs w:val="21"/>
                <w:lang w:val="zh-CN"/>
              </w:rPr>
            </w:pPr>
            <w:r w:rsidRPr="001E5070">
              <w:rPr>
                <w:rFonts w:ascii="宋体" w:hAnsi="宋体" w:cs="宋体" w:hint="eastAsia"/>
                <w:snapToGrid w:val="0"/>
                <w:kern w:val="0"/>
                <w:szCs w:val="21"/>
                <w:lang w:val="zh-CN"/>
              </w:rPr>
              <w:t>项目竣工验收:所有参数功能满足要求，项目验收资料齐全。</w:t>
            </w:r>
          </w:p>
        </w:tc>
      </w:tr>
      <w:tr w:rsidR="00482D73" w:rsidRPr="002434FE" w14:paraId="55BEFBE8" w14:textId="77777777" w:rsidTr="00785D9B">
        <w:trPr>
          <w:jc w:val="center"/>
        </w:trPr>
        <w:tc>
          <w:tcPr>
            <w:tcW w:w="771" w:type="dxa"/>
            <w:vAlign w:val="center"/>
          </w:tcPr>
          <w:p w14:paraId="5BE52D59" w14:textId="77777777" w:rsidR="00482D73" w:rsidRPr="002434FE" w:rsidRDefault="00482D73" w:rsidP="00785D9B">
            <w:pPr>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7</w:t>
            </w:r>
          </w:p>
        </w:tc>
        <w:tc>
          <w:tcPr>
            <w:tcW w:w="1776" w:type="dxa"/>
            <w:vAlign w:val="center"/>
          </w:tcPr>
          <w:p w14:paraId="02098E88"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r w:rsidRPr="002434FE">
              <w:rPr>
                <w:rFonts w:ascii="宋体" w:hAnsi="宋体" w:cs="宋体" w:hint="eastAsia"/>
                <w:snapToGrid w:val="0"/>
                <w:kern w:val="0"/>
                <w:szCs w:val="21"/>
                <w:lang w:val="zh-CN"/>
              </w:rPr>
              <w:t>付款方式</w:t>
            </w:r>
          </w:p>
        </w:tc>
        <w:tc>
          <w:tcPr>
            <w:tcW w:w="1134" w:type="dxa"/>
            <w:vAlign w:val="center"/>
          </w:tcPr>
          <w:p w14:paraId="43ADB572" w14:textId="77777777" w:rsidR="00482D73" w:rsidRPr="002434FE" w:rsidRDefault="00482D73" w:rsidP="00785D9B">
            <w:pPr>
              <w:widowControl/>
              <w:autoSpaceDE w:val="0"/>
              <w:autoSpaceDN w:val="0"/>
              <w:adjustRightInd w:val="0"/>
              <w:snapToGrid w:val="0"/>
              <w:spacing w:beforeLines="50" w:before="156" w:afterLines="50" w:after="156"/>
              <w:jc w:val="center"/>
              <w:rPr>
                <w:rFonts w:ascii="宋体" w:hAnsi="宋体" w:cs="宋体" w:hint="eastAsia"/>
                <w:snapToGrid w:val="0"/>
                <w:kern w:val="0"/>
                <w:szCs w:val="21"/>
                <w:lang w:val="zh-CN"/>
              </w:rPr>
            </w:pPr>
          </w:p>
        </w:tc>
        <w:tc>
          <w:tcPr>
            <w:tcW w:w="5167" w:type="dxa"/>
            <w:vAlign w:val="center"/>
          </w:tcPr>
          <w:p w14:paraId="7A16BF8A" w14:textId="7D2AB9BB" w:rsidR="00482D73" w:rsidRPr="00824C75" w:rsidRDefault="00653D9D" w:rsidP="00785D9B">
            <w:pPr>
              <w:widowControl/>
              <w:autoSpaceDE w:val="0"/>
              <w:autoSpaceDN w:val="0"/>
              <w:adjustRightInd w:val="0"/>
              <w:snapToGrid w:val="0"/>
              <w:spacing w:beforeLines="50" w:before="156" w:afterLines="50" w:after="156"/>
              <w:jc w:val="left"/>
              <w:rPr>
                <w:rFonts w:ascii="宋体" w:hAnsi="宋体" w:cs="宋体" w:hint="eastAsia"/>
                <w:snapToGrid w:val="0"/>
                <w:color w:val="FF0000"/>
                <w:kern w:val="0"/>
                <w:szCs w:val="21"/>
                <w:lang w:val="zh-CN"/>
              </w:rPr>
            </w:pPr>
            <w:r w:rsidRPr="00653D9D">
              <w:rPr>
                <w:rFonts w:ascii="宋体" w:hAnsi="宋体" w:cs="宋体" w:hint="eastAsia"/>
                <w:snapToGrid w:val="0"/>
                <w:color w:val="FF0000"/>
                <w:kern w:val="0"/>
                <w:szCs w:val="21"/>
                <w:lang w:val="zh-CN"/>
              </w:rPr>
              <w:t>项目初步验收合格后3个月内,甲方向乙方支付合同总金额的30%；项目竣工验收合格后3个月内,甲方向乙方支付合同总金额的50%；项目竣工验收合格满五年后3个月内，甲方向乙方支付合同总金额的20%。</w:t>
            </w:r>
          </w:p>
        </w:tc>
      </w:tr>
    </w:tbl>
    <w:p w14:paraId="40B4032A" w14:textId="77777777" w:rsidR="00E75287" w:rsidRDefault="00E75287" w:rsidP="00482D73">
      <w:pPr>
        <w:spacing w:line="360" w:lineRule="auto"/>
        <w:ind w:left="413"/>
        <w:outlineLvl w:val="0"/>
        <w:rPr>
          <w:rFonts w:ascii="宋体" w:hAnsi="宋体"/>
          <w:b/>
        </w:rPr>
      </w:pPr>
    </w:p>
    <w:p w14:paraId="35C342C7" w14:textId="77777777" w:rsidR="00E75287" w:rsidRDefault="00E75287" w:rsidP="00482D73">
      <w:pPr>
        <w:spacing w:line="360" w:lineRule="auto"/>
        <w:ind w:left="413"/>
        <w:outlineLvl w:val="0"/>
        <w:rPr>
          <w:rFonts w:ascii="宋体" w:hAnsi="宋体"/>
          <w:b/>
        </w:rPr>
      </w:pPr>
    </w:p>
    <w:p w14:paraId="68AAD479" w14:textId="77777777" w:rsidR="00E75287" w:rsidRDefault="00E75287" w:rsidP="00482D73">
      <w:pPr>
        <w:spacing w:line="360" w:lineRule="auto"/>
        <w:ind w:left="413"/>
        <w:outlineLvl w:val="0"/>
        <w:rPr>
          <w:rFonts w:ascii="宋体" w:hAnsi="宋体"/>
          <w:b/>
        </w:rPr>
      </w:pPr>
    </w:p>
    <w:p w14:paraId="0AE51DA9" w14:textId="77777777" w:rsidR="00E75287" w:rsidRDefault="00E75287" w:rsidP="00482D73">
      <w:pPr>
        <w:spacing w:line="360" w:lineRule="auto"/>
        <w:ind w:left="413"/>
        <w:outlineLvl w:val="0"/>
        <w:rPr>
          <w:rFonts w:ascii="宋体" w:hAnsi="宋体"/>
          <w:b/>
        </w:rPr>
      </w:pPr>
    </w:p>
    <w:p w14:paraId="73323B10" w14:textId="77777777" w:rsidR="00E75287" w:rsidRDefault="00E75287" w:rsidP="00482D73">
      <w:pPr>
        <w:spacing w:line="360" w:lineRule="auto"/>
        <w:ind w:left="413"/>
        <w:outlineLvl w:val="0"/>
        <w:rPr>
          <w:rFonts w:ascii="宋体" w:hAnsi="宋体"/>
          <w:b/>
        </w:rPr>
      </w:pPr>
    </w:p>
    <w:p w14:paraId="4292B130" w14:textId="77777777" w:rsidR="00E75287" w:rsidRDefault="00E75287" w:rsidP="00482D73">
      <w:pPr>
        <w:spacing w:line="360" w:lineRule="auto"/>
        <w:ind w:left="413"/>
        <w:outlineLvl w:val="0"/>
        <w:rPr>
          <w:rFonts w:ascii="宋体" w:hAnsi="宋体"/>
          <w:b/>
        </w:rPr>
      </w:pPr>
    </w:p>
    <w:p w14:paraId="0B3D5495" w14:textId="77777777" w:rsidR="00E75287" w:rsidRDefault="00E75287" w:rsidP="00482D73">
      <w:pPr>
        <w:spacing w:line="360" w:lineRule="auto"/>
        <w:ind w:left="413"/>
        <w:outlineLvl w:val="0"/>
        <w:rPr>
          <w:rFonts w:ascii="宋体" w:hAnsi="宋体"/>
          <w:b/>
        </w:rPr>
      </w:pPr>
    </w:p>
    <w:p w14:paraId="6F7A31D5" w14:textId="77777777" w:rsidR="00E75287" w:rsidRDefault="00E75287" w:rsidP="00482D73">
      <w:pPr>
        <w:spacing w:line="360" w:lineRule="auto"/>
        <w:ind w:left="413"/>
        <w:outlineLvl w:val="0"/>
        <w:rPr>
          <w:rFonts w:ascii="宋体" w:hAnsi="宋体"/>
          <w:b/>
        </w:rPr>
      </w:pPr>
    </w:p>
    <w:p w14:paraId="6F9F72E1" w14:textId="77777777" w:rsidR="00E75287" w:rsidRDefault="00E75287" w:rsidP="00482D73">
      <w:pPr>
        <w:spacing w:line="360" w:lineRule="auto"/>
        <w:ind w:left="413"/>
        <w:outlineLvl w:val="0"/>
        <w:rPr>
          <w:rFonts w:ascii="宋体" w:hAnsi="宋体"/>
          <w:b/>
        </w:rPr>
      </w:pPr>
    </w:p>
    <w:p w14:paraId="50CB2D9C" w14:textId="77777777" w:rsidR="00E75287" w:rsidRDefault="00E75287" w:rsidP="00482D73">
      <w:pPr>
        <w:spacing w:line="360" w:lineRule="auto"/>
        <w:ind w:left="413"/>
        <w:outlineLvl w:val="0"/>
        <w:rPr>
          <w:rFonts w:ascii="宋体" w:hAnsi="宋体"/>
          <w:b/>
        </w:rPr>
      </w:pPr>
    </w:p>
    <w:p w14:paraId="1AD2C6FB" w14:textId="1DA191F1" w:rsidR="00482D73" w:rsidRPr="002434FE" w:rsidRDefault="00482D73" w:rsidP="00482D73">
      <w:pPr>
        <w:spacing w:line="360" w:lineRule="auto"/>
        <w:ind w:left="413"/>
        <w:outlineLvl w:val="0"/>
        <w:rPr>
          <w:rFonts w:ascii="宋体" w:hAnsi="宋体" w:hint="eastAsia"/>
          <w:b/>
        </w:rPr>
      </w:pPr>
      <w:r>
        <w:rPr>
          <w:rFonts w:ascii="宋体" w:hAnsi="宋体" w:hint="eastAsia"/>
          <w:b/>
        </w:rPr>
        <w:lastRenderedPageBreak/>
        <w:t>六</w:t>
      </w:r>
      <w:r w:rsidRPr="002434FE">
        <w:rPr>
          <w:rFonts w:ascii="宋体" w:hAnsi="宋体" w:hint="eastAsia"/>
          <w:b/>
        </w:rPr>
        <w:t>、特定资格条件</w:t>
      </w:r>
    </w:p>
    <w:p w14:paraId="23283A8A" w14:textId="77777777" w:rsidR="00482D73" w:rsidRPr="00064C40" w:rsidRDefault="00482D73" w:rsidP="00482D73">
      <w:pPr>
        <w:spacing w:line="480" w:lineRule="exact"/>
        <w:ind w:firstLineChars="200" w:firstLine="420"/>
        <w:rPr>
          <w:rFonts w:ascii="宋体" w:hAnsi="宋体" w:hint="eastAsia"/>
        </w:rPr>
      </w:pPr>
      <w:r w:rsidRPr="002434FE">
        <w:rPr>
          <w:rFonts w:ascii="宋体" w:hAnsi="宋体" w:hint="eastAsia"/>
        </w:rPr>
        <w:t>除《中华人民共和国政府采购法》第二十二条规定的供应商应具备的条件外，</w:t>
      </w:r>
      <w:r w:rsidRPr="002434FE">
        <w:rPr>
          <w:rFonts w:ascii="宋体" w:hAnsi="宋体"/>
        </w:rPr>
        <w:t>采购人可以根据采购项目的特殊要求，规定供应商的特定</w:t>
      </w:r>
      <w:r w:rsidRPr="002434FE">
        <w:rPr>
          <w:rFonts w:ascii="宋体" w:hAnsi="宋体" w:hint="eastAsia"/>
        </w:rPr>
        <w:t>资格</w:t>
      </w:r>
      <w:r w:rsidRPr="002434FE">
        <w:rPr>
          <w:rFonts w:ascii="宋体" w:hAnsi="宋体"/>
        </w:rPr>
        <w:t>条件，</w:t>
      </w:r>
      <w:r w:rsidRPr="002434FE">
        <w:rPr>
          <w:rFonts w:ascii="宋体" w:hAnsi="宋体" w:hint="eastAsia"/>
        </w:rPr>
        <w:t>如国家或行业强制性标准等。</w:t>
      </w:r>
      <w:r w:rsidRPr="002434FE">
        <w:rPr>
          <w:rFonts w:ascii="宋体" w:hAnsi="宋体"/>
        </w:rPr>
        <w:t>但不得以不合理的条件对供应商实行差别待遇或者歧视待遇。</w:t>
      </w:r>
    </w:p>
    <w:p w14:paraId="595A922E" w14:textId="77777777" w:rsidR="00482D73" w:rsidRPr="002434FE" w:rsidRDefault="00482D73" w:rsidP="00482D73">
      <w:pPr>
        <w:spacing w:line="560" w:lineRule="exact"/>
        <w:ind w:right="600"/>
        <w:rPr>
          <w:rFonts w:ascii="仿宋" w:eastAsia="仿宋" w:hAnsi="仿宋" w:hint="eastAsia"/>
          <w:sz w:val="28"/>
          <w:szCs w:val="28"/>
        </w:rPr>
      </w:pPr>
    </w:p>
    <w:p w14:paraId="02A6C495" w14:textId="045C91A4" w:rsidR="00482D73" w:rsidRPr="00637F96" w:rsidRDefault="00637F96" w:rsidP="00637F96">
      <w:pPr>
        <w:spacing w:line="480" w:lineRule="exact"/>
        <w:ind w:right="840" w:firstLineChars="200" w:firstLine="420"/>
        <w:jc w:val="center"/>
        <w:rPr>
          <w:rFonts w:ascii="宋体" w:hAnsi="宋体" w:hint="eastAsia"/>
        </w:rPr>
      </w:pPr>
      <w:r>
        <w:rPr>
          <w:rFonts w:ascii="宋体" w:hAnsi="宋体" w:hint="eastAsia"/>
        </w:rPr>
        <w:t xml:space="preserve">                                               </w:t>
      </w:r>
      <w:r w:rsidR="00482D73" w:rsidRPr="00637F96">
        <w:rPr>
          <w:rFonts w:ascii="宋体" w:hAnsi="宋体" w:hint="eastAsia"/>
        </w:rPr>
        <w:t>申购单位（公章）：</w:t>
      </w:r>
    </w:p>
    <w:p w14:paraId="52D041BF" w14:textId="42D14011" w:rsidR="00482D73" w:rsidRPr="00637F96" w:rsidRDefault="00637F96" w:rsidP="00637F96">
      <w:pPr>
        <w:spacing w:line="480" w:lineRule="exact"/>
        <w:ind w:firstLineChars="200" w:firstLine="420"/>
        <w:jc w:val="center"/>
        <w:rPr>
          <w:rFonts w:ascii="宋体" w:hAnsi="宋体" w:hint="eastAsia"/>
        </w:rPr>
      </w:pPr>
      <w:r>
        <w:rPr>
          <w:rFonts w:ascii="宋体" w:hAnsi="宋体" w:hint="eastAsia"/>
        </w:rPr>
        <w:t xml:space="preserve">                                   </w:t>
      </w:r>
      <w:r w:rsidR="00482D73" w:rsidRPr="00637F96">
        <w:rPr>
          <w:rFonts w:ascii="宋体" w:hAnsi="宋体" w:hint="eastAsia"/>
        </w:rPr>
        <w:t>或项目负责人（签字）：</w:t>
      </w:r>
    </w:p>
    <w:p w14:paraId="1A773061" w14:textId="5F942064" w:rsidR="00482D73" w:rsidRPr="00637F96" w:rsidRDefault="00637F96" w:rsidP="00637F96">
      <w:pPr>
        <w:spacing w:line="480" w:lineRule="exact"/>
        <w:ind w:firstLineChars="200" w:firstLine="420"/>
        <w:jc w:val="center"/>
        <w:rPr>
          <w:rFonts w:ascii="宋体" w:hAnsi="宋体" w:hint="eastAsia"/>
        </w:rPr>
      </w:pPr>
      <w:r>
        <w:rPr>
          <w:rFonts w:ascii="宋体" w:hAnsi="宋体" w:hint="eastAsia"/>
        </w:rPr>
        <w:t xml:space="preserve">                                                                 </w:t>
      </w:r>
      <w:r w:rsidR="00482D73" w:rsidRPr="00637F96">
        <w:rPr>
          <w:rFonts w:ascii="宋体" w:hAnsi="宋体" w:hint="eastAsia"/>
        </w:rPr>
        <w:t>年</w:t>
      </w:r>
      <w:r w:rsidR="00482D73" w:rsidRPr="00637F96">
        <w:rPr>
          <w:rFonts w:ascii="宋体" w:hAnsi="宋体"/>
        </w:rPr>
        <w:t xml:space="preserve">  </w:t>
      </w:r>
      <w:r w:rsidR="00482D73" w:rsidRPr="00637F96">
        <w:rPr>
          <w:rFonts w:ascii="宋体" w:hAnsi="宋体" w:hint="eastAsia"/>
        </w:rPr>
        <w:t>月</w:t>
      </w:r>
      <w:r w:rsidR="00482D73" w:rsidRPr="00637F96">
        <w:rPr>
          <w:rFonts w:ascii="宋体" w:hAnsi="宋体"/>
        </w:rPr>
        <w:t xml:space="preserve">  </w:t>
      </w:r>
      <w:r w:rsidR="00482D73" w:rsidRPr="00637F96">
        <w:rPr>
          <w:rFonts w:ascii="宋体" w:hAnsi="宋体" w:hint="eastAsia"/>
        </w:rPr>
        <w:t>日</w:t>
      </w:r>
    </w:p>
    <w:p w14:paraId="6987CA9C" w14:textId="77777777" w:rsidR="00482D73" w:rsidRDefault="00482D73" w:rsidP="00482D73">
      <w:pPr>
        <w:spacing w:line="360" w:lineRule="auto"/>
        <w:ind w:firstLine="495"/>
        <w:jc w:val="center"/>
        <w:rPr>
          <w:rFonts w:ascii="宋体" w:hAnsi="宋体" w:hint="eastAsia"/>
          <w:sz w:val="24"/>
        </w:rPr>
      </w:pPr>
    </w:p>
    <w:p w14:paraId="1974A68E" w14:textId="77777777" w:rsidR="00482D73" w:rsidRDefault="00482D73" w:rsidP="00482D73">
      <w:pPr>
        <w:spacing w:line="360" w:lineRule="auto"/>
        <w:rPr>
          <w:rFonts w:ascii="宋体" w:hAnsi="宋体" w:hint="eastAsia"/>
          <w:sz w:val="24"/>
        </w:rPr>
      </w:pPr>
    </w:p>
    <w:p w14:paraId="2B264DEF" w14:textId="77777777" w:rsidR="00482D73" w:rsidRPr="005621F2" w:rsidRDefault="00482D73" w:rsidP="00482D73">
      <w:pPr>
        <w:ind w:right="-193"/>
        <w:jc w:val="left"/>
        <w:rPr>
          <w:rFonts w:ascii="宋体" w:hAnsi="宋体" w:hint="eastAsia"/>
          <w:szCs w:val="21"/>
        </w:rPr>
      </w:pPr>
    </w:p>
    <w:p w14:paraId="77B2BB22" w14:textId="77777777" w:rsidR="00843AD9" w:rsidRDefault="00843AD9"/>
    <w:sectPr w:rsidR="00843AD9" w:rsidSect="00482D73">
      <w:pgSz w:w="11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1332" w14:textId="77777777" w:rsidR="009374DC" w:rsidRDefault="009374DC" w:rsidP="00482D73">
      <w:r>
        <w:separator/>
      </w:r>
    </w:p>
  </w:endnote>
  <w:endnote w:type="continuationSeparator" w:id="0">
    <w:p w14:paraId="2546C54F" w14:textId="77777777" w:rsidR="009374DC" w:rsidRDefault="009374DC" w:rsidP="0048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94C9" w14:textId="77777777" w:rsidR="009374DC" w:rsidRDefault="009374DC" w:rsidP="00482D73">
      <w:r>
        <w:separator/>
      </w:r>
    </w:p>
  </w:footnote>
  <w:footnote w:type="continuationSeparator" w:id="0">
    <w:p w14:paraId="5B9290F0" w14:textId="77777777" w:rsidR="009374DC" w:rsidRDefault="009374DC" w:rsidP="0048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97C01"/>
    <w:multiLevelType w:val="singleLevel"/>
    <w:tmpl w:val="8E297C01"/>
    <w:lvl w:ilvl="0">
      <w:start w:val="1"/>
      <w:numFmt w:val="decimal"/>
      <w:suff w:val="nothing"/>
      <w:lvlText w:val="%1．"/>
      <w:lvlJc w:val="left"/>
      <w:pPr>
        <w:ind w:left="0" w:firstLine="0"/>
      </w:pPr>
      <w:rPr>
        <w:rFonts w:hint="default"/>
      </w:rPr>
    </w:lvl>
  </w:abstractNum>
  <w:abstractNum w:abstractNumId="1" w15:restartNumberingAfterBreak="0">
    <w:nsid w:val="99015CFD"/>
    <w:multiLevelType w:val="singleLevel"/>
    <w:tmpl w:val="99015CFD"/>
    <w:lvl w:ilvl="0">
      <w:start w:val="1"/>
      <w:numFmt w:val="decimal"/>
      <w:lvlText w:val="(%1)"/>
      <w:lvlJc w:val="left"/>
      <w:pPr>
        <w:ind w:left="425" w:hanging="425"/>
      </w:pPr>
      <w:rPr>
        <w:rFonts w:hint="default"/>
      </w:rPr>
    </w:lvl>
  </w:abstractNum>
  <w:abstractNum w:abstractNumId="2" w15:restartNumberingAfterBreak="0">
    <w:nsid w:val="A369D12D"/>
    <w:multiLevelType w:val="singleLevel"/>
    <w:tmpl w:val="A369D12D"/>
    <w:lvl w:ilvl="0">
      <w:start w:val="1"/>
      <w:numFmt w:val="decimal"/>
      <w:suff w:val="nothing"/>
      <w:lvlText w:val="%1．"/>
      <w:lvlJc w:val="left"/>
      <w:pPr>
        <w:ind w:left="0" w:firstLine="0"/>
      </w:pPr>
      <w:rPr>
        <w:rFonts w:hint="default"/>
      </w:rPr>
    </w:lvl>
  </w:abstractNum>
  <w:abstractNum w:abstractNumId="3" w15:restartNumberingAfterBreak="0">
    <w:nsid w:val="A54D57DB"/>
    <w:multiLevelType w:val="singleLevel"/>
    <w:tmpl w:val="A54D57DB"/>
    <w:lvl w:ilvl="0">
      <w:start w:val="1"/>
      <w:numFmt w:val="decimal"/>
      <w:lvlText w:val="(%1)"/>
      <w:lvlJc w:val="left"/>
      <w:pPr>
        <w:ind w:left="425" w:hanging="425"/>
      </w:pPr>
      <w:rPr>
        <w:rFonts w:hint="default"/>
      </w:rPr>
    </w:lvl>
  </w:abstractNum>
  <w:abstractNum w:abstractNumId="4" w15:restartNumberingAfterBreak="0">
    <w:nsid w:val="A646D1F8"/>
    <w:multiLevelType w:val="multilevel"/>
    <w:tmpl w:val="A646D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AF350940"/>
    <w:multiLevelType w:val="singleLevel"/>
    <w:tmpl w:val="AF350940"/>
    <w:lvl w:ilvl="0">
      <w:start w:val="1"/>
      <w:numFmt w:val="decimal"/>
      <w:suff w:val="nothing"/>
      <w:lvlText w:val="%1）"/>
      <w:lvlJc w:val="left"/>
    </w:lvl>
  </w:abstractNum>
  <w:abstractNum w:abstractNumId="6" w15:restartNumberingAfterBreak="0">
    <w:nsid w:val="B27E587E"/>
    <w:multiLevelType w:val="singleLevel"/>
    <w:tmpl w:val="B27E587E"/>
    <w:lvl w:ilvl="0">
      <w:start w:val="1"/>
      <w:numFmt w:val="decimal"/>
      <w:lvlText w:val="(%1)"/>
      <w:lvlJc w:val="left"/>
      <w:pPr>
        <w:ind w:left="425" w:hanging="425"/>
      </w:pPr>
      <w:rPr>
        <w:rFonts w:hint="default"/>
      </w:rPr>
    </w:lvl>
  </w:abstractNum>
  <w:abstractNum w:abstractNumId="7" w15:restartNumberingAfterBreak="0">
    <w:nsid w:val="BEA9920E"/>
    <w:multiLevelType w:val="singleLevel"/>
    <w:tmpl w:val="BEA9920E"/>
    <w:lvl w:ilvl="0">
      <w:start w:val="1"/>
      <w:numFmt w:val="chineseCounting"/>
      <w:suff w:val="nothing"/>
      <w:lvlText w:val="%1、"/>
      <w:lvlJc w:val="left"/>
      <w:pPr>
        <w:ind w:left="0" w:firstLine="0"/>
      </w:pPr>
      <w:rPr>
        <w:rFonts w:hint="eastAsia"/>
      </w:rPr>
    </w:lvl>
  </w:abstractNum>
  <w:abstractNum w:abstractNumId="8" w15:restartNumberingAfterBreak="0">
    <w:nsid w:val="BFCDFCBB"/>
    <w:multiLevelType w:val="singleLevel"/>
    <w:tmpl w:val="BFCDFCBB"/>
    <w:lvl w:ilvl="0">
      <w:start w:val="1"/>
      <w:numFmt w:val="decimal"/>
      <w:suff w:val="nothing"/>
      <w:lvlText w:val="%1）"/>
      <w:lvlJc w:val="left"/>
    </w:lvl>
  </w:abstractNum>
  <w:abstractNum w:abstractNumId="9" w15:restartNumberingAfterBreak="0">
    <w:nsid w:val="E9776009"/>
    <w:multiLevelType w:val="singleLevel"/>
    <w:tmpl w:val="E9776009"/>
    <w:lvl w:ilvl="0">
      <w:start w:val="1"/>
      <w:numFmt w:val="decimal"/>
      <w:suff w:val="nothing"/>
      <w:lvlText w:val="%1）"/>
      <w:lvlJc w:val="left"/>
    </w:lvl>
  </w:abstractNum>
  <w:abstractNum w:abstractNumId="10" w15:restartNumberingAfterBreak="0">
    <w:nsid w:val="024B30DA"/>
    <w:multiLevelType w:val="hybridMultilevel"/>
    <w:tmpl w:val="E7A89A4C"/>
    <w:lvl w:ilvl="0" w:tplc="48E4DC82">
      <w:start w:val="4"/>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5682740"/>
    <w:multiLevelType w:val="singleLevel"/>
    <w:tmpl w:val="05682740"/>
    <w:lvl w:ilvl="0">
      <w:start w:val="1"/>
      <w:numFmt w:val="decimal"/>
      <w:lvlText w:val="(%1)"/>
      <w:lvlJc w:val="left"/>
      <w:pPr>
        <w:ind w:left="425" w:hanging="425"/>
      </w:pPr>
      <w:rPr>
        <w:rFonts w:hint="default"/>
      </w:rPr>
    </w:lvl>
  </w:abstractNum>
  <w:abstractNum w:abstractNumId="12" w15:restartNumberingAfterBreak="0">
    <w:nsid w:val="0E42FB2D"/>
    <w:multiLevelType w:val="singleLevel"/>
    <w:tmpl w:val="0E42FB2D"/>
    <w:lvl w:ilvl="0">
      <w:start w:val="1"/>
      <w:numFmt w:val="decimal"/>
      <w:lvlText w:val="%1)"/>
      <w:lvlJc w:val="left"/>
      <w:pPr>
        <w:ind w:left="425" w:hanging="425"/>
      </w:pPr>
      <w:rPr>
        <w:rFonts w:hint="default"/>
      </w:rPr>
    </w:lvl>
  </w:abstractNum>
  <w:abstractNum w:abstractNumId="13" w15:restartNumberingAfterBreak="0">
    <w:nsid w:val="0F6150BF"/>
    <w:multiLevelType w:val="multilevel"/>
    <w:tmpl w:val="0F6150BF"/>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30317A2"/>
    <w:multiLevelType w:val="multilevel"/>
    <w:tmpl w:val="130317A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4F530FD"/>
    <w:multiLevelType w:val="multilevel"/>
    <w:tmpl w:val="14F530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5C6DF95"/>
    <w:multiLevelType w:val="singleLevel"/>
    <w:tmpl w:val="15C6DF95"/>
    <w:lvl w:ilvl="0">
      <w:start w:val="1"/>
      <w:numFmt w:val="decimal"/>
      <w:suff w:val="nothing"/>
      <w:lvlText w:val="%1）"/>
      <w:lvlJc w:val="left"/>
    </w:lvl>
  </w:abstractNum>
  <w:abstractNum w:abstractNumId="17" w15:restartNumberingAfterBreak="0">
    <w:nsid w:val="19614CA6"/>
    <w:multiLevelType w:val="singleLevel"/>
    <w:tmpl w:val="19614CA6"/>
    <w:lvl w:ilvl="0">
      <w:start w:val="1"/>
      <w:numFmt w:val="decimal"/>
      <w:lvlText w:val="(%1)"/>
      <w:lvlJc w:val="left"/>
      <w:pPr>
        <w:ind w:left="425" w:hanging="425"/>
      </w:pPr>
      <w:rPr>
        <w:rFonts w:hint="default"/>
      </w:rPr>
    </w:lvl>
  </w:abstractNum>
  <w:abstractNum w:abstractNumId="18" w15:restartNumberingAfterBreak="0">
    <w:nsid w:val="19CC5CC1"/>
    <w:multiLevelType w:val="multilevel"/>
    <w:tmpl w:val="19CC5CC1"/>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1B524840"/>
    <w:multiLevelType w:val="multilevel"/>
    <w:tmpl w:val="1B524840"/>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1C9F3F07"/>
    <w:multiLevelType w:val="multilevel"/>
    <w:tmpl w:val="1C9F3F07"/>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25921540"/>
    <w:multiLevelType w:val="multilevel"/>
    <w:tmpl w:val="25921540"/>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C987239"/>
    <w:multiLevelType w:val="singleLevel"/>
    <w:tmpl w:val="2C987239"/>
    <w:lvl w:ilvl="0">
      <w:start w:val="1"/>
      <w:numFmt w:val="decimal"/>
      <w:lvlText w:val="(%1)"/>
      <w:lvlJc w:val="left"/>
      <w:pPr>
        <w:ind w:left="425" w:hanging="425"/>
      </w:pPr>
      <w:rPr>
        <w:rFonts w:hint="default"/>
      </w:rPr>
    </w:lvl>
  </w:abstractNum>
  <w:abstractNum w:abstractNumId="23" w15:restartNumberingAfterBreak="0">
    <w:nsid w:val="36052483"/>
    <w:multiLevelType w:val="singleLevel"/>
    <w:tmpl w:val="36052483"/>
    <w:lvl w:ilvl="0">
      <w:start w:val="1"/>
      <w:numFmt w:val="decimal"/>
      <w:lvlText w:val="(%1)"/>
      <w:lvlJc w:val="left"/>
      <w:pPr>
        <w:ind w:left="425" w:hanging="425"/>
      </w:pPr>
      <w:rPr>
        <w:rFonts w:hint="default"/>
      </w:rPr>
    </w:lvl>
  </w:abstractNum>
  <w:abstractNum w:abstractNumId="24" w15:restartNumberingAfterBreak="0">
    <w:nsid w:val="36DF354D"/>
    <w:multiLevelType w:val="singleLevel"/>
    <w:tmpl w:val="36DF354D"/>
    <w:lvl w:ilvl="0">
      <w:start w:val="1"/>
      <w:numFmt w:val="decimal"/>
      <w:suff w:val="space"/>
      <w:lvlText w:val="%1)"/>
      <w:lvlJc w:val="left"/>
      <w:pPr>
        <w:ind w:left="0" w:firstLine="0"/>
      </w:pPr>
      <w:rPr>
        <w:rFonts w:hint="default"/>
      </w:rPr>
    </w:lvl>
  </w:abstractNum>
  <w:abstractNum w:abstractNumId="25" w15:restartNumberingAfterBreak="0">
    <w:nsid w:val="3766999B"/>
    <w:multiLevelType w:val="singleLevel"/>
    <w:tmpl w:val="3766999B"/>
    <w:lvl w:ilvl="0">
      <w:start w:val="1"/>
      <w:numFmt w:val="decimal"/>
      <w:lvlText w:val="(%1)"/>
      <w:lvlJc w:val="left"/>
      <w:pPr>
        <w:ind w:left="425" w:hanging="425"/>
      </w:pPr>
      <w:rPr>
        <w:rFonts w:hint="default"/>
      </w:rPr>
    </w:lvl>
  </w:abstractNum>
  <w:abstractNum w:abstractNumId="26" w15:restartNumberingAfterBreak="0">
    <w:nsid w:val="37765AD1"/>
    <w:multiLevelType w:val="singleLevel"/>
    <w:tmpl w:val="37765AD1"/>
    <w:lvl w:ilvl="0">
      <w:start w:val="1"/>
      <w:numFmt w:val="decimal"/>
      <w:lvlText w:val="(%1)"/>
      <w:lvlJc w:val="left"/>
      <w:pPr>
        <w:ind w:left="425" w:hanging="425"/>
      </w:pPr>
      <w:rPr>
        <w:rFonts w:hint="default"/>
      </w:rPr>
    </w:lvl>
  </w:abstractNum>
  <w:abstractNum w:abstractNumId="27" w15:restartNumberingAfterBreak="0">
    <w:nsid w:val="3A927302"/>
    <w:multiLevelType w:val="singleLevel"/>
    <w:tmpl w:val="3A927302"/>
    <w:lvl w:ilvl="0">
      <w:start w:val="1"/>
      <w:numFmt w:val="decimal"/>
      <w:lvlText w:val="(%1)"/>
      <w:lvlJc w:val="left"/>
      <w:pPr>
        <w:ind w:left="425" w:hanging="425"/>
      </w:pPr>
      <w:rPr>
        <w:rFonts w:hint="default"/>
      </w:rPr>
    </w:lvl>
  </w:abstractNum>
  <w:abstractNum w:abstractNumId="28" w15:restartNumberingAfterBreak="0">
    <w:nsid w:val="3BDB1C7B"/>
    <w:multiLevelType w:val="singleLevel"/>
    <w:tmpl w:val="3BDB1C7B"/>
    <w:lvl w:ilvl="0">
      <w:start w:val="1"/>
      <w:numFmt w:val="decimal"/>
      <w:lvlText w:val="%1)"/>
      <w:lvlJc w:val="left"/>
      <w:pPr>
        <w:ind w:left="425" w:hanging="425"/>
      </w:pPr>
      <w:rPr>
        <w:rFonts w:hint="default"/>
      </w:rPr>
    </w:lvl>
  </w:abstractNum>
  <w:abstractNum w:abstractNumId="29" w15:restartNumberingAfterBreak="0">
    <w:nsid w:val="3F51444B"/>
    <w:multiLevelType w:val="multilevel"/>
    <w:tmpl w:val="3F51444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4303DA19"/>
    <w:multiLevelType w:val="singleLevel"/>
    <w:tmpl w:val="4303DA19"/>
    <w:lvl w:ilvl="0">
      <w:start w:val="1"/>
      <w:numFmt w:val="decimal"/>
      <w:lvlText w:val="(%1)"/>
      <w:lvlJc w:val="left"/>
      <w:pPr>
        <w:ind w:left="425" w:hanging="425"/>
      </w:pPr>
      <w:rPr>
        <w:rFonts w:hint="default"/>
      </w:rPr>
    </w:lvl>
  </w:abstractNum>
  <w:abstractNum w:abstractNumId="31" w15:restartNumberingAfterBreak="0">
    <w:nsid w:val="50EA6C02"/>
    <w:multiLevelType w:val="multilevel"/>
    <w:tmpl w:val="50EA6C0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D5143F0"/>
    <w:multiLevelType w:val="multilevel"/>
    <w:tmpl w:val="5D5143F0"/>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4377F9"/>
    <w:multiLevelType w:val="singleLevel"/>
    <w:tmpl w:val="664377F9"/>
    <w:lvl w:ilvl="0">
      <w:start w:val="1"/>
      <w:numFmt w:val="decimal"/>
      <w:suff w:val="space"/>
      <w:lvlText w:val="%1."/>
      <w:lvlJc w:val="left"/>
      <w:pPr>
        <w:ind w:left="425" w:hanging="425"/>
      </w:pPr>
      <w:rPr>
        <w:rFonts w:hint="default"/>
      </w:rPr>
    </w:lvl>
  </w:abstractNum>
  <w:abstractNum w:abstractNumId="34" w15:restartNumberingAfterBreak="0">
    <w:nsid w:val="7A7242DF"/>
    <w:multiLevelType w:val="multilevel"/>
    <w:tmpl w:val="7A7242D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85670816">
    <w:abstractNumId w:val="7"/>
  </w:num>
  <w:num w:numId="2" w16cid:durableId="1180313366">
    <w:abstractNumId w:val="15"/>
  </w:num>
  <w:num w:numId="3" w16cid:durableId="356349286">
    <w:abstractNumId w:val="10"/>
  </w:num>
  <w:num w:numId="4" w16cid:durableId="1057894900">
    <w:abstractNumId w:val="13"/>
  </w:num>
  <w:num w:numId="5" w16cid:durableId="1331719245">
    <w:abstractNumId w:val="33"/>
  </w:num>
  <w:num w:numId="6" w16cid:durableId="706296799">
    <w:abstractNumId w:val="16"/>
  </w:num>
  <w:num w:numId="7" w16cid:durableId="1581719590">
    <w:abstractNumId w:val="5"/>
  </w:num>
  <w:num w:numId="8" w16cid:durableId="679430932">
    <w:abstractNumId w:val="9"/>
  </w:num>
  <w:num w:numId="9" w16cid:durableId="1998220861">
    <w:abstractNumId w:val="8"/>
  </w:num>
  <w:num w:numId="10" w16cid:durableId="1881164755">
    <w:abstractNumId w:val="0"/>
  </w:num>
  <w:num w:numId="11" w16cid:durableId="1519614608">
    <w:abstractNumId w:val="28"/>
  </w:num>
  <w:num w:numId="12" w16cid:durableId="1106316749">
    <w:abstractNumId w:val="12"/>
  </w:num>
  <w:num w:numId="13" w16cid:durableId="140847815">
    <w:abstractNumId w:val="2"/>
  </w:num>
  <w:num w:numId="14" w16cid:durableId="1503547428">
    <w:abstractNumId w:val="24"/>
  </w:num>
  <w:num w:numId="15" w16cid:durableId="1405447343">
    <w:abstractNumId w:val="4"/>
  </w:num>
  <w:num w:numId="16" w16cid:durableId="1325862356">
    <w:abstractNumId w:val="14"/>
  </w:num>
  <w:num w:numId="17" w16cid:durableId="844058234">
    <w:abstractNumId w:val="32"/>
  </w:num>
  <w:num w:numId="18" w16cid:durableId="1975259173">
    <w:abstractNumId w:val="19"/>
  </w:num>
  <w:num w:numId="19" w16cid:durableId="453136568">
    <w:abstractNumId w:val="21"/>
  </w:num>
  <w:num w:numId="20" w16cid:durableId="1579903570">
    <w:abstractNumId w:val="34"/>
  </w:num>
  <w:num w:numId="21" w16cid:durableId="662777851">
    <w:abstractNumId w:val="29"/>
  </w:num>
  <w:num w:numId="22" w16cid:durableId="1930505633">
    <w:abstractNumId w:val="20"/>
  </w:num>
  <w:num w:numId="23" w16cid:durableId="1011299298">
    <w:abstractNumId w:val="18"/>
  </w:num>
  <w:num w:numId="24" w16cid:durableId="785122071">
    <w:abstractNumId w:val="31"/>
  </w:num>
  <w:num w:numId="25" w16cid:durableId="1136028105">
    <w:abstractNumId w:val="30"/>
  </w:num>
  <w:num w:numId="26" w16cid:durableId="576289210">
    <w:abstractNumId w:val="23"/>
  </w:num>
  <w:num w:numId="27" w16cid:durableId="745493251">
    <w:abstractNumId w:val="11"/>
  </w:num>
  <w:num w:numId="28" w16cid:durableId="1399861945">
    <w:abstractNumId w:val="3"/>
  </w:num>
  <w:num w:numId="29" w16cid:durableId="691030570">
    <w:abstractNumId w:val="17"/>
  </w:num>
  <w:num w:numId="30" w16cid:durableId="1656568322">
    <w:abstractNumId w:val="25"/>
  </w:num>
  <w:num w:numId="31" w16cid:durableId="468714535">
    <w:abstractNumId w:val="27"/>
  </w:num>
  <w:num w:numId="32" w16cid:durableId="2110076367">
    <w:abstractNumId w:val="26"/>
  </w:num>
  <w:num w:numId="33" w16cid:durableId="2003895688">
    <w:abstractNumId w:val="6"/>
  </w:num>
  <w:num w:numId="34" w16cid:durableId="1353995608">
    <w:abstractNumId w:val="1"/>
  </w:num>
  <w:num w:numId="35" w16cid:durableId="17749347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1C"/>
    <w:rsid w:val="00040F17"/>
    <w:rsid w:val="000641A9"/>
    <w:rsid w:val="000B58E6"/>
    <w:rsid w:val="00112AF7"/>
    <w:rsid w:val="001247A4"/>
    <w:rsid w:val="001733B0"/>
    <w:rsid w:val="001B457D"/>
    <w:rsid w:val="001E4AC4"/>
    <w:rsid w:val="001E5070"/>
    <w:rsid w:val="001E55E8"/>
    <w:rsid w:val="00253949"/>
    <w:rsid w:val="002732EE"/>
    <w:rsid w:val="002B11EF"/>
    <w:rsid w:val="00315CA4"/>
    <w:rsid w:val="003463EF"/>
    <w:rsid w:val="00347A6E"/>
    <w:rsid w:val="00366FD9"/>
    <w:rsid w:val="00395D65"/>
    <w:rsid w:val="0040040A"/>
    <w:rsid w:val="004753F0"/>
    <w:rsid w:val="00477ECC"/>
    <w:rsid w:val="00482D73"/>
    <w:rsid w:val="00493D38"/>
    <w:rsid w:val="004B209D"/>
    <w:rsid w:val="004D3882"/>
    <w:rsid w:val="004F1E6A"/>
    <w:rsid w:val="004F77CF"/>
    <w:rsid w:val="00517BA5"/>
    <w:rsid w:val="00547A21"/>
    <w:rsid w:val="00562F9A"/>
    <w:rsid w:val="0058208E"/>
    <w:rsid w:val="005C564A"/>
    <w:rsid w:val="005D2823"/>
    <w:rsid w:val="005D684C"/>
    <w:rsid w:val="00607D0F"/>
    <w:rsid w:val="00637F96"/>
    <w:rsid w:val="00652A13"/>
    <w:rsid w:val="00653D9D"/>
    <w:rsid w:val="006654EC"/>
    <w:rsid w:val="0067539F"/>
    <w:rsid w:val="00684240"/>
    <w:rsid w:val="006B4D40"/>
    <w:rsid w:val="006E23F5"/>
    <w:rsid w:val="006E28CE"/>
    <w:rsid w:val="006E52F7"/>
    <w:rsid w:val="006F028A"/>
    <w:rsid w:val="00701C80"/>
    <w:rsid w:val="0071250B"/>
    <w:rsid w:val="0076250E"/>
    <w:rsid w:val="007858D2"/>
    <w:rsid w:val="00804D7A"/>
    <w:rsid w:val="0083577B"/>
    <w:rsid w:val="00837B33"/>
    <w:rsid w:val="00843AD9"/>
    <w:rsid w:val="00864997"/>
    <w:rsid w:val="00892891"/>
    <w:rsid w:val="00897611"/>
    <w:rsid w:val="00922630"/>
    <w:rsid w:val="009374DC"/>
    <w:rsid w:val="009733FD"/>
    <w:rsid w:val="009B5A49"/>
    <w:rsid w:val="00A165C2"/>
    <w:rsid w:val="00A91614"/>
    <w:rsid w:val="00AA244B"/>
    <w:rsid w:val="00AB7A01"/>
    <w:rsid w:val="00AE68AE"/>
    <w:rsid w:val="00AF0755"/>
    <w:rsid w:val="00B52ACE"/>
    <w:rsid w:val="00B6491A"/>
    <w:rsid w:val="00BA6A16"/>
    <w:rsid w:val="00BB137E"/>
    <w:rsid w:val="00BB388A"/>
    <w:rsid w:val="00BB3B72"/>
    <w:rsid w:val="00C016B4"/>
    <w:rsid w:val="00C1111C"/>
    <w:rsid w:val="00C55828"/>
    <w:rsid w:val="00C72A9B"/>
    <w:rsid w:val="00CD7E62"/>
    <w:rsid w:val="00D34436"/>
    <w:rsid w:val="00D477CF"/>
    <w:rsid w:val="00DB54D7"/>
    <w:rsid w:val="00E40A7B"/>
    <w:rsid w:val="00E75287"/>
    <w:rsid w:val="00EE19FE"/>
    <w:rsid w:val="00EF4507"/>
    <w:rsid w:val="00F00074"/>
    <w:rsid w:val="00F33311"/>
    <w:rsid w:val="00F542B1"/>
    <w:rsid w:val="00F8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36D6"/>
  <w15:chartTrackingRefBased/>
  <w15:docId w15:val="{8E35476C-3D4A-48CF-AB4F-CCCBEBE5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D7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11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C11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C11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11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1111C"/>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C1111C"/>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C1111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1111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1111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C11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C11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C11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11C"/>
    <w:rPr>
      <w:rFonts w:cstheme="majorBidi"/>
      <w:color w:val="2F5496" w:themeColor="accent1" w:themeShade="BF"/>
      <w:sz w:val="28"/>
      <w:szCs w:val="28"/>
    </w:rPr>
  </w:style>
  <w:style w:type="character" w:customStyle="1" w:styleId="50">
    <w:name w:val="标题 5 字符"/>
    <w:basedOn w:val="a0"/>
    <w:link w:val="5"/>
    <w:uiPriority w:val="9"/>
    <w:semiHidden/>
    <w:rsid w:val="00C1111C"/>
    <w:rPr>
      <w:rFonts w:cstheme="majorBidi"/>
      <w:color w:val="2F5496" w:themeColor="accent1" w:themeShade="BF"/>
      <w:sz w:val="24"/>
      <w:szCs w:val="24"/>
    </w:rPr>
  </w:style>
  <w:style w:type="character" w:customStyle="1" w:styleId="60">
    <w:name w:val="标题 6 字符"/>
    <w:basedOn w:val="a0"/>
    <w:link w:val="6"/>
    <w:uiPriority w:val="9"/>
    <w:semiHidden/>
    <w:rsid w:val="00C1111C"/>
    <w:rPr>
      <w:rFonts w:cstheme="majorBidi"/>
      <w:b/>
      <w:bCs/>
      <w:color w:val="2F5496" w:themeColor="accent1" w:themeShade="BF"/>
    </w:rPr>
  </w:style>
  <w:style w:type="character" w:customStyle="1" w:styleId="70">
    <w:name w:val="标题 7 字符"/>
    <w:basedOn w:val="a0"/>
    <w:link w:val="7"/>
    <w:uiPriority w:val="9"/>
    <w:semiHidden/>
    <w:rsid w:val="00C1111C"/>
    <w:rPr>
      <w:rFonts w:cstheme="majorBidi"/>
      <w:b/>
      <w:bCs/>
      <w:color w:val="595959" w:themeColor="text1" w:themeTint="A6"/>
    </w:rPr>
  </w:style>
  <w:style w:type="character" w:customStyle="1" w:styleId="80">
    <w:name w:val="标题 8 字符"/>
    <w:basedOn w:val="a0"/>
    <w:link w:val="8"/>
    <w:uiPriority w:val="9"/>
    <w:semiHidden/>
    <w:rsid w:val="00C1111C"/>
    <w:rPr>
      <w:rFonts w:cstheme="majorBidi"/>
      <w:color w:val="595959" w:themeColor="text1" w:themeTint="A6"/>
    </w:rPr>
  </w:style>
  <w:style w:type="character" w:customStyle="1" w:styleId="90">
    <w:name w:val="标题 9 字符"/>
    <w:basedOn w:val="a0"/>
    <w:link w:val="9"/>
    <w:uiPriority w:val="9"/>
    <w:semiHidden/>
    <w:rsid w:val="00C1111C"/>
    <w:rPr>
      <w:rFonts w:eastAsiaTheme="majorEastAsia" w:cstheme="majorBidi"/>
      <w:color w:val="595959" w:themeColor="text1" w:themeTint="A6"/>
    </w:rPr>
  </w:style>
  <w:style w:type="paragraph" w:styleId="a3">
    <w:name w:val="Title"/>
    <w:basedOn w:val="a"/>
    <w:next w:val="a"/>
    <w:link w:val="a4"/>
    <w:uiPriority w:val="10"/>
    <w:qFormat/>
    <w:rsid w:val="00C111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11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1111C"/>
    <w:rPr>
      <w:i/>
      <w:iCs/>
      <w:color w:val="404040" w:themeColor="text1" w:themeTint="BF"/>
    </w:rPr>
  </w:style>
  <w:style w:type="paragraph" w:styleId="a9">
    <w:name w:val="List Paragraph"/>
    <w:basedOn w:val="a"/>
    <w:link w:val="aa"/>
    <w:uiPriority w:val="34"/>
    <w:qFormat/>
    <w:rsid w:val="00C1111C"/>
    <w:pPr>
      <w:ind w:left="720"/>
      <w:contextualSpacing/>
    </w:pPr>
    <w:rPr>
      <w:rFonts w:asciiTheme="minorHAnsi" w:eastAsiaTheme="minorEastAsia" w:hAnsiTheme="minorHAnsi" w:cstheme="minorBidi"/>
      <w:szCs w:val="22"/>
    </w:rPr>
  </w:style>
  <w:style w:type="character" w:styleId="ab">
    <w:name w:val="Intense Emphasis"/>
    <w:basedOn w:val="a0"/>
    <w:uiPriority w:val="21"/>
    <w:qFormat/>
    <w:rsid w:val="00C1111C"/>
    <w:rPr>
      <w:i/>
      <w:iCs/>
      <w:color w:val="2F5496" w:themeColor="accent1" w:themeShade="BF"/>
    </w:rPr>
  </w:style>
  <w:style w:type="paragraph" w:styleId="ac">
    <w:name w:val="Intense Quote"/>
    <w:basedOn w:val="a"/>
    <w:next w:val="a"/>
    <w:link w:val="ad"/>
    <w:uiPriority w:val="30"/>
    <w:qFormat/>
    <w:rsid w:val="00C1111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d">
    <w:name w:val="明显引用 字符"/>
    <w:basedOn w:val="a0"/>
    <w:link w:val="ac"/>
    <w:uiPriority w:val="30"/>
    <w:rsid w:val="00C1111C"/>
    <w:rPr>
      <w:i/>
      <w:iCs/>
      <w:color w:val="2F5496" w:themeColor="accent1" w:themeShade="BF"/>
    </w:rPr>
  </w:style>
  <w:style w:type="character" w:styleId="ae">
    <w:name w:val="Intense Reference"/>
    <w:basedOn w:val="a0"/>
    <w:uiPriority w:val="32"/>
    <w:qFormat/>
    <w:rsid w:val="00C1111C"/>
    <w:rPr>
      <w:b/>
      <w:bCs/>
      <w:smallCaps/>
      <w:color w:val="2F5496" w:themeColor="accent1" w:themeShade="BF"/>
      <w:spacing w:val="5"/>
    </w:rPr>
  </w:style>
  <w:style w:type="paragraph" w:styleId="af">
    <w:name w:val="header"/>
    <w:basedOn w:val="a"/>
    <w:link w:val="af0"/>
    <w:uiPriority w:val="99"/>
    <w:unhideWhenUsed/>
    <w:rsid w:val="00482D7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0">
    <w:name w:val="页眉 字符"/>
    <w:basedOn w:val="a0"/>
    <w:link w:val="af"/>
    <w:uiPriority w:val="99"/>
    <w:rsid w:val="00482D73"/>
    <w:rPr>
      <w:sz w:val="18"/>
      <w:szCs w:val="18"/>
    </w:rPr>
  </w:style>
  <w:style w:type="paragraph" w:styleId="af1">
    <w:name w:val="footer"/>
    <w:basedOn w:val="a"/>
    <w:link w:val="af2"/>
    <w:uiPriority w:val="99"/>
    <w:unhideWhenUsed/>
    <w:rsid w:val="00482D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2">
    <w:name w:val="页脚 字符"/>
    <w:basedOn w:val="a0"/>
    <w:link w:val="af1"/>
    <w:uiPriority w:val="99"/>
    <w:rsid w:val="00482D73"/>
    <w:rPr>
      <w:sz w:val="18"/>
      <w:szCs w:val="18"/>
    </w:rPr>
  </w:style>
  <w:style w:type="table" w:styleId="af3">
    <w:name w:val="Table Grid"/>
    <w:basedOn w:val="a1"/>
    <w:qFormat/>
    <w:rsid w:val="00BB3B7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iPriority w:val="99"/>
    <w:semiHidden/>
    <w:unhideWhenUsed/>
    <w:rsid w:val="00BB388A"/>
    <w:pPr>
      <w:spacing w:after="120"/>
      <w:ind w:leftChars="200" w:left="420"/>
    </w:pPr>
  </w:style>
  <w:style w:type="character" w:customStyle="1" w:styleId="af5">
    <w:name w:val="正文文本缩进 字符"/>
    <w:basedOn w:val="a0"/>
    <w:link w:val="af4"/>
    <w:uiPriority w:val="99"/>
    <w:semiHidden/>
    <w:rsid w:val="00BB388A"/>
    <w:rPr>
      <w:rFonts w:ascii="Times New Roman" w:eastAsia="宋体" w:hAnsi="Times New Roman" w:cs="Times New Roman"/>
      <w:szCs w:val="24"/>
    </w:rPr>
  </w:style>
  <w:style w:type="paragraph" w:styleId="21">
    <w:name w:val="Body Text First Indent 2"/>
    <w:basedOn w:val="af4"/>
    <w:link w:val="22"/>
    <w:uiPriority w:val="99"/>
    <w:qFormat/>
    <w:rsid w:val="00BB388A"/>
    <w:pPr>
      <w:spacing w:after="0" w:line="360" w:lineRule="auto"/>
      <w:ind w:firstLine="420"/>
    </w:pPr>
    <w:rPr>
      <w:szCs w:val="22"/>
    </w:rPr>
  </w:style>
  <w:style w:type="character" w:customStyle="1" w:styleId="22">
    <w:name w:val="正文文本首行缩进 2 字符"/>
    <w:basedOn w:val="af5"/>
    <w:link w:val="21"/>
    <w:uiPriority w:val="99"/>
    <w:rsid w:val="00BB388A"/>
    <w:rPr>
      <w:rFonts w:ascii="Times New Roman" w:eastAsia="宋体" w:hAnsi="Times New Roman" w:cs="Times New Roman"/>
      <w:szCs w:val="24"/>
    </w:rPr>
  </w:style>
  <w:style w:type="paragraph" w:customStyle="1" w:styleId="af6">
    <w:basedOn w:val="a"/>
    <w:next w:val="a9"/>
    <w:link w:val="af7"/>
    <w:uiPriority w:val="34"/>
    <w:qFormat/>
    <w:rsid w:val="00D34436"/>
    <w:pPr>
      <w:spacing w:before="240" w:after="240" w:line="360" w:lineRule="auto"/>
      <w:ind w:firstLineChars="200" w:firstLine="420"/>
    </w:pPr>
    <w:rPr>
      <w:rFonts w:eastAsiaTheme="minorEastAsia" w:cstheme="minorBidi"/>
      <w:kern w:val="11"/>
      <w:sz w:val="24"/>
    </w:rPr>
  </w:style>
  <w:style w:type="character" w:customStyle="1" w:styleId="af7">
    <w:name w:val="列出段落 字符"/>
    <w:link w:val="af6"/>
    <w:uiPriority w:val="34"/>
    <w:qFormat/>
    <w:locked/>
    <w:rsid w:val="00D34436"/>
    <w:rPr>
      <w:rFonts w:ascii="Times New Roman" w:hAnsi="Times New Roman"/>
      <w:kern w:val="11"/>
      <w:sz w:val="24"/>
      <w:szCs w:val="24"/>
    </w:rPr>
  </w:style>
  <w:style w:type="character" w:customStyle="1" w:styleId="aa">
    <w:name w:val="列表段落 字符"/>
    <w:link w:val="a9"/>
    <w:uiPriority w:val="34"/>
    <w:qFormat/>
    <w:locked/>
    <w:rsid w:val="001E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11</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cp:lastPrinted>2025-09-15T07:42:00Z</cp:lastPrinted>
  <dcterms:created xsi:type="dcterms:W3CDTF">2025-05-19T02:38:00Z</dcterms:created>
  <dcterms:modified xsi:type="dcterms:W3CDTF">2025-09-15T07:48:00Z</dcterms:modified>
</cp:coreProperties>
</file>