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15" w:rsidRDefault="00685514">
      <w:pPr>
        <w:spacing w:line="240" w:lineRule="auto"/>
        <w:jc w:val="center"/>
        <w:rPr>
          <w:rFonts w:ascii="方正小标宋简体" w:eastAsia="方正小标宋简体" w:hAnsi="仿宋"/>
          <w:sz w:val="44"/>
          <w:szCs w:val="44"/>
        </w:rPr>
      </w:pPr>
      <w:r>
        <w:rPr>
          <w:rFonts w:ascii="方正小标宋简体" w:eastAsia="方正小标宋简体" w:hAnsi="仿宋" w:hint="eastAsia"/>
          <w:sz w:val="44"/>
          <w:szCs w:val="44"/>
        </w:rPr>
        <w:t>博士后招聘推广比价方案</w:t>
      </w:r>
    </w:p>
    <w:p w:rsidR="00BC5515" w:rsidRDefault="00685514">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：博士后招聘推广</w:t>
      </w:r>
    </w:p>
    <w:p w:rsidR="00BC5515" w:rsidRDefault="00685514">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BC5515" w:rsidRDefault="00685514">
      <w:pPr>
        <w:ind w:firstLineChars="200" w:firstLine="640"/>
        <w:rPr>
          <w:rFonts w:ascii="仿宋" w:eastAsia="仿宋" w:hAnsi="仿宋"/>
          <w:sz w:val="32"/>
          <w:szCs w:val="32"/>
        </w:rPr>
      </w:pPr>
      <w:r>
        <w:rPr>
          <w:rFonts w:ascii="楷体" w:eastAsia="楷体" w:hAnsi="楷体" w:hint="eastAsia"/>
          <w:sz w:val="32"/>
          <w:szCs w:val="32"/>
        </w:rPr>
        <w:t>㈠项目概况</w:t>
      </w:r>
      <w:r>
        <w:rPr>
          <w:rFonts w:ascii="仿宋" w:eastAsia="仿宋" w:hAnsi="仿宋" w:hint="eastAsia"/>
          <w:sz w:val="32"/>
          <w:szCs w:val="32"/>
        </w:rPr>
        <w:t>：为规范本单位博士后招聘渠道的拓展与管理，科学评估并选择最具性价比的业务合作推广单位，确保以合理的成本获得高效、优质的人才招聘服务，提升博士后引进质量与效率。</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（二）推广要求：</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1.在线招聘平台发布职位，热门职位招聘、热门单位招聘、优质单位推荐等首页曝光一年，并且我院发布的招聘岗位能同步在手机APP、电脑端网页、微信和支付宝小程序等高流量渠道进行展示，平台硕博学历人才占比超过90%的潜在供应商优先；</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2.提供公众号推文的招聘信息广告宣传，提供招聘网站的招聘信息广告宣传；</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3.提供能对活跃博士人才和急需人才进行定向邀约的平台，不定期向我院发送在招方向的对口人才主页链接，我院可以登录平台进行沟通和邀约投递；</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4.在一年内能收到有效简历</w:t>
      </w:r>
      <w:r w:rsidR="00262AD0" w:rsidRPr="00123FF5">
        <w:rPr>
          <w:rFonts w:ascii="仿宋" w:eastAsia="仿宋" w:hAnsi="仿宋" w:hint="eastAsia"/>
          <w:sz w:val="32"/>
          <w:szCs w:val="32"/>
        </w:rPr>
        <w:t>≧</w:t>
      </w:r>
      <w:r w:rsidRPr="00123FF5">
        <w:rPr>
          <w:rFonts w:ascii="仿宋" w:eastAsia="仿宋" w:hAnsi="仿宋" w:hint="eastAsia"/>
          <w:sz w:val="32"/>
          <w:szCs w:val="32"/>
        </w:rPr>
        <w:t>200份</w:t>
      </w:r>
      <w:r>
        <w:rPr>
          <w:rFonts w:ascii="仿宋" w:eastAsia="仿宋" w:hAnsi="仿宋" w:hint="eastAsia"/>
          <w:sz w:val="32"/>
          <w:szCs w:val="32"/>
        </w:rPr>
        <w:t>（有效简历：博士后申请者一般应为获得博士学位不超过三年的博士毕业生，年龄一般不超过35周岁，特别优秀者年龄可适当放宽。）。</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㈢推广期：</w:t>
      </w:r>
    </w:p>
    <w:p w:rsidR="00BC5515" w:rsidRDefault="00685514">
      <w:pPr>
        <w:ind w:firstLineChars="200" w:firstLine="640"/>
        <w:rPr>
          <w:rFonts w:ascii="仿宋" w:eastAsia="仿宋" w:hAnsi="仿宋"/>
          <w:b/>
          <w:color w:val="000000" w:themeColor="text1"/>
          <w:sz w:val="32"/>
          <w:szCs w:val="32"/>
        </w:rPr>
      </w:pPr>
      <w:r>
        <w:rPr>
          <w:rFonts w:ascii="仿宋" w:eastAsia="仿宋" w:hAnsi="仿宋" w:hint="eastAsia"/>
          <w:sz w:val="32"/>
          <w:szCs w:val="32"/>
        </w:rPr>
        <w:lastRenderedPageBreak/>
        <w:t>本项目推广期为12个月（自公告发布之日起），首页曝光12个月。</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㈣费用结算：</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1.投标报价为一口价，包含热门职位招聘、热门单位招聘、优质单位推荐等首页曝光的所有费用和公众号推广费用。</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2.开通挂网之后，</w:t>
      </w:r>
      <w:r w:rsidR="001135EF" w:rsidRPr="001135EF">
        <w:rPr>
          <w:rFonts w:ascii="仿宋" w:eastAsia="仿宋" w:hAnsi="仿宋" w:hint="eastAsia"/>
          <w:sz w:val="32"/>
          <w:szCs w:val="32"/>
        </w:rPr>
        <w:t>6</w:t>
      </w:r>
      <w:r w:rsidRPr="001135EF">
        <w:rPr>
          <w:rFonts w:ascii="仿宋" w:eastAsia="仿宋" w:hAnsi="仿宋" w:hint="eastAsia"/>
          <w:sz w:val="32"/>
          <w:szCs w:val="32"/>
        </w:rPr>
        <w:t>个月后</w:t>
      </w:r>
      <w:r w:rsidR="00123FF5">
        <w:rPr>
          <w:rFonts w:ascii="仿宋" w:eastAsia="仿宋" w:hAnsi="仿宋" w:hint="eastAsia"/>
          <w:sz w:val="32"/>
          <w:szCs w:val="32"/>
        </w:rPr>
        <w:t>收到有效简历</w:t>
      </w:r>
      <w:r w:rsidR="00123FF5" w:rsidRPr="00123FF5">
        <w:rPr>
          <w:rFonts w:ascii="仿宋" w:eastAsia="仿宋" w:hAnsi="仿宋" w:hint="eastAsia"/>
          <w:sz w:val="32"/>
          <w:szCs w:val="32"/>
        </w:rPr>
        <w:t>≧</w:t>
      </w:r>
      <w:r w:rsidR="00123FF5">
        <w:rPr>
          <w:rFonts w:ascii="仿宋" w:eastAsia="仿宋" w:hAnsi="仿宋" w:hint="eastAsia"/>
          <w:sz w:val="32"/>
          <w:szCs w:val="32"/>
        </w:rPr>
        <w:t>1</w:t>
      </w:r>
      <w:r w:rsidR="00123FF5" w:rsidRPr="00123FF5">
        <w:rPr>
          <w:rFonts w:ascii="仿宋" w:eastAsia="仿宋" w:hAnsi="仿宋" w:hint="eastAsia"/>
          <w:sz w:val="32"/>
          <w:szCs w:val="32"/>
        </w:rPr>
        <w:t>0</w:t>
      </w:r>
      <w:r w:rsidR="00C46377">
        <w:rPr>
          <w:rFonts w:ascii="仿宋" w:eastAsia="仿宋" w:hAnsi="仿宋" w:hint="eastAsia"/>
          <w:sz w:val="32"/>
          <w:szCs w:val="32"/>
        </w:rPr>
        <w:t>0</w:t>
      </w:r>
      <w:r w:rsidR="00123FF5">
        <w:rPr>
          <w:rFonts w:ascii="仿宋" w:eastAsia="仿宋" w:hAnsi="仿宋" w:hint="eastAsia"/>
          <w:sz w:val="32"/>
          <w:szCs w:val="32"/>
        </w:rPr>
        <w:t>份</w:t>
      </w:r>
      <w:r w:rsidRPr="001135EF">
        <w:rPr>
          <w:rFonts w:ascii="仿宋" w:eastAsia="仿宋" w:hAnsi="仿宋" w:hint="eastAsia"/>
          <w:sz w:val="32"/>
          <w:szCs w:val="32"/>
        </w:rPr>
        <w:t>付全款的</w:t>
      </w:r>
      <w:r w:rsidR="001135EF" w:rsidRPr="001135EF">
        <w:rPr>
          <w:rFonts w:ascii="仿宋" w:eastAsia="仿宋" w:hAnsi="仿宋" w:hint="eastAsia"/>
          <w:sz w:val="32"/>
          <w:szCs w:val="32"/>
        </w:rPr>
        <w:t>5</w:t>
      </w:r>
      <w:r w:rsidRPr="001135EF">
        <w:rPr>
          <w:rFonts w:ascii="仿宋" w:eastAsia="仿宋" w:hAnsi="仿宋" w:hint="eastAsia"/>
          <w:sz w:val="32"/>
          <w:szCs w:val="32"/>
        </w:rPr>
        <w:t>0%，待一年推广期满并由使用科室确认后付尾款。</w:t>
      </w:r>
    </w:p>
    <w:p w:rsidR="00BC5515" w:rsidRDefault="00685514">
      <w:pPr>
        <w:ind w:firstLineChars="200" w:firstLine="640"/>
        <w:rPr>
          <w:rFonts w:ascii="仿宋" w:eastAsia="仿宋" w:hAnsi="仿宋"/>
          <w:sz w:val="32"/>
          <w:szCs w:val="32"/>
        </w:rPr>
      </w:pPr>
      <w:r>
        <w:rPr>
          <w:rFonts w:ascii="仿宋" w:eastAsia="仿宋" w:hAnsi="仿宋" w:hint="eastAsia"/>
          <w:sz w:val="32"/>
          <w:szCs w:val="32"/>
        </w:rPr>
        <w:t>3.中标单位中标后因故不能完成或质保期内未能及时响应且给招标单位造成不良后果的将被列入黑名单，不再允许参加招标单位各类招标项目。</w:t>
      </w:r>
    </w:p>
    <w:p w:rsidR="00BC5515" w:rsidRDefault="00685514">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BC5515" w:rsidRDefault="0068551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1.持有效的营业执照，经营范围包含本项目的内容（做过类似项目的公司可优先考虑）;</w:t>
      </w:r>
    </w:p>
    <w:p w:rsidR="00BC5515" w:rsidRDefault="0068551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2.本项目不接受联合体投标，不得转包、分包；</w:t>
      </w:r>
    </w:p>
    <w:p w:rsidR="00BC5515" w:rsidRDefault="0068551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3.法律、行政法规规定的其他条件。</w:t>
      </w:r>
    </w:p>
    <w:p w:rsidR="00BC5515" w:rsidRDefault="00685514">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BC5515" w:rsidRDefault="00685514">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BC5515" w:rsidRDefault="00685514">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1.满足询价文件实质性要求的单位数量达3家及以上的，公开询价采购，由最低报价的投标单位中标。若最低报价的投标单位有两家及以上，则现场采用二次报价方式，确定中标单位。</w:t>
      </w:r>
    </w:p>
    <w:p w:rsidR="00BC5515" w:rsidRDefault="00685514">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2.满足询价文件实质性要求的单位数量仅有2家的，则现场转变采购方式，采用竞争性谈判的采购方式，确定中标单位。</w:t>
      </w:r>
    </w:p>
    <w:p w:rsidR="00BC5515" w:rsidRDefault="00685514">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lastRenderedPageBreak/>
        <w:t>3.满足询价文件实质性要求的单位数量仅有1家的，则现场转变采购方式，采用单一来源谈判的采购方式，确定中标单位。</w:t>
      </w:r>
    </w:p>
    <w:p w:rsidR="00BC5515" w:rsidRDefault="00685514">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u w:val="single"/>
        </w:rPr>
        <w:t>22000</w:t>
      </w:r>
      <w:r>
        <w:rPr>
          <w:rFonts w:ascii="仿宋" w:eastAsia="仿宋" w:hAnsi="仿宋" w:hint="eastAsia"/>
          <w:b/>
          <w:color w:val="000000"/>
          <w:kern w:val="2"/>
          <w:sz w:val="32"/>
          <w:szCs w:val="22"/>
        </w:rPr>
        <w:t>元，报价不得高于控制价。</w:t>
      </w:r>
    </w:p>
    <w:p w:rsidR="00BC5515" w:rsidRDefault="00BC5515">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bookmarkStart w:id="0" w:name="_GoBack"/>
      <w:bookmarkEnd w:id="0"/>
    </w:p>
    <w:p w:rsidR="00BC5515" w:rsidRDefault="00BC5515">
      <w:pPr>
        <w:pStyle w:val="a6"/>
        <w:shd w:val="clear" w:color="auto" w:fill="FFFFFF"/>
        <w:spacing w:before="0" w:beforeAutospacing="0" w:after="0" w:afterAutospacing="0" w:line="520" w:lineRule="exact"/>
        <w:rPr>
          <w:rFonts w:ascii="仿宋" w:eastAsia="仿宋" w:hAnsi="仿宋"/>
          <w:sz w:val="32"/>
          <w:szCs w:val="32"/>
        </w:rPr>
      </w:pPr>
    </w:p>
    <w:p w:rsidR="00BC5515" w:rsidRDefault="00BC5515">
      <w:pPr>
        <w:pStyle w:val="a6"/>
        <w:shd w:val="clear" w:color="auto" w:fill="FFFFFF"/>
        <w:spacing w:before="0" w:beforeAutospacing="0" w:after="0" w:afterAutospacing="0" w:line="520" w:lineRule="exact"/>
        <w:rPr>
          <w:rFonts w:ascii="仿宋" w:eastAsia="仿宋" w:hAnsi="仿宋"/>
          <w:sz w:val="32"/>
          <w:szCs w:val="32"/>
        </w:rPr>
      </w:pPr>
    </w:p>
    <w:sectPr w:rsidR="00BC5515" w:rsidSect="00BC55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989" w:rsidRDefault="00A72989">
      <w:pPr>
        <w:spacing w:line="240" w:lineRule="auto"/>
      </w:pPr>
      <w:r>
        <w:separator/>
      </w:r>
    </w:p>
  </w:endnote>
  <w:endnote w:type="continuationSeparator" w:id="1">
    <w:p w:rsidR="00A72989" w:rsidRDefault="00A729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989" w:rsidRDefault="00A72989">
      <w:pPr>
        <w:spacing w:line="240" w:lineRule="auto"/>
      </w:pPr>
      <w:r>
        <w:separator/>
      </w:r>
    </w:p>
  </w:footnote>
  <w:footnote w:type="continuationSeparator" w:id="1">
    <w:p w:rsidR="00A72989" w:rsidRDefault="00A7298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0F5818"/>
    <w:rsid w:val="001135EF"/>
    <w:rsid w:val="00122C46"/>
    <w:rsid w:val="00123FF5"/>
    <w:rsid w:val="001428B2"/>
    <w:rsid w:val="00187E40"/>
    <w:rsid w:val="00217086"/>
    <w:rsid w:val="00262AD0"/>
    <w:rsid w:val="002A6772"/>
    <w:rsid w:val="002B7183"/>
    <w:rsid w:val="002C154F"/>
    <w:rsid w:val="0031711A"/>
    <w:rsid w:val="00344F48"/>
    <w:rsid w:val="00365FE6"/>
    <w:rsid w:val="00395F45"/>
    <w:rsid w:val="003B6AAE"/>
    <w:rsid w:val="004C7374"/>
    <w:rsid w:val="004D1CA9"/>
    <w:rsid w:val="004F0D7C"/>
    <w:rsid w:val="005662E9"/>
    <w:rsid w:val="00575542"/>
    <w:rsid w:val="0058599D"/>
    <w:rsid w:val="00586D4A"/>
    <w:rsid w:val="00592BC5"/>
    <w:rsid w:val="005C748B"/>
    <w:rsid w:val="00601F25"/>
    <w:rsid w:val="00685514"/>
    <w:rsid w:val="006A6780"/>
    <w:rsid w:val="006B3E13"/>
    <w:rsid w:val="00712FE3"/>
    <w:rsid w:val="00726112"/>
    <w:rsid w:val="00753460"/>
    <w:rsid w:val="007604DF"/>
    <w:rsid w:val="00764063"/>
    <w:rsid w:val="00775890"/>
    <w:rsid w:val="007C48A3"/>
    <w:rsid w:val="00853282"/>
    <w:rsid w:val="00881874"/>
    <w:rsid w:val="008E46E0"/>
    <w:rsid w:val="00922992"/>
    <w:rsid w:val="009322F1"/>
    <w:rsid w:val="00994A71"/>
    <w:rsid w:val="009A2C33"/>
    <w:rsid w:val="009C4D5D"/>
    <w:rsid w:val="009D102C"/>
    <w:rsid w:val="00A03209"/>
    <w:rsid w:val="00A31BF8"/>
    <w:rsid w:val="00A517E8"/>
    <w:rsid w:val="00A627AE"/>
    <w:rsid w:val="00A72989"/>
    <w:rsid w:val="00B026B3"/>
    <w:rsid w:val="00B27C6C"/>
    <w:rsid w:val="00B424F1"/>
    <w:rsid w:val="00B66E34"/>
    <w:rsid w:val="00B94145"/>
    <w:rsid w:val="00BB6BF5"/>
    <w:rsid w:val="00BC5515"/>
    <w:rsid w:val="00BE1956"/>
    <w:rsid w:val="00BF39E4"/>
    <w:rsid w:val="00C230B2"/>
    <w:rsid w:val="00C46377"/>
    <w:rsid w:val="00C82A33"/>
    <w:rsid w:val="00C92B37"/>
    <w:rsid w:val="00CA4565"/>
    <w:rsid w:val="00CB69F6"/>
    <w:rsid w:val="00CE2025"/>
    <w:rsid w:val="00CF6049"/>
    <w:rsid w:val="00D67147"/>
    <w:rsid w:val="00D6775E"/>
    <w:rsid w:val="00DB1355"/>
    <w:rsid w:val="00DC5BC7"/>
    <w:rsid w:val="00DD7ECF"/>
    <w:rsid w:val="00E8391C"/>
    <w:rsid w:val="00E928C7"/>
    <w:rsid w:val="00F05153"/>
    <w:rsid w:val="00F55C88"/>
    <w:rsid w:val="00F91C75"/>
    <w:rsid w:val="00FB295B"/>
    <w:rsid w:val="00FD32C4"/>
    <w:rsid w:val="00FE6AA7"/>
    <w:rsid w:val="00FE74EC"/>
    <w:rsid w:val="01002534"/>
    <w:rsid w:val="01B1298B"/>
    <w:rsid w:val="02944B48"/>
    <w:rsid w:val="02D812C0"/>
    <w:rsid w:val="03EB4716"/>
    <w:rsid w:val="06E32B73"/>
    <w:rsid w:val="0ABD5BA0"/>
    <w:rsid w:val="0BD43DA6"/>
    <w:rsid w:val="0DC76D05"/>
    <w:rsid w:val="0F413746"/>
    <w:rsid w:val="0FA80C02"/>
    <w:rsid w:val="11E91552"/>
    <w:rsid w:val="1407008B"/>
    <w:rsid w:val="154D164F"/>
    <w:rsid w:val="17B92F10"/>
    <w:rsid w:val="1A436089"/>
    <w:rsid w:val="1D7E47CC"/>
    <w:rsid w:val="1EE92A08"/>
    <w:rsid w:val="21294361"/>
    <w:rsid w:val="21BD09EA"/>
    <w:rsid w:val="22CB5CC8"/>
    <w:rsid w:val="235C50C3"/>
    <w:rsid w:val="24877D1C"/>
    <w:rsid w:val="261F562C"/>
    <w:rsid w:val="2927562A"/>
    <w:rsid w:val="2A284628"/>
    <w:rsid w:val="2A61691A"/>
    <w:rsid w:val="2DB97E61"/>
    <w:rsid w:val="2DD56FC0"/>
    <w:rsid w:val="2EE25E95"/>
    <w:rsid w:val="2FB01F4D"/>
    <w:rsid w:val="2FC736C3"/>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6866800"/>
    <w:rsid w:val="5A1E41A4"/>
    <w:rsid w:val="5B366F8D"/>
    <w:rsid w:val="5DD83C04"/>
    <w:rsid w:val="5DFB43B4"/>
    <w:rsid w:val="5F2B74DB"/>
    <w:rsid w:val="5F4E5B29"/>
    <w:rsid w:val="624F355C"/>
    <w:rsid w:val="644B741C"/>
    <w:rsid w:val="64E87C67"/>
    <w:rsid w:val="65385D05"/>
    <w:rsid w:val="67D01153"/>
    <w:rsid w:val="69F03EBF"/>
    <w:rsid w:val="6BB152F3"/>
    <w:rsid w:val="6D0D7C60"/>
    <w:rsid w:val="6D6C185A"/>
    <w:rsid w:val="6E557E91"/>
    <w:rsid w:val="6F532332"/>
    <w:rsid w:val="72694E43"/>
    <w:rsid w:val="739B64B9"/>
    <w:rsid w:val="73BD0A2D"/>
    <w:rsid w:val="79EA4D0A"/>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15"/>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C5515"/>
    <w:rPr>
      <w:sz w:val="18"/>
      <w:szCs w:val="18"/>
    </w:rPr>
  </w:style>
  <w:style w:type="paragraph" w:styleId="a4">
    <w:name w:val="footer"/>
    <w:basedOn w:val="a"/>
    <w:link w:val="Char0"/>
    <w:uiPriority w:val="99"/>
    <w:semiHidden/>
    <w:unhideWhenUsed/>
    <w:qFormat/>
    <w:rsid w:val="00BC551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C551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C551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BC55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C5515"/>
    <w:pPr>
      <w:ind w:firstLineChars="200" w:firstLine="420"/>
    </w:pPr>
  </w:style>
  <w:style w:type="character" w:customStyle="1" w:styleId="Char">
    <w:name w:val="批注框文本 Char"/>
    <w:basedOn w:val="a0"/>
    <w:link w:val="a3"/>
    <w:uiPriority w:val="99"/>
    <w:semiHidden/>
    <w:qFormat/>
    <w:rsid w:val="00BC5515"/>
    <w:rPr>
      <w:sz w:val="18"/>
      <w:szCs w:val="18"/>
    </w:rPr>
  </w:style>
  <w:style w:type="character" w:customStyle="1" w:styleId="Char1">
    <w:name w:val="页眉 Char"/>
    <w:basedOn w:val="a0"/>
    <w:link w:val="a5"/>
    <w:uiPriority w:val="99"/>
    <w:semiHidden/>
    <w:qFormat/>
    <w:rsid w:val="00BC5515"/>
    <w:rPr>
      <w:sz w:val="18"/>
      <w:szCs w:val="18"/>
    </w:rPr>
  </w:style>
  <w:style w:type="character" w:customStyle="1" w:styleId="Char0">
    <w:name w:val="页脚 Char"/>
    <w:basedOn w:val="a0"/>
    <w:link w:val="a4"/>
    <w:uiPriority w:val="99"/>
    <w:semiHidden/>
    <w:qFormat/>
    <w:rsid w:val="00BC5515"/>
    <w:rPr>
      <w:sz w:val="18"/>
      <w:szCs w:val="18"/>
    </w:rPr>
  </w:style>
  <w:style w:type="character" w:customStyle="1" w:styleId="font21">
    <w:name w:val="font21"/>
    <w:basedOn w:val="a0"/>
    <w:qFormat/>
    <w:rsid w:val="00BC5515"/>
    <w:rPr>
      <w:rFonts w:ascii="仿宋" w:eastAsia="仿宋" w:hAnsi="仿宋" w:cs="仿宋" w:hint="eastAsia"/>
      <w:color w:val="000000"/>
      <w:sz w:val="24"/>
      <w:szCs w:val="24"/>
      <w:u w:val="none"/>
    </w:rPr>
  </w:style>
  <w:style w:type="character" w:customStyle="1" w:styleId="font31">
    <w:name w:val="font31"/>
    <w:basedOn w:val="a0"/>
    <w:qFormat/>
    <w:rsid w:val="00BC5515"/>
    <w:rPr>
      <w:rFonts w:ascii="宋体" w:eastAsia="宋体" w:hAnsi="宋体" w:cs="宋体" w:hint="eastAsia"/>
      <w:color w:val="000000"/>
      <w:sz w:val="24"/>
      <w:szCs w:val="24"/>
      <w:u w:val="none"/>
    </w:rPr>
  </w:style>
  <w:style w:type="character" w:customStyle="1" w:styleId="font11">
    <w:name w:val="font11"/>
    <w:basedOn w:val="a0"/>
    <w:qFormat/>
    <w:rsid w:val="00BC5515"/>
    <w:rPr>
      <w:rFonts w:ascii="黑体" w:eastAsia="黑体" w:hAnsi="宋体" w:cs="黑体" w:hint="eastAsia"/>
      <w:color w:val="000000"/>
      <w:sz w:val="40"/>
      <w:szCs w:val="40"/>
      <w:u w:val="none"/>
    </w:rPr>
  </w:style>
  <w:style w:type="character" w:customStyle="1" w:styleId="font81">
    <w:name w:val="font81"/>
    <w:basedOn w:val="a0"/>
    <w:qFormat/>
    <w:rsid w:val="00BC5515"/>
    <w:rPr>
      <w:rFonts w:ascii="黑体" w:eastAsia="黑体" w:hAnsi="宋体" w:cs="黑体" w:hint="eastAsia"/>
      <w:color w:val="000000"/>
      <w:sz w:val="22"/>
      <w:szCs w:val="22"/>
      <w:u w:val="none"/>
    </w:rPr>
  </w:style>
  <w:style w:type="character" w:customStyle="1" w:styleId="font41">
    <w:name w:val="font41"/>
    <w:basedOn w:val="a0"/>
    <w:qFormat/>
    <w:rsid w:val="00BC5515"/>
    <w:rPr>
      <w:rFonts w:ascii="宋体" w:eastAsia="宋体" w:hAnsi="宋体" w:cs="宋体" w:hint="eastAsia"/>
      <w:color w:val="000000"/>
      <w:sz w:val="20"/>
      <w:szCs w:val="20"/>
      <w:u w:val="none"/>
    </w:rPr>
  </w:style>
  <w:style w:type="character" w:customStyle="1" w:styleId="font61">
    <w:name w:val="font61"/>
    <w:basedOn w:val="a0"/>
    <w:qFormat/>
    <w:rsid w:val="00BC5515"/>
    <w:rPr>
      <w:rFonts w:ascii="宋体" w:eastAsia="宋体" w:hAnsi="宋体" w:cs="宋体" w:hint="eastAsia"/>
      <w:b/>
      <w:bCs/>
      <w:color w:val="000000"/>
      <w:sz w:val="20"/>
      <w:szCs w:val="20"/>
      <w:u w:val="none"/>
    </w:rPr>
  </w:style>
  <w:style w:type="character" w:customStyle="1" w:styleId="font71">
    <w:name w:val="font71"/>
    <w:basedOn w:val="a0"/>
    <w:qFormat/>
    <w:rsid w:val="00BC5515"/>
    <w:rPr>
      <w:rFonts w:ascii="宋体" w:eastAsia="宋体" w:hAnsi="宋体" w:cs="宋体" w:hint="eastAsia"/>
      <w:color w:val="000000"/>
      <w:sz w:val="21"/>
      <w:szCs w:val="21"/>
      <w:u w:val="none"/>
    </w:rPr>
  </w:style>
  <w:style w:type="character" w:customStyle="1" w:styleId="font51">
    <w:name w:val="font51"/>
    <w:basedOn w:val="a0"/>
    <w:qFormat/>
    <w:rsid w:val="00BC5515"/>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2025-08-04T05:08:00Z</cp:lastPrinted>
  <dcterms:created xsi:type="dcterms:W3CDTF">2025-09-08T03:15:00Z</dcterms:created>
  <dcterms:modified xsi:type="dcterms:W3CDTF">2025-09-08T08:29:00Z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5648DE6D7209464D9AC013F22FB545BA_13</vt:lpwstr>
  </property>
  <property fmtid="{D5CDD505-2E9C-101B-9397-08002B2CF9AE}" pid="4" name="KSOTemplateDocerSaveRecord">
    <vt:lpwstr>eyJoZGlkIjoiYTFlODJkYWYwZjU4NmJkNWZiYTg4YjI1NDFmODE3YWEiLCJ1c2VySWQiOiIxMzczOTU3NTU0In0=</vt:lpwstr>
  </property>
</Properties>
</file>