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E95229"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采购需求书</w:t>
      </w:r>
    </w:p>
    <w:p w14:paraId="19E08BE5"/>
    <w:p w14:paraId="044EA001">
      <w:pPr>
        <w:spacing w:line="360" w:lineRule="auto"/>
        <w:ind w:firstLine="630" w:firstLineChars="196"/>
        <w:rPr>
          <w:rFonts w:ascii="Helvetica" w:hAnsi="Helvetica" w:cs="Helvetica"/>
          <w:b/>
          <w:sz w:val="32"/>
          <w:szCs w:val="21"/>
        </w:rPr>
      </w:pPr>
      <w:r>
        <w:rPr>
          <w:rFonts w:hint="eastAsia" w:ascii="Helvetica" w:hAnsi="Helvetica" w:cs="Helvetica"/>
          <w:b/>
          <w:sz w:val="32"/>
          <w:szCs w:val="21"/>
        </w:rPr>
        <w:t>一.</w:t>
      </w:r>
      <w:r>
        <w:rPr>
          <w:rFonts w:ascii="Helvetica" w:hAnsi="Helvetica" w:cs="Helvetica"/>
          <w:b/>
          <w:sz w:val="32"/>
          <w:szCs w:val="21"/>
        </w:rPr>
        <w:t>技术参数</w:t>
      </w:r>
      <w:r>
        <w:rPr>
          <w:rFonts w:hint="eastAsia" w:ascii="Helvetica" w:hAnsi="Helvetica" w:cs="Helvetica"/>
          <w:b/>
          <w:sz w:val="32"/>
          <w:szCs w:val="21"/>
        </w:rPr>
        <w:t>：</w:t>
      </w:r>
    </w:p>
    <w:p w14:paraId="147530BF">
      <w:pPr>
        <w:spacing w:line="360" w:lineRule="auto"/>
        <w:ind w:firstLine="480" w:firstLineChars="200"/>
        <w:rPr>
          <w:rFonts w:ascii="Helvetica" w:hAnsi="Helvetica" w:cs="Helvetica"/>
          <w:sz w:val="24"/>
          <w:szCs w:val="21"/>
        </w:rPr>
      </w:pPr>
      <w:r>
        <w:rPr>
          <w:rFonts w:hint="eastAsia" w:ascii="Helvetica" w:hAnsi="Helvetica" w:cs="Helvetica"/>
          <w:sz w:val="24"/>
          <w:szCs w:val="21"/>
        </w:rPr>
        <w:t>1．必须具备开展服务所需的相关信息平台基础设施，并建立计算机辅助电话访问平台，通过特定热线进行访问。</w:t>
      </w:r>
    </w:p>
    <w:p w14:paraId="74647482">
      <w:pPr>
        <w:spacing w:line="360" w:lineRule="auto"/>
        <w:ind w:firstLine="480" w:firstLineChars="200"/>
        <w:rPr>
          <w:rFonts w:ascii="Helvetica" w:hAnsi="Helvetica" w:cs="Helvetica"/>
          <w:sz w:val="24"/>
          <w:szCs w:val="21"/>
        </w:rPr>
      </w:pPr>
      <w:r>
        <w:rPr>
          <w:rFonts w:hint="eastAsia" w:ascii="Helvetica" w:hAnsi="Helvetica" w:cs="Helvetica"/>
          <w:sz w:val="24"/>
          <w:szCs w:val="21"/>
        </w:rPr>
        <w:t>2．采用的硬件及系统技术特点，关键技术须成熟可靠，具备信息数据保密、监控能力。</w:t>
      </w:r>
    </w:p>
    <w:p w14:paraId="488A4F04">
      <w:pPr>
        <w:spacing w:line="360" w:lineRule="auto"/>
        <w:ind w:firstLine="480" w:firstLineChars="200"/>
        <w:rPr>
          <w:rFonts w:ascii="Helvetica" w:hAnsi="Helvetica" w:cs="Helvetica"/>
          <w:sz w:val="24"/>
          <w:szCs w:val="21"/>
        </w:rPr>
      </w:pPr>
      <w:r>
        <w:rPr>
          <w:rFonts w:hint="eastAsia" w:ascii="Helvetica" w:hAnsi="Helvetica" w:cs="Helvetica"/>
          <w:sz w:val="24"/>
          <w:szCs w:val="21"/>
        </w:rPr>
        <w:t>3．调查方案设计应完整、合理，有清晰的包括调查流程、调查内容等方面的需求分析，有科学合理的调查对象抽取方案，以及保证调查成功率＞60%的保障方案；有调查数据保存时限、方式及备灾方案，以及后续研发、持续服务的方案。</w:t>
      </w:r>
    </w:p>
    <w:p w14:paraId="714F135A">
      <w:pPr>
        <w:spacing w:line="360" w:lineRule="auto"/>
        <w:ind w:firstLine="480" w:firstLineChars="200"/>
        <w:rPr>
          <w:rFonts w:ascii="Helvetica" w:hAnsi="Helvetica" w:cs="Helvetica"/>
          <w:sz w:val="24"/>
          <w:szCs w:val="21"/>
        </w:rPr>
      </w:pPr>
      <w:r>
        <w:rPr>
          <w:rFonts w:hint="eastAsia" w:ascii="Helvetica" w:hAnsi="Helvetica" w:cs="Helvetica"/>
          <w:sz w:val="24"/>
          <w:szCs w:val="21"/>
        </w:rPr>
        <w:t>4．所交付的调查报告应具有分析汇总能力，确认报告内容、数据是否符合项目实施目的。调查报告数据真实准确，具有时效性。</w:t>
      </w:r>
    </w:p>
    <w:p w14:paraId="62BEE426">
      <w:pPr>
        <w:spacing w:line="360" w:lineRule="auto"/>
        <w:ind w:firstLine="480" w:firstLineChars="200"/>
        <w:rPr>
          <w:rFonts w:ascii="Helvetica" w:hAnsi="Helvetica" w:cs="Helvetica"/>
          <w:sz w:val="24"/>
          <w:szCs w:val="21"/>
        </w:rPr>
      </w:pPr>
      <w:r>
        <w:rPr>
          <w:rFonts w:hint="eastAsia" w:ascii="Helvetica" w:hAnsi="Helvetica" w:cs="Helvetica"/>
          <w:sz w:val="24"/>
          <w:szCs w:val="21"/>
        </w:rPr>
        <w:t>5. 所交付的调查报告应包括满意度调查数据、数据分析报告、调查结果解读三方面内容。</w:t>
      </w:r>
    </w:p>
    <w:p w14:paraId="3F0609FB">
      <w:pPr>
        <w:spacing w:line="360" w:lineRule="auto"/>
        <w:ind w:firstLine="480" w:firstLineChars="200"/>
        <w:rPr>
          <w:rFonts w:ascii="Helvetica" w:hAnsi="Helvetica" w:cs="Helvetica"/>
          <w:sz w:val="24"/>
          <w:szCs w:val="21"/>
        </w:rPr>
      </w:pPr>
      <w:r>
        <w:rPr>
          <w:rFonts w:hint="eastAsia" w:ascii="Helvetica" w:hAnsi="Helvetica" w:cs="Helvetica"/>
          <w:sz w:val="24"/>
          <w:szCs w:val="21"/>
        </w:rPr>
        <w:t>6．提供医疗机构调查配合方案，例如：告知调查方式、调查范围、调查内容等。</w:t>
      </w:r>
    </w:p>
    <w:p w14:paraId="0A19E21C">
      <w:pPr>
        <w:spacing w:line="360" w:lineRule="auto"/>
        <w:ind w:firstLine="480" w:firstLineChars="200"/>
        <w:rPr>
          <w:rFonts w:ascii="Helvetica" w:hAnsi="Helvetica" w:cs="Helvetica"/>
          <w:sz w:val="24"/>
          <w:szCs w:val="21"/>
        </w:rPr>
      </w:pPr>
      <w:r>
        <w:rPr>
          <w:rFonts w:hint="eastAsia" w:ascii="Helvetica" w:hAnsi="Helvetica" w:cs="Helvetica"/>
          <w:sz w:val="24"/>
          <w:szCs w:val="21"/>
        </w:rPr>
        <w:t>7. 服务方式：电话随访出院患者、门诊患者和</w:t>
      </w:r>
      <w:r>
        <w:rPr>
          <w:rFonts w:ascii="Helvetica" w:hAnsi="Helvetica" w:cs="Helvetica"/>
          <w:sz w:val="24"/>
          <w:szCs w:val="21"/>
        </w:rPr>
        <w:t>急诊患者</w:t>
      </w:r>
      <w:r>
        <w:rPr>
          <w:rFonts w:hint="eastAsia" w:ascii="Helvetica" w:hAnsi="Helvetica" w:cs="Helvetica"/>
          <w:sz w:val="24"/>
          <w:szCs w:val="21"/>
        </w:rPr>
        <w:t>。</w:t>
      </w:r>
    </w:p>
    <w:p w14:paraId="4CE59812">
      <w:pPr>
        <w:spacing w:line="360" w:lineRule="auto"/>
        <w:ind w:firstLine="480" w:firstLineChars="200"/>
        <w:rPr>
          <w:rFonts w:ascii="Helvetica" w:hAnsi="Helvetica" w:cs="Helvetica"/>
          <w:sz w:val="24"/>
          <w:szCs w:val="21"/>
        </w:rPr>
      </w:pPr>
      <w:r>
        <w:rPr>
          <w:rFonts w:hint="eastAsia" w:ascii="Helvetica" w:hAnsi="Helvetica" w:cs="Helvetica"/>
          <w:sz w:val="24"/>
          <w:szCs w:val="21"/>
        </w:rPr>
        <w:t>8. 调查周期及报告出具：月报，患者调查报告于采购人提交数据后30天内反馈。</w:t>
      </w:r>
    </w:p>
    <w:p w14:paraId="397AABA7">
      <w:pPr>
        <w:spacing w:line="360" w:lineRule="auto"/>
        <w:ind w:firstLine="562" w:firstLineChars="200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二、调查测评成果提交</w:t>
      </w:r>
    </w:p>
    <w:p w14:paraId="656697CA">
      <w:pPr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委托机构必须在自提交数据之日起</w:t>
      </w:r>
      <w:r>
        <w:rPr>
          <w:rFonts w:hint="eastAsia" w:ascii="宋体" w:hAnsi="宋体" w:cs="宋体"/>
          <w:sz w:val="24"/>
          <w:szCs w:val="24"/>
          <w:highlight w:val="yellow"/>
          <w:lang w:val="en-US" w:eastAsia="zh-CN"/>
        </w:rPr>
        <w:t>30天</w:t>
      </w:r>
      <w:r>
        <w:rPr>
          <w:rFonts w:hint="eastAsia" w:ascii="宋体" w:hAnsi="宋体" w:cs="宋体"/>
          <w:sz w:val="24"/>
          <w:szCs w:val="24"/>
        </w:rPr>
        <w:t>内，按时向院方提供如下成果：</w:t>
      </w:r>
    </w:p>
    <w:p w14:paraId="1704E9EA">
      <w:pPr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1、每月提供一次患者满意度调查分析报告和Excel格式数据表（电子版）一套；</w:t>
      </w:r>
    </w:p>
    <w:p w14:paraId="5601772C">
      <w:pPr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2、每年提供一次患者满意度书面及PPT调查分析报告，并派工作人员至医院进行现场反馈点评；</w:t>
      </w:r>
    </w:p>
    <w:p w14:paraId="61E2400A">
      <w:pPr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3、每年提供一次职工满意度调查（例如：微信或短信调查），并提供职工满意度书面及PPT调查分析报告。</w:t>
      </w:r>
    </w:p>
    <w:p w14:paraId="111D7267">
      <w:pPr>
        <w:spacing w:line="360" w:lineRule="auto"/>
        <w:ind w:firstLine="562" w:firstLineChars="200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三、项目组成员配置要求</w:t>
      </w:r>
      <w:r>
        <w:rPr>
          <w:rFonts w:hint="eastAsia" w:ascii="Helvetica" w:hAnsi="Helvetica" w:cs="Helvetica"/>
          <w:b/>
          <w:sz w:val="32"/>
          <w:szCs w:val="21"/>
        </w:rPr>
        <w:t>（需上传附件）</w:t>
      </w:r>
    </w:p>
    <w:p w14:paraId="73523FBB">
      <w:pPr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1、委托机构至少配备20名本机构人员为院方提供调查服务，所有人员均需提供投标机构为其缴纳的社保证明（开标前半年内任意一个月）。</w:t>
      </w:r>
    </w:p>
    <w:p w14:paraId="2C9C2170">
      <w:pPr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2、项目组成员中需至少包含：项目经理1名、数据分析技术人员1名、信息安全人员1名、业务员若干。</w:t>
      </w:r>
    </w:p>
    <w:p w14:paraId="250B0BC8">
      <w:pPr>
        <w:spacing w:line="360" w:lineRule="auto"/>
        <w:ind w:firstLine="562" w:firstLineChars="200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四、其它要求</w:t>
      </w:r>
    </w:p>
    <w:p w14:paraId="3EF6FD24">
      <w:pPr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1、本次调研涉及所有资料及成果归客户独家享有，任何个人及单位不得引用或公开发表本次调研成果，否则，客户有权追究其法律责任；</w:t>
      </w:r>
    </w:p>
    <w:p w14:paraId="43CA51BD">
      <w:pPr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2、所有操作文件应在征得委托方同意后方可付诸执行，未经委托方同意不得改变。</w:t>
      </w:r>
    </w:p>
    <w:p w14:paraId="66322560">
      <w:pPr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3、调查结束后，第三方公司对调查数据进行统计分析，在约定的时间内向医院提供满意度调查报告等调查结果资料，提出科学合理化建议，并形成完善的书面调查报告。</w:t>
      </w:r>
    </w:p>
    <w:p w14:paraId="561AD6C3">
      <w:pPr>
        <w:spacing w:line="360" w:lineRule="auto"/>
        <w:ind w:firstLine="643" w:firstLineChars="200"/>
        <w:rPr>
          <w:rFonts w:ascii="Helvetica" w:hAnsi="Helvetica" w:cs="Helvetica"/>
          <w:b/>
          <w:sz w:val="32"/>
          <w:szCs w:val="21"/>
        </w:rPr>
      </w:pPr>
      <w:r>
        <w:rPr>
          <w:rFonts w:hint="eastAsia" w:ascii="Helvetica" w:hAnsi="Helvetica" w:cs="Helvetica"/>
          <w:b/>
          <w:sz w:val="32"/>
          <w:szCs w:val="21"/>
        </w:rPr>
        <w:t>五.</w:t>
      </w:r>
      <w:r>
        <w:rPr>
          <w:rFonts w:ascii="Helvetica" w:hAnsi="Helvetica" w:cs="Helvetica"/>
          <w:b/>
          <w:sz w:val="32"/>
          <w:szCs w:val="21"/>
        </w:rPr>
        <w:t>服务期限</w:t>
      </w:r>
      <w:r>
        <w:rPr>
          <w:rFonts w:hint="eastAsia" w:ascii="Helvetica" w:hAnsi="Helvetica" w:cs="Helvetica"/>
          <w:b/>
          <w:sz w:val="32"/>
          <w:szCs w:val="21"/>
        </w:rPr>
        <w:t>：</w:t>
      </w:r>
      <w:r>
        <w:rPr>
          <w:rFonts w:hint="eastAsia" w:ascii="Helvetica" w:hAnsi="Helvetica" w:cs="Helvetica"/>
          <w:sz w:val="24"/>
          <w:szCs w:val="21"/>
          <w:highlight w:val="yellow"/>
          <w:lang w:val="en-US" w:eastAsia="zh-CN"/>
        </w:rPr>
        <w:t>三</w:t>
      </w:r>
      <w:r>
        <w:rPr>
          <w:rFonts w:hint="eastAsia" w:ascii="Helvetica" w:hAnsi="Helvetica" w:cs="Helvetica"/>
          <w:sz w:val="24"/>
          <w:szCs w:val="21"/>
        </w:rPr>
        <w:t>年</w:t>
      </w:r>
    </w:p>
    <w:p w14:paraId="322596F4">
      <w:pPr>
        <w:spacing w:line="360" w:lineRule="auto"/>
        <w:ind w:firstLine="643" w:firstLineChars="200"/>
        <w:rPr>
          <w:rFonts w:ascii="Helvetica" w:hAnsi="Helvetica" w:cs="Helvetica"/>
          <w:b/>
          <w:sz w:val="32"/>
          <w:szCs w:val="21"/>
        </w:rPr>
      </w:pPr>
      <w:r>
        <w:rPr>
          <w:rFonts w:hint="eastAsia" w:ascii="Helvetica" w:hAnsi="Helvetica" w:cs="Helvetica"/>
          <w:b/>
          <w:sz w:val="32"/>
          <w:szCs w:val="21"/>
        </w:rPr>
        <w:t>六.</w:t>
      </w:r>
      <w:r>
        <w:rPr>
          <w:rFonts w:ascii="Helvetica" w:hAnsi="Helvetica" w:cs="Helvetica"/>
          <w:b/>
          <w:sz w:val="32"/>
          <w:szCs w:val="21"/>
        </w:rPr>
        <w:t>服务标准</w:t>
      </w:r>
      <w:r>
        <w:rPr>
          <w:rFonts w:hint="eastAsia" w:ascii="Helvetica" w:hAnsi="Helvetica" w:cs="Helvetica"/>
          <w:b/>
          <w:sz w:val="32"/>
          <w:szCs w:val="21"/>
        </w:rPr>
        <w:t>：</w:t>
      </w:r>
    </w:p>
    <w:p w14:paraId="546DB38B">
      <w:pPr>
        <w:spacing w:line="360" w:lineRule="auto"/>
        <w:ind w:firstLine="480" w:firstLineChars="200"/>
        <w:rPr>
          <w:rFonts w:ascii="Helvetica" w:hAnsi="Helvetica" w:cs="Helvetica"/>
          <w:sz w:val="24"/>
          <w:szCs w:val="21"/>
        </w:rPr>
      </w:pPr>
      <w:r>
        <w:rPr>
          <w:rFonts w:hint="eastAsia" w:ascii="Helvetica" w:hAnsi="Helvetica" w:cs="Helvetica"/>
          <w:sz w:val="24"/>
          <w:szCs w:val="21"/>
        </w:rPr>
        <w:t>项目实施方根据江苏大学附属医院提供的患者信息进行电话随访。其中，出院患者按照提供的信息每月抽取600名患者进行电话随访，门诊患者按照提供的信息每月抽取150名患者进行电话随访，急诊患者按照提供的信息每月抽取50名患者进行电话随访，调查成功率＞60%。</w:t>
      </w:r>
    </w:p>
    <w:p w14:paraId="3E809B35">
      <w:pPr>
        <w:spacing w:line="360" w:lineRule="auto"/>
        <w:ind w:firstLine="643" w:firstLineChars="200"/>
        <w:rPr>
          <w:rFonts w:ascii="Helvetica" w:hAnsi="Helvetica" w:cs="Helvetica"/>
          <w:b/>
          <w:sz w:val="32"/>
          <w:szCs w:val="21"/>
        </w:rPr>
      </w:pPr>
      <w:r>
        <w:rPr>
          <w:rFonts w:hint="eastAsia" w:ascii="Helvetica" w:hAnsi="Helvetica" w:cs="Helvetica"/>
          <w:b/>
          <w:sz w:val="32"/>
          <w:szCs w:val="21"/>
        </w:rPr>
        <w:t>七.供应商资质条件：（需上传附件）</w:t>
      </w:r>
    </w:p>
    <w:p w14:paraId="05D4ADAC">
      <w:pPr>
        <w:spacing w:line="360" w:lineRule="auto"/>
        <w:ind w:firstLine="480" w:firstLineChars="200"/>
        <w:rPr>
          <w:rFonts w:ascii="Helvetica" w:hAnsi="Helvetica" w:cs="Helvetica"/>
          <w:sz w:val="24"/>
          <w:szCs w:val="21"/>
        </w:rPr>
      </w:pPr>
      <w:r>
        <w:rPr>
          <w:rFonts w:hint="eastAsia" w:ascii="Helvetica" w:hAnsi="Helvetica" w:cs="Helvetica"/>
          <w:sz w:val="24"/>
          <w:szCs w:val="21"/>
        </w:rPr>
        <w:t>1.企业具有ISO9000系列质量管理体系认证证书</w:t>
      </w:r>
    </w:p>
    <w:p w14:paraId="4F2ED9EA">
      <w:pPr>
        <w:spacing w:line="360" w:lineRule="auto"/>
        <w:ind w:firstLine="480" w:firstLineChars="200"/>
        <w:rPr>
          <w:rFonts w:ascii="Helvetica" w:hAnsi="Helvetica" w:cs="Helvetica"/>
          <w:sz w:val="24"/>
          <w:szCs w:val="21"/>
        </w:rPr>
      </w:pPr>
      <w:r>
        <w:rPr>
          <w:rFonts w:hint="eastAsia" w:ascii="Helvetica" w:hAnsi="Helvetica" w:cs="Helvetica"/>
          <w:sz w:val="24"/>
          <w:szCs w:val="21"/>
        </w:rPr>
        <w:t>2.ISO14000系列环境管理体系认证证书</w:t>
      </w:r>
    </w:p>
    <w:p w14:paraId="0AE580B1">
      <w:pPr>
        <w:spacing w:line="360" w:lineRule="auto"/>
        <w:ind w:firstLine="480" w:firstLineChars="200"/>
        <w:rPr>
          <w:rFonts w:ascii="宋体" w:hAnsi="宋体" w:cs="仿宋"/>
          <w:kern w:val="0"/>
          <w:sz w:val="24"/>
        </w:rPr>
      </w:pPr>
      <w:r>
        <w:rPr>
          <w:rFonts w:hint="eastAsia" w:ascii="Helvetica" w:hAnsi="Helvetica" w:cs="Helvetica"/>
          <w:sz w:val="24"/>
          <w:szCs w:val="21"/>
        </w:rPr>
        <w:t>3.</w:t>
      </w:r>
      <w:r>
        <w:rPr>
          <w:rFonts w:hint="eastAsia" w:ascii="宋体" w:hAnsi="宋体" w:cs="仿宋"/>
          <w:kern w:val="0"/>
          <w:sz w:val="24"/>
        </w:rPr>
        <w:t>拥有呼叫中心服务资质，能够开展电话调查业务（提供增值电信业务经营许可证等证明材料)</w:t>
      </w:r>
    </w:p>
    <w:p w14:paraId="2F66EC60">
      <w:pPr>
        <w:spacing w:line="360" w:lineRule="auto"/>
        <w:ind w:firstLine="480" w:firstLineChars="200"/>
        <w:rPr>
          <w:rFonts w:ascii="Helvetica" w:hAnsi="Helvetica" w:cs="Helvetica"/>
          <w:sz w:val="24"/>
          <w:szCs w:val="21"/>
        </w:rPr>
      </w:pPr>
      <w:r>
        <w:rPr>
          <w:rFonts w:hint="eastAsia" w:ascii="Helvetica" w:hAnsi="Helvetica" w:cs="Helvetica"/>
          <w:sz w:val="24"/>
          <w:szCs w:val="21"/>
        </w:rPr>
        <w:t>4.企业拥有自主研发的软件系统，并提供相关登记证书</w:t>
      </w:r>
    </w:p>
    <w:p w14:paraId="6AE49010">
      <w:pPr>
        <w:spacing w:line="520" w:lineRule="exact"/>
        <w:ind w:firstLine="480" w:firstLineChars="200"/>
        <w:rPr>
          <w:rFonts w:ascii="Helvetica" w:hAnsi="Helvetica" w:cs="Helvetica"/>
          <w:sz w:val="24"/>
          <w:szCs w:val="21"/>
        </w:rPr>
      </w:pPr>
      <w:r>
        <w:rPr>
          <w:rFonts w:hint="eastAsia" w:ascii="Helvetica" w:hAnsi="Helvetica" w:cs="Helvetica"/>
          <w:sz w:val="24"/>
          <w:szCs w:val="21"/>
        </w:rPr>
        <w:t>5.</w:t>
      </w:r>
      <w:r>
        <w:rPr>
          <w:rFonts w:ascii="Helvetica" w:hAnsi="Helvetica" w:cs="Helvetica"/>
          <w:sz w:val="24"/>
          <w:szCs w:val="21"/>
        </w:rPr>
        <w:t>.</w:t>
      </w:r>
      <w:r>
        <w:rPr>
          <w:rFonts w:hint="eastAsia" w:ascii="Helvetica" w:hAnsi="Helvetica" w:cs="Helvetica"/>
          <w:sz w:val="24"/>
          <w:szCs w:val="21"/>
        </w:rPr>
        <w:t xml:space="preserve"> 提供</w:t>
      </w:r>
      <w:r>
        <w:rPr>
          <w:rFonts w:ascii="Helvetica" w:hAnsi="Helvetica" w:cs="Helvetica"/>
          <w:sz w:val="24"/>
          <w:szCs w:val="21"/>
        </w:rPr>
        <w:t>10</w:t>
      </w:r>
      <w:r>
        <w:rPr>
          <w:rFonts w:hint="eastAsia" w:ascii="Helvetica" w:hAnsi="Helvetica" w:cs="Helvetica"/>
          <w:sz w:val="24"/>
          <w:szCs w:val="21"/>
        </w:rPr>
        <w:t>份</w:t>
      </w:r>
      <w:r>
        <w:rPr>
          <w:rFonts w:ascii="Helvetica" w:hAnsi="Helvetica" w:cs="Helvetica"/>
          <w:sz w:val="24"/>
          <w:szCs w:val="21"/>
          <w:highlight w:val="yellow"/>
        </w:rPr>
        <w:t>20</w:t>
      </w:r>
      <w:r>
        <w:rPr>
          <w:rFonts w:hint="eastAsia" w:ascii="Helvetica" w:hAnsi="Helvetica" w:cs="Helvetica"/>
          <w:sz w:val="24"/>
          <w:szCs w:val="21"/>
          <w:highlight w:val="yellow"/>
        </w:rPr>
        <w:t>2</w:t>
      </w:r>
      <w:r>
        <w:rPr>
          <w:rFonts w:hint="eastAsia" w:ascii="Helvetica" w:hAnsi="Helvetica" w:cs="Helvetica"/>
          <w:sz w:val="24"/>
          <w:szCs w:val="21"/>
          <w:highlight w:val="yellow"/>
          <w:lang w:val="en-US" w:eastAsia="zh-CN"/>
        </w:rPr>
        <w:t>2</w:t>
      </w:r>
      <w:r>
        <w:rPr>
          <w:rFonts w:hint="eastAsia" w:ascii="Helvetica" w:hAnsi="Helvetica" w:cs="Helvetica"/>
          <w:sz w:val="24"/>
          <w:szCs w:val="21"/>
          <w:highlight w:val="yellow"/>
        </w:rPr>
        <w:t>年</w:t>
      </w:r>
      <w:r>
        <w:rPr>
          <w:rFonts w:hint="eastAsia" w:ascii="Helvetica" w:hAnsi="Helvetica" w:cs="Helvetica"/>
          <w:sz w:val="24"/>
          <w:szCs w:val="21"/>
          <w:highlight w:val="yellow"/>
          <w:lang w:val="en-US" w:eastAsia="zh-CN"/>
        </w:rPr>
        <w:t>6</w:t>
      </w:r>
      <w:r>
        <w:rPr>
          <w:rFonts w:hint="eastAsia" w:ascii="Helvetica" w:hAnsi="Helvetica" w:cs="Helvetica"/>
          <w:sz w:val="24"/>
          <w:szCs w:val="21"/>
          <w:highlight w:val="yellow"/>
        </w:rPr>
        <w:t>月至</w:t>
      </w:r>
      <w:r>
        <w:rPr>
          <w:rFonts w:ascii="Helvetica" w:hAnsi="Helvetica" w:cs="Helvetica"/>
          <w:sz w:val="24"/>
          <w:szCs w:val="21"/>
          <w:highlight w:val="yellow"/>
        </w:rPr>
        <w:t>202</w:t>
      </w:r>
      <w:r>
        <w:rPr>
          <w:rFonts w:hint="eastAsia" w:ascii="Helvetica" w:hAnsi="Helvetica" w:cs="Helvetica"/>
          <w:sz w:val="24"/>
          <w:szCs w:val="21"/>
          <w:highlight w:val="yellow"/>
          <w:lang w:val="en-US" w:eastAsia="zh-CN"/>
        </w:rPr>
        <w:t>5</w:t>
      </w:r>
      <w:r>
        <w:rPr>
          <w:rFonts w:hint="eastAsia" w:ascii="Helvetica" w:hAnsi="Helvetica" w:cs="Helvetica"/>
          <w:sz w:val="24"/>
          <w:szCs w:val="21"/>
          <w:highlight w:val="yellow"/>
        </w:rPr>
        <w:t>年</w:t>
      </w:r>
      <w:r>
        <w:rPr>
          <w:rFonts w:hint="eastAsia" w:ascii="Helvetica" w:hAnsi="Helvetica" w:cs="Helvetica"/>
          <w:sz w:val="24"/>
          <w:szCs w:val="21"/>
          <w:highlight w:val="yellow"/>
          <w:lang w:val="en-US" w:eastAsia="zh-CN"/>
        </w:rPr>
        <w:t>6</w:t>
      </w:r>
      <w:r>
        <w:rPr>
          <w:rFonts w:hint="eastAsia" w:ascii="Helvetica" w:hAnsi="Helvetica" w:cs="Helvetica"/>
          <w:sz w:val="24"/>
          <w:szCs w:val="21"/>
          <w:highlight w:val="yellow"/>
        </w:rPr>
        <w:t>月</w:t>
      </w:r>
      <w:r>
        <w:rPr>
          <w:rFonts w:hint="eastAsia" w:ascii="Helvetica" w:hAnsi="Helvetica" w:cs="Helvetica"/>
          <w:sz w:val="24"/>
          <w:szCs w:val="21"/>
        </w:rPr>
        <w:t>与本次竞价服务内容相同的业绩</w:t>
      </w:r>
    </w:p>
    <w:p w14:paraId="1226E791">
      <w:pPr>
        <w:spacing w:line="360" w:lineRule="auto"/>
        <w:ind w:firstLine="643" w:firstLineChars="200"/>
        <w:rPr>
          <w:rFonts w:ascii="Helvetica" w:hAnsi="Helvetica" w:cs="Helvetica"/>
          <w:b/>
          <w:sz w:val="32"/>
          <w:szCs w:val="21"/>
        </w:rPr>
      </w:pPr>
      <w:r>
        <w:rPr>
          <w:rFonts w:hint="eastAsia" w:ascii="Helvetica" w:hAnsi="Helvetica" w:cs="Helvetica"/>
          <w:b/>
          <w:sz w:val="32"/>
          <w:szCs w:val="21"/>
        </w:rPr>
        <w:t>八.</w:t>
      </w:r>
      <w:r>
        <w:rPr>
          <w:rFonts w:ascii="Helvetica" w:hAnsi="Helvetica" w:cs="Helvetica"/>
          <w:b/>
          <w:sz w:val="32"/>
          <w:szCs w:val="21"/>
        </w:rPr>
        <w:t>付款方式</w:t>
      </w:r>
      <w:r>
        <w:rPr>
          <w:rFonts w:hint="eastAsia" w:ascii="Helvetica" w:hAnsi="Helvetica" w:cs="Helvetica"/>
          <w:b/>
          <w:sz w:val="32"/>
          <w:szCs w:val="21"/>
        </w:rPr>
        <w:t>：</w:t>
      </w:r>
    </w:p>
    <w:p w14:paraId="4C46B114">
      <w:pPr>
        <w:spacing w:line="360" w:lineRule="auto"/>
        <w:ind w:firstLine="480" w:firstLineChars="200"/>
        <w:rPr>
          <w:rFonts w:ascii="Helvetica" w:hAnsi="Helvetica" w:cs="Helvetica"/>
          <w:sz w:val="24"/>
          <w:szCs w:val="21"/>
        </w:rPr>
      </w:pPr>
      <w:r>
        <w:rPr>
          <w:rFonts w:hint="eastAsia" w:ascii="Helvetica" w:hAnsi="Helvetica" w:cs="Helvetica"/>
          <w:sz w:val="24"/>
          <w:szCs w:val="21"/>
        </w:rPr>
        <w:t>医院每季度对项目实施方满意度调查服务进行评价考核，双方确认后结算费用，项目实施方开具发票给医院，医院在收到发票后90天内支付费用给项目实施方。</w:t>
      </w:r>
    </w:p>
    <w:p w14:paraId="3FD12A3B">
      <w:pPr>
        <w:spacing w:line="360" w:lineRule="auto"/>
        <w:ind w:firstLine="482" w:firstLineChars="200"/>
        <w:rPr>
          <w:rFonts w:ascii="宋体"/>
          <w:b/>
          <w:bCs/>
          <w:sz w:val="24"/>
        </w:rPr>
      </w:pPr>
      <w:r>
        <w:rPr>
          <w:rFonts w:hint="eastAsia" w:ascii="Helvetica" w:hAnsi="Helvetica" w:cs="Helvetica"/>
          <w:b/>
          <w:color w:val="000000"/>
          <w:sz w:val="24"/>
          <w:szCs w:val="21"/>
        </w:rPr>
        <w:t>注：所有证明材料、附件必须</w:t>
      </w:r>
      <w:r>
        <w:rPr>
          <w:rFonts w:hint="eastAsia" w:ascii="宋体"/>
          <w:b/>
          <w:bCs/>
          <w:sz w:val="24"/>
        </w:rPr>
        <w:t>加盖红章</w:t>
      </w:r>
      <w:bookmarkStart w:id="0" w:name="_GoBack"/>
      <w:bookmarkEnd w:id="0"/>
    </w:p>
    <w:p w14:paraId="1C9F7E29">
      <w:pPr>
        <w:spacing w:line="360" w:lineRule="auto"/>
        <w:ind w:firstLine="482" w:firstLineChars="200"/>
        <w:rPr>
          <w:rFonts w:ascii="宋体"/>
          <w:b/>
          <w:bCs/>
          <w:sz w:val="24"/>
        </w:rPr>
      </w:pPr>
    </w:p>
    <w:p w14:paraId="5DBF2CD7">
      <w:pPr>
        <w:spacing w:line="360" w:lineRule="auto"/>
        <w:ind w:firstLine="482" w:firstLineChars="200"/>
        <w:rPr>
          <w:rFonts w:ascii="宋体"/>
          <w:b/>
          <w:bCs/>
          <w:sz w:val="24"/>
        </w:rPr>
      </w:pPr>
    </w:p>
    <w:p w14:paraId="7B7E135A">
      <w:pPr>
        <w:spacing w:line="360" w:lineRule="auto"/>
        <w:ind w:firstLine="482" w:firstLineChars="200"/>
        <w:rPr>
          <w:rFonts w:ascii="宋体"/>
          <w:b/>
          <w:bCs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97D05"/>
    <w:rsid w:val="00003C34"/>
    <w:rsid w:val="000719FF"/>
    <w:rsid w:val="000A035A"/>
    <w:rsid w:val="00173FE2"/>
    <w:rsid w:val="001C5274"/>
    <w:rsid w:val="001C60A3"/>
    <w:rsid w:val="00201976"/>
    <w:rsid w:val="00216D81"/>
    <w:rsid w:val="00250E25"/>
    <w:rsid w:val="00291FBB"/>
    <w:rsid w:val="00295C7A"/>
    <w:rsid w:val="00304C60"/>
    <w:rsid w:val="00345440"/>
    <w:rsid w:val="00374D82"/>
    <w:rsid w:val="00397D05"/>
    <w:rsid w:val="003F3A7B"/>
    <w:rsid w:val="0046628D"/>
    <w:rsid w:val="004E5165"/>
    <w:rsid w:val="004E529F"/>
    <w:rsid w:val="00506C0D"/>
    <w:rsid w:val="00527CF0"/>
    <w:rsid w:val="005766B9"/>
    <w:rsid w:val="005B5E77"/>
    <w:rsid w:val="006040B1"/>
    <w:rsid w:val="006052AE"/>
    <w:rsid w:val="00632FFA"/>
    <w:rsid w:val="00656794"/>
    <w:rsid w:val="00684A27"/>
    <w:rsid w:val="00695DCF"/>
    <w:rsid w:val="006B32AE"/>
    <w:rsid w:val="006C0BC4"/>
    <w:rsid w:val="006D6F29"/>
    <w:rsid w:val="00743BFE"/>
    <w:rsid w:val="007E4A16"/>
    <w:rsid w:val="007F22A5"/>
    <w:rsid w:val="0083215C"/>
    <w:rsid w:val="0084227C"/>
    <w:rsid w:val="0085478E"/>
    <w:rsid w:val="0088710D"/>
    <w:rsid w:val="00942A9A"/>
    <w:rsid w:val="00967D5D"/>
    <w:rsid w:val="009E78D6"/>
    <w:rsid w:val="00A2213D"/>
    <w:rsid w:val="00A26EAC"/>
    <w:rsid w:val="00A57868"/>
    <w:rsid w:val="00AB1359"/>
    <w:rsid w:val="00B07BD3"/>
    <w:rsid w:val="00C34F76"/>
    <w:rsid w:val="00C40A3F"/>
    <w:rsid w:val="00C91F3F"/>
    <w:rsid w:val="00CC3C0B"/>
    <w:rsid w:val="00D75F7D"/>
    <w:rsid w:val="00DB077D"/>
    <w:rsid w:val="00E73777"/>
    <w:rsid w:val="00F86C05"/>
    <w:rsid w:val="00F90BEC"/>
    <w:rsid w:val="00FA3FA3"/>
    <w:rsid w:val="00FD38F7"/>
    <w:rsid w:val="3D70345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1240</Words>
  <Characters>1291</Characters>
  <Lines>9</Lines>
  <Paragraphs>2</Paragraphs>
  <TotalTime>199</TotalTime>
  <ScaleCrop>false</ScaleCrop>
  <LinksUpToDate>false</LinksUpToDate>
  <CharactersWithSpaces>1295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2020-09-08T07:18:00Z</dcterms:created>
  <dc:creator>xbany</dc:creator>
  <cp:lastModifiedBy>上弦月</cp:lastModifiedBy>
  <cp:lastPrinted>2024-05-27T03:14:00Z</cp:lastPrinted>
  <dcterms:modified xsi:type="dcterms:W3CDTF">2025-06-25T06:29:24Z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eyJoZGlkIjoiYzYzODBmNTcxZGExNmYxYTI4YWY5NDViODM0NGJlNTAiLCJ1c2VySWQiOiIxMjkxOTAyNjcyIn0=</vt:lpwstr>
  </property>
  <property fmtid="{D5CDD505-2E9C-101B-9397-08002B2CF9AE}" pid="3" name="KSOProductBuildVer">
    <vt:lpwstr>2052-12.1.0.21541</vt:lpwstr>
  </property>
  <property fmtid="{D5CDD505-2E9C-101B-9397-08002B2CF9AE}" pid="4" name="ICV">
    <vt:lpwstr>DBA89A8C05F9426887CD1E7367331217_12</vt:lpwstr>
  </property>
</Properties>
</file>