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1DD3"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内科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楼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地下室压缩空气储气罐更换项目</w:t>
      </w:r>
    </w:p>
    <w:p w14:paraId="508E0CEF"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比价意向书</w:t>
      </w:r>
    </w:p>
    <w:p w14:paraId="6D44293C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一、项目名称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内科楼地下室压缩空气储气罐更换</w:t>
      </w:r>
    </w:p>
    <w:p w14:paraId="4BE8D4F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二、项目概况及要求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E62031B"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sz w:val="32"/>
          <w:szCs w:val="32"/>
        </w:rPr>
        <w:t>㈠项目概况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内科楼地下室压缩空气的储气罐于2010年投入使用，现已使用15年，达到设备使用寿命，现准备进行更换一只储气罐。新的储气罐性质为简单压力容器。</w:t>
      </w:r>
      <w:r>
        <w:rPr>
          <w:rFonts w:hint="eastAsia" w:ascii="仿宋" w:hAnsi="仿宋" w:eastAsia="仿宋"/>
          <w:sz w:val="32"/>
          <w:szCs w:val="32"/>
        </w:rPr>
        <w:t>施工时间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服从院方安排。</w:t>
      </w:r>
    </w:p>
    <w:p w14:paraId="138759E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㈡施工要求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2FC78B1A">
      <w:pPr>
        <w:numPr>
          <w:ilvl w:val="0"/>
          <w:numId w:val="1"/>
        </w:numPr>
        <w:ind w:left="-10" w:leftChars="0" w:firstLine="64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储气罐需提供产品质量证明书，配相应的安全阀和压力表，并提供校验报告。</w:t>
      </w:r>
    </w:p>
    <w:p w14:paraId="0E748846">
      <w:pPr>
        <w:numPr>
          <w:ilvl w:val="0"/>
          <w:numId w:val="1"/>
        </w:numPr>
        <w:ind w:left="-10" w:leftChars="0" w:firstLine="64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简单压力容器技术参数：</w:t>
      </w:r>
    </w:p>
    <w:p w14:paraId="2FA81FE2">
      <w:pPr>
        <w:numPr>
          <w:numId w:val="0"/>
        </w:numPr>
        <w:ind w:left="63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2.1数量：1台</w:t>
      </w:r>
    </w:p>
    <w:p w14:paraId="72D35B92">
      <w:pPr>
        <w:numPr>
          <w:numId w:val="0"/>
        </w:numPr>
        <w:ind w:left="63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2.2容器类型：Ⅰ</w:t>
      </w:r>
    </w:p>
    <w:p w14:paraId="057421DE">
      <w:pPr>
        <w:numPr>
          <w:numId w:val="0"/>
        </w:numPr>
        <w:ind w:left="63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2.3产品标准：GB150-2011</w:t>
      </w:r>
    </w:p>
    <w:p w14:paraId="1E0056E9">
      <w:pPr>
        <w:numPr>
          <w:numId w:val="0"/>
        </w:numPr>
        <w:ind w:left="63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2.4容积：0.64m³</w:t>
      </w:r>
    </w:p>
    <w:p w14:paraId="0549924E">
      <w:pPr>
        <w:numPr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2.5设计压力：1.1MPa</w:t>
      </w:r>
    </w:p>
    <w:p w14:paraId="14FE90E2">
      <w:pPr>
        <w:numPr>
          <w:numId w:val="0"/>
        </w:numPr>
        <w:ind w:left="63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2.6最高工作压力：0.8 MPa</w:t>
      </w:r>
    </w:p>
    <w:p w14:paraId="2198FE2A">
      <w:pPr>
        <w:numPr>
          <w:numId w:val="0"/>
        </w:numPr>
        <w:ind w:left="63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2.7耐压试验压力：1.65 MPa</w:t>
      </w:r>
    </w:p>
    <w:p w14:paraId="247DAC3F">
      <w:pPr>
        <w:numPr>
          <w:numId w:val="0"/>
        </w:numPr>
        <w:ind w:left="63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2.8设计温度：150℃</w:t>
      </w:r>
    </w:p>
    <w:p w14:paraId="45715DE3">
      <w:pPr>
        <w:numPr>
          <w:numId w:val="0"/>
        </w:numPr>
        <w:ind w:left="63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2.9介质：空气</w:t>
      </w:r>
    </w:p>
    <w:p w14:paraId="45010253">
      <w:pPr>
        <w:numPr>
          <w:numId w:val="0"/>
        </w:numPr>
        <w:ind w:left="63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2.10主要受压元件材料：Q235B</w:t>
      </w:r>
    </w:p>
    <w:p w14:paraId="52F50F3E">
      <w:pPr>
        <w:numPr>
          <w:numId w:val="0"/>
        </w:numPr>
        <w:ind w:left="63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2.11内径：700mm</w:t>
      </w:r>
    </w:p>
    <w:p w14:paraId="4E612FAD">
      <w:pPr>
        <w:numPr>
          <w:numId w:val="0"/>
        </w:numPr>
        <w:ind w:left="630"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3.现场勘察联系人（刘工，15050875537）。</w:t>
      </w:r>
    </w:p>
    <w:p w14:paraId="23A45B93">
      <w:pPr>
        <w:numPr>
          <w:numId w:val="0"/>
        </w:numPr>
        <w:ind w:firstLine="640" w:firstLineChars="200"/>
        <w:rPr>
          <w:rFonts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整</w:t>
      </w:r>
      <w:r>
        <w:rPr>
          <w:rFonts w:hint="eastAsia" w:ascii="仿宋" w:hAnsi="仿宋" w:eastAsia="仿宋"/>
          <w:sz w:val="32"/>
          <w:szCs w:val="32"/>
          <w:lang w:val="zh-CN"/>
        </w:rPr>
        <w:t>个施工过程中，施工单位需安排项目负责人在现场跟踪，督促施工人员规范、安全施工（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若涉及专业工种需持证上岗的须持证上岗</w:t>
      </w:r>
      <w:r>
        <w:rPr>
          <w:rFonts w:hint="eastAsia" w:ascii="仿宋" w:hAnsi="仿宋" w:eastAsia="仿宋"/>
          <w:sz w:val="32"/>
          <w:szCs w:val="32"/>
          <w:lang w:val="zh-CN"/>
        </w:rPr>
        <w:t>），施工过程中不得损坏任何无关设备，不得影响正常工作，尽可能减少噪音，及时清理施工过程中产生的垃圾，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安全责任由施工方负责</w:t>
      </w:r>
      <w:r>
        <w:rPr>
          <w:rFonts w:hint="eastAsia" w:ascii="仿宋" w:hAnsi="仿宋" w:eastAsia="仿宋"/>
          <w:sz w:val="32"/>
          <w:szCs w:val="32"/>
          <w:lang w:val="zh-CN"/>
        </w:rPr>
        <w:t>。</w:t>
      </w:r>
    </w:p>
    <w:p w14:paraId="0770630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㈢质保期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569C720">
      <w:pPr>
        <w:ind w:firstLine="640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本项目质保期为12个月（自验收合格之日起计），质保期内若出现非人为因素损坏，施工单位负责进行维修。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由于产品质量问题，造成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事故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所产生的任何影响或损失，中标单位需全额赔偿。</w:t>
      </w:r>
    </w:p>
    <w:p w14:paraId="06D6815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㈣费用结算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8566749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1.投标报价为一口价，包含整个项目中产生的材料费、人工费等所有费用。</w:t>
      </w:r>
    </w:p>
    <w:p w14:paraId="6B039531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2.施工结束以后，经总务处项目负责人验收合格，一次性付款10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</w:p>
    <w:p w14:paraId="10A111F9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质保期内出现问题由施工方无偿返工，因故未能及时响应且给招标单位造成不良后果的将被列入黑名单，不再允许参加招标单位各类招标项目。</w:t>
      </w:r>
    </w:p>
    <w:p w14:paraId="5C78816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三、投标人资质要求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4C2D11CE">
      <w:pPr>
        <w:pStyle w:val="5"/>
        <w:shd w:val="clear" w:color="auto" w:fill="FFFFFF"/>
        <w:spacing w:before="0" w:beforeAutospacing="0" w:after="0" w:afterAutospacing="0"/>
        <w:ind w:firstLine="5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1.持有效的营业执照，经营范围包含本项目的内容（做过类似项目的公司可优先考虑）;</w:t>
      </w:r>
    </w:p>
    <w:p w14:paraId="2689DD20">
      <w:pPr>
        <w:pStyle w:val="5"/>
        <w:shd w:val="clear" w:color="auto" w:fill="FFFFFF"/>
        <w:spacing w:before="0" w:beforeAutospacing="0" w:after="0" w:afterAutospacing="0"/>
        <w:ind w:firstLine="5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2.本项目不接受联合体投标，不得转包、分包；</w:t>
      </w:r>
    </w:p>
    <w:p w14:paraId="1FB29271">
      <w:pPr>
        <w:pStyle w:val="5"/>
        <w:shd w:val="clear" w:color="auto" w:fill="FFFFFF"/>
        <w:spacing w:before="0" w:beforeAutospacing="0" w:after="0" w:afterAutospacing="0"/>
        <w:ind w:firstLine="5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3.法律、行政法规规定的其他条件。</w:t>
      </w:r>
    </w:p>
    <w:p w14:paraId="3258BEC1">
      <w:pPr>
        <w:adjustRightInd w:val="0"/>
        <w:spacing w:line="480" w:lineRule="exact"/>
        <w:ind w:firstLine="643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</w:rPr>
        <w:t>四、资格审查方式及特殊情况说明：</w:t>
      </w:r>
    </w:p>
    <w:p w14:paraId="252AC462">
      <w:pPr>
        <w:adjustRightInd w:val="0"/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本次采用资格后审方式。</w:t>
      </w:r>
    </w:p>
    <w:p w14:paraId="4D480D9E">
      <w:pPr>
        <w:pStyle w:val="5"/>
        <w:shd w:val="clear" w:color="auto" w:fill="FFFFFF"/>
        <w:adjustRightInd w:val="0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1.满足询价文件实质性要求的单位数量达3家及以上的，公开询价采购，由最低报价的投标单位中标。若最低报价的投标单位有两家及以上，则现场采用二次报价方式，确定中标单位。</w:t>
      </w:r>
    </w:p>
    <w:p w14:paraId="602B7475">
      <w:pPr>
        <w:pStyle w:val="5"/>
        <w:shd w:val="clear" w:color="auto" w:fill="FFFFFF"/>
        <w:adjustRightInd w:val="0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2.满足询价文件实质性要求的单位数量仅有2家的，则现场转变采购方式，采用竞争性谈判的采购方式，确定中标单位。</w:t>
      </w:r>
    </w:p>
    <w:p w14:paraId="03F6E400">
      <w:pPr>
        <w:pStyle w:val="5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3.满足询价文件实质性要求的单位数量仅有1家的，则现场转变采购方式，采用单一来源谈判的采购方式，确定中标单位。</w:t>
      </w:r>
    </w:p>
    <w:p w14:paraId="3123EFBF"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  <w:t>五、项目控制价为9500元，报价不得高于控制价。</w:t>
      </w:r>
    </w:p>
    <w:p w14:paraId="2A4A8DE8"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</w:pPr>
    </w:p>
    <w:p w14:paraId="57A8790F"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</w:pPr>
    </w:p>
    <w:p w14:paraId="208AFE7F"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</w:pPr>
    </w:p>
    <w:p w14:paraId="3EF2B5E6"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</w:pPr>
    </w:p>
    <w:p w14:paraId="27FC1725"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</w:pPr>
    </w:p>
    <w:p w14:paraId="7B804ACA"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</w:pPr>
    </w:p>
    <w:p w14:paraId="6864E3BF"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</w:pPr>
    </w:p>
    <w:p w14:paraId="543BEC95"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</w:pPr>
    </w:p>
    <w:p w14:paraId="4AB74180"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</w:pPr>
      <w:bookmarkStart w:id="0" w:name="_GoBack"/>
      <w:bookmarkEnd w:id="0"/>
    </w:p>
    <w:p w14:paraId="384B82A0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779"/>
        <w:gridCol w:w="10"/>
        <w:gridCol w:w="1713"/>
        <w:gridCol w:w="970"/>
        <w:gridCol w:w="993"/>
        <w:gridCol w:w="1275"/>
        <w:gridCol w:w="7"/>
        <w:gridCol w:w="1185"/>
        <w:gridCol w:w="1218"/>
      </w:tblGrid>
      <w:tr w14:paraId="04C6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755" w:type="dxa"/>
            <w:gridSpan w:val="10"/>
          </w:tcPr>
          <w:p w14:paraId="50CB7717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ascii="仿宋" w:hAnsi="仿宋" w:eastAsia="仿宋"/>
                <w:sz w:val="44"/>
                <w:szCs w:val="44"/>
              </w:rPr>
              <w:t>报价清单</w:t>
            </w:r>
          </w:p>
        </w:tc>
      </w:tr>
      <w:tr w14:paraId="3328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84" w:type="dxa"/>
            <w:gridSpan w:val="2"/>
            <w:vAlign w:val="center"/>
          </w:tcPr>
          <w:p w14:paraId="282C60A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 w14:paraId="4BF8663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3B2492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 w14:paraId="146A794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A48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05" w:type="dxa"/>
            <w:vAlign w:val="center"/>
          </w:tcPr>
          <w:p w14:paraId="0A10778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779" w:type="dxa"/>
            <w:vAlign w:val="center"/>
          </w:tcPr>
          <w:p w14:paraId="32FE9A5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723" w:type="dxa"/>
            <w:gridSpan w:val="2"/>
            <w:vAlign w:val="center"/>
          </w:tcPr>
          <w:p w14:paraId="57102FA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型号及规格</w:t>
            </w:r>
          </w:p>
        </w:tc>
        <w:tc>
          <w:tcPr>
            <w:tcW w:w="970" w:type="dxa"/>
            <w:vAlign w:val="center"/>
          </w:tcPr>
          <w:p w14:paraId="336BBD3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993" w:type="dxa"/>
            <w:vAlign w:val="center"/>
          </w:tcPr>
          <w:p w14:paraId="4C4457C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2F707DC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E131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  <w:p w14:paraId="602F9C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3AAD3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合价</w:t>
            </w:r>
          </w:p>
          <w:p w14:paraId="1007CE1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</w:tr>
      <w:tr w14:paraId="54EF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605" w:type="dxa"/>
            <w:vAlign w:val="center"/>
          </w:tcPr>
          <w:p w14:paraId="0EFF39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79" w:type="dxa"/>
            <w:vAlign w:val="center"/>
          </w:tcPr>
          <w:p w14:paraId="48FFA54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</w:t>
            </w:r>
          </w:p>
        </w:tc>
        <w:tc>
          <w:tcPr>
            <w:tcW w:w="1723" w:type="dxa"/>
            <w:gridSpan w:val="2"/>
          </w:tcPr>
          <w:p w14:paraId="42EC4C13">
            <w:pPr>
              <w:rPr>
                <w:rFonts w:ascii="仿宋" w:hAnsi="仿宋" w:eastAsia="仿宋"/>
                <w:sz w:val="24"/>
              </w:rPr>
            </w:pPr>
          </w:p>
          <w:p w14:paraId="2705E5D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3BB789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361D88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0B425E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677E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74822D4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E62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05" w:type="dxa"/>
            <w:vAlign w:val="center"/>
          </w:tcPr>
          <w:p w14:paraId="5F13C74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79" w:type="dxa"/>
            <w:vAlign w:val="center"/>
          </w:tcPr>
          <w:p w14:paraId="6D356DC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人工</w:t>
            </w:r>
          </w:p>
        </w:tc>
        <w:tc>
          <w:tcPr>
            <w:tcW w:w="1723" w:type="dxa"/>
            <w:gridSpan w:val="2"/>
          </w:tcPr>
          <w:p w14:paraId="58195ACF">
            <w:pPr>
              <w:rPr>
                <w:rFonts w:ascii="仿宋" w:hAnsi="仿宋" w:eastAsia="仿宋"/>
                <w:sz w:val="24"/>
              </w:rPr>
            </w:pPr>
          </w:p>
          <w:p w14:paraId="4B6FB56C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970" w:type="dxa"/>
            <w:vAlign w:val="center"/>
          </w:tcPr>
          <w:p w14:paraId="08C8DA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054C39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3A9F8F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04E4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03AEBBD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EB0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05" w:type="dxa"/>
            <w:vAlign w:val="center"/>
          </w:tcPr>
          <w:p w14:paraId="5A45B8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79" w:type="dxa"/>
            <w:vAlign w:val="center"/>
          </w:tcPr>
          <w:p w14:paraId="2475039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1723" w:type="dxa"/>
            <w:gridSpan w:val="2"/>
          </w:tcPr>
          <w:p w14:paraId="052E4E8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624B94D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3DCA55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20B3B1C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A8E3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30A62B3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2A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755" w:type="dxa"/>
            <w:gridSpan w:val="10"/>
          </w:tcPr>
          <w:p w14:paraId="3B107DFD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总价（含税）：　　　　　　　　　　　　　元</w:t>
            </w:r>
          </w:p>
        </w:tc>
      </w:tr>
      <w:tr w14:paraId="43DA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94" w:type="dxa"/>
            <w:gridSpan w:val="3"/>
          </w:tcPr>
          <w:p w14:paraId="16056CA0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编制说明：</w:t>
            </w:r>
          </w:p>
        </w:tc>
        <w:tc>
          <w:tcPr>
            <w:tcW w:w="7361" w:type="dxa"/>
            <w:gridSpan w:val="7"/>
          </w:tcPr>
          <w:p w14:paraId="08DE2144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施工期间安全责任由中标单位自行负责,发生任何安全事故与招标单位无关。</w:t>
            </w:r>
          </w:p>
        </w:tc>
      </w:tr>
    </w:tbl>
    <w:p w14:paraId="3A5DCD5A"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CEBAA7"/>
    <w:multiLevelType w:val="singleLevel"/>
    <w:tmpl w:val="B2CEBAA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DFmNjFlZGIyZDA0ZmU3MzZlOGM5OGM3NWEzMTgifQ=="/>
  </w:docVars>
  <w:rsids>
    <w:rsidRoot w:val="0031711A"/>
    <w:rsid w:val="000515FA"/>
    <w:rsid w:val="000620EC"/>
    <w:rsid w:val="000758B0"/>
    <w:rsid w:val="00122C46"/>
    <w:rsid w:val="00187E40"/>
    <w:rsid w:val="00217086"/>
    <w:rsid w:val="002B7183"/>
    <w:rsid w:val="002C154F"/>
    <w:rsid w:val="0031711A"/>
    <w:rsid w:val="00365FE6"/>
    <w:rsid w:val="003B6AAE"/>
    <w:rsid w:val="004D1CA9"/>
    <w:rsid w:val="005662E9"/>
    <w:rsid w:val="00575542"/>
    <w:rsid w:val="0058599D"/>
    <w:rsid w:val="00586D4A"/>
    <w:rsid w:val="00592BC5"/>
    <w:rsid w:val="005C748B"/>
    <w:rsid w:val="006A6780"/>
    <w:rsid w:val="006B3E13"/>
    <w:rsid w:val="00726112"/>
    <w:rsid w:val="007604DF"/>
    <w:rsid w:val="00764063"/>
    <w:rsid w:val="007C48A3"/>
    <w:rsid w:val="00853282"/>
    <w:rsid w:val="00881874"/>
    <w:rsid w:val="008E46E0"/>
    <w:rsid w:val="009322F1"/>
    <w:rsid w:val="00994A71"/>
    <w:rsid w:val="009A2C33"/>
    <w:rsid w:val="009C4D5D"/>
    <w:rsid w:val="009D102C"/>
    <w:rsid w:val="00A03209"/>
    <w:rsid w:val="00A31BF8"/>
    <w:rsid w:val="00A517E8"/>
    <w:rsid w:val="00A627AE"/>
    <w:rsid w:val="00B424F1"/>
    <w:rsid w:val="00B66E34"/>
    <w:rsid w:val="00B94145"/>
    <w:rsid w:val="00BE1956"/>
    <w:rsid w:val="00BF39E4"/>
    <w:rsid w:val="00C230B2"/>
    <w:rsid w:val="00C82A33"/>
    <w:rsid w:val="00C92B37"/>
    <w:rsid w:val="00CE2025"/>
    <w:rsid w:val="00D67147"/>
    <w:rsid w:val="00D6775E"/>
    <w:rsid w:val="00DB1355"/>
    <w:rsid w:val="00DC5BC7"/>
    <w:rsid w:val="00DD7ECF"/>
    <w:rsid w:val="00E8391C"/>
    <w:rsid w:val="00E928C7"/>
    <w:rsid w:val="00F05153"/>
    <w:rsid w:val="00F55C88"/>
    <w:rsid w:val="00F91C75"/>
    <w:rsid w:val="00FB295B"/>
    <w:rsid w:val="00FE74EC"/>
    <w:rsid w:val="028D7FE3"/>
    <w:rsid w:val="03EB4716"/>
    <w:rsid w:val="06D373CC"/>
    <w:rsid w:val="06E32B73"/>
    <w:rsid w:val="0ABD5BA0"/>
    <w:rsid w:val="0C300E1D"/>
    <w:rsid w:val="0F413746"/>
    <w:rsid w:val="0FA80C02"/>
    <w:rsid w:val="11E91552"/>
    <w:rsid w:val="1407008B"/>
    <w:rsid w:val="15847E3C"/>
    <w:rsid w:val="17B92F10"/>
    <w:rsid w:val="1A436089"/>
    <w:rsid w:val="1D7E47CC"/>
    <w:rsid w:val="1EE92A08"/>
    <w:rsid w:val="21294361"/>
    <w:rsid w:val="24877D1C"/>
    <w:rsid w:val="261F562C"/>
    <w:rsid w:val="2927562A"/>
    <w:rsid w:val="2A61691A"/>
    <w:rsid w:val="2DB97E61"/>
    <w:rsid w:val="2FC736C3"/>
    <w:rsid w:val="302F00B3"/>
    <w:rsid w:val="33D91C17"/>
    <w:rsid w:val="38807B07"/>
    <w:rsid w:val="389F10A1"/>
    <w:rsid w:val="38F018EE"/>
    <w:rsid w:val="396D003B"/>
    <w:rsid w:val="40BB4750"/>
    <w:rsid w:val="45EF0B8B"/>
    <w:rsid w:val="47D37BB9"/>
    <w:rsid w:val="4B105AC6"/>
    <w:rsid w:val="4B4F092F"/>
    <w:rsid w:val="4BFB3039"/>
    <w:rsid w:val="50914CAD"/>
    <w:rsid w:val="54574A59"/>
    <w:rsid w:val="559D5D6A"/>
    <w:rsid w:val="56390C1C"/>
    <w:rsid w:val="5A1E41A4"/>
    <w:rsid w:val="5DE6760C"/>
    <w:rsid w:val="5DFB43B4"/>
    <w:rsid w:val="5F2B74DB"/>
    <w:rsid w:val="605D5BEB"/>
    <w:rsid w:val="64E87C67"/>
    <w:rsid w:val="65385D05"/>
    <w:rsid w:val="69F03EBF"/>
    <w:rsid w:val="6D0D7C60"/>
    <w:rsid w:val="6D6C185A"/>
    <w:rsid w:val="73BD0A2D"/>
    <w:rsid w:val="7E026C41"/>
    <w:rsid w:val="7E8F7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6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931</Words>
  <Characters>965</Characters>
  <Lines>4</Lines>
  <Paragraphs>1</Paragraphs>
  <TotalTime>3</TotalTime>
  <ScaleCrop>false</ScaleCrop>
  <LinksUpToDate>false</LinksUpToDate>
  <CharactersWithSpaces>978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2023-05-09T02:20:00Z</dcterms:created>
  <dc:creator>b a</dc:creator>
  <cp:lastModifiedBy>刘虍</cp:lastModifiedBy>
  <dcterms:modified xsi:type="dcterms:W3CDTF">2025-08-19T02:12:40Z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EF7C063FE22B49E487D0D2E1B5F97309_13</vt:lpwstr>
  </property>
  <property fmtid="{D5CDD505-2E9C-101B-9397-08002B2CF9AE}" pid="4" name="KSOTemplateDocerSaveRecord">
    <vt:lpwstr>eyJoZGlkIjoiNmIxMTE1Mzg3NDc3M2M3MDBkNjM5M2JiN2VmNTM2MDgiLCJ1c2VySWQiOiIyODExMzM5MzEifQ==</vt:lpwstr>
  </property>
</Properties>
</file>