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A2" w:rsidRDefault="004C5EF6" w:rsidP="00F91790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报废电缆资产评估项目比价方案</w:t>
      </w:r>
    </w:p>
    <w:p w:rsidR="00F75CA2" w:rsidRDefault="004C5EF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报废电缆资产评估项目比价方案</w:t>
      </w:r>
      <w:r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F75CA2" w:rsidRDefault="001800C5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一、项目概况及要求：</w:t>
      </w:r>
    </w:p>
    <w:p w:rsidR="00F75CA2" w:rsidRDefault="001800C5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4C5EF6">
        <w:rPr>
          <w:rFonts w:ascii="仿宋" w:eastAsia="仿宋" w:hAnsi="仿宋" w:hint="eastAsia"/>
          <w:sz w:val="30"/>
          <w:szCs w:val="30"/>
        </w:rPr>
        <w:t>对院方指定资产进行评估并出具评估报告，如后续需向相关部门申报备案，中标方需负责办理</w:t>
      </w:r>
      <w:r>
        <w:rPr>
          <w:rFonts w:ascii="仿宋" w:eastAsia="仿宋" w:hAnsi="仿宋" w:hint="eastAsia"/>
          <w:sz w:val="30"/>
          <w:szCs w:val="30"/>
        </w:rPr>
        <w:t>（</w:t>
      </w:r>
      <w:r w:rsidR="00460866">
        <w:rPr>
          <w:rFonts w:ascii="仿宋" w:eastAsia="仿宋" w:hAnsi="仿宋" w:hint="eastAsia"/>
          <w:sz w:val="30"/>
          <w:szCs w:val="30"/>
        </w:rPr>
        <w:t>项目报价为</w:t>
      </w:r>
      <w:r>
        <w:rPr>
          <w:rFonts w:ascii="仿宋" w:eastAsia="仿宋" w:hAnsi="仿宋" w:hint="eastAsia"/>
          <w:sz w:val="30"/>
          <w:szCs w:val="30"/>
        </w:rPr>
        <w:t>固定总价，包含项目实施所需要的一切人员、</w:t>
      </w:r>
      <w:r w:rsidR="004C5EF6">
        <w:rPr>
          <w:rFonts w:ascii="仿宋" w:eastAsia="仿宋" w:hAnsi="仿宋" w:hint="eastAsia"/>
          <w:sz w:val="30"/>
          <w:szCs w:val="30"/>
        </w:rPr>
        <w:t>差旅、工具</w:t>
      </w:r>
      <w:r>
        <w:rPr>
          <w:rFonts w:ascii="仿宋" w:eastAsia="仿宋" w:hAnsi="仿宋" w:hint="eastAsia"/>
          <w:sz w:val="30"/>
          <w:szCs w:val="30"/>
        </w:rPr>
        <w:t>等费用）</w:t>
      </w:r>
    </w:p>
    <w:p w:rsidR="00F75CA2" w:rsidRDefault="001800C5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现场自行勘察</w:t>
      </w:r>
      <w:r w:rsidR="00D80E37">
        <w:rPr>
          <w:rFonts w:ascii="仿宋" w:eastAsia="仿宋" w:hAnsi="仿宋" w:hint="eastAsia"/>
          <w:sz w:val="30"/>
          <w:szCs w:val="30"/>
        </w:rPr>
        <w:t>（电缆在行政3号楼楼底）</w:t>
      </w:r>
      <w:r>
        <w:rPr>
          <w:rFonts w:ascii="仿宋" w:eastAsia="仿宋" w:hAnsi="仿宋" w:hint="eastAsia"/>
          <w:sz w:val="30"/>
          <w:szCs w:val="30"/>
        </w:rPr>
        <w:t>或与联系人联系勘察现场（联系人：</w:t>
      </w:r>
      <w:r w:rsidR="004C5EF6">
        <w:rPr>
          <w:rFonts w:ascii="仿宋" w:eastAsia="仿宋" w:hAnsi="仿宋" w:hint="eastAsia"/>
          <w:sz w:val="30"/>
          <w:szCs w:val="30"/>
        </w:rPr>
        <w:t>王老师</w:t>
      </w:r>
      <w:r>
        <w:rPr>
          <w:rFonts w:ascii="仿宋" w:eastAsia="仿宋" w:hAnsi="仿宋" w:hint="eastAsia"/>
          <w:sz w:val="30"/>
          <w:szCs w:val="30"/>
        </w:rPr>
        <w:t>，</w:t>
      </w:r>
      <w:r w:rsidR="004C5EF6">
        <w:rPr>
          <w:rFonts w:ascii="仿宋" w:eastAsia="仿宋" w:hAnsi="仿宋" w:hint="eastAsia"/>
          <w:sz w:val="30"/>
          <w:szCs w:val="30"/>
        </w:rPr>
        <w:t>0511-80909845</w:t>
      </w:r>
      <w:r>
        <w:rPr>
          <w:rFonts w:ascii="仿宋" w:eastAsia="仿宋" w:hAnsi="仿宋" w:hint="eastAsia"/>
          <w:sz w:val="30"/>
          <w:szCs w:val="30"/>
        </w:rPr>
        <w:t>）。</w:t>
      </w:r>
    </w:p>
    <w:p w:rsidR="00F75CA2" w:rsidRDefault="001800C5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4C5EF6">
        <w:rPr>
          <w:rFonts w:ascii="仿宋" w:eastAsia="仿宋" w:hAnsi="仿宋" w:hint="eastAsia"/>
          <w:sz w:val="30"/>
          <w:szCs w:val="30"/>
        </w:rPr>
        <w:t>评估</w:t>
      </w:r>
      <w:r>
        <w:rPr>
          <w:rFonts w:ascii="仿宋" w:eastAsia="仿宋" w:hAnsi="仿宋" w:hint="eastAsia"/>
          <w:sz w:val="30"/>
          <w:szCs w:val="30"/>
        </w:rPr>
        <w:t>方案由投标单位自拟</w:t>
      </w:r>
      <w:r w:rsidR="004C5EF6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cs="宋体" w:hint="eastAsia"/>
          <w:kern w:val="0"/>
          <w:sz w:val="30"/>
          <w:szCs w:val="30"/>
        </w:rPr>
        <w:t>按行业规程实施，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服从院方安排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F75CA2" w:rsidRDefault="004C5EF6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4.接到中标通知后，7天内完成</w:t>
      </w:r>
      <w:r>
        <w:rPr>
          <w:rFonts w:ascii="仿宋" w:eastAsia="仿宋" w:hAnsi="仿宋" w:hint="eastAsia"/>
          <w:sz w:val="30"/>
          <w:szCs w:val="30"/>
        </w:rPr>
        <w:t>评估报告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F75CA2" w:rsidRDefault="004C5EF6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5.评估期间安全责任由中标单位自行负责,发生任何安全事故与招标单位无关。</w:t>
      </w:r>
    </w:p>
    <w:p w:rsidR="00F75CA2" w:rsidRDefault="004C5EF6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6.费用结算：出具评估报告且经甲方认可，三个月后一次性结算。</w:t>
      </w:r>
    </w:p>
    <w:p w:rsidR="00F75CA2" w:rsidRDefault="001800C5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sz w:val="28"/>
          <w:szCs w:val="32"/>
        </w:rPr>
        <w:t>二</w:t>
      </w:r>
      <w:r>
        <w:rPr>
          <w:rFonts w:ascii="仿宋" w:eastAsia="仿宋" w:hAnsi="仿宋"/>
          <w:b/>
          <w:sz w:val="28"/>
          <w:szCs w:val="32"/>
        </w:rPr>
        <w:t>、</w:t>
      </w:r>
      <w:r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F75CA2" w:rsidRDefault="001800C5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</w:rPr>
        <w:t>采用现场比价排序方式，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各报价单位须提准备好营业执照、品牌授权（如有需提供）、项目报价（一次性报价），</w:t>
      </w:r>
      <w:r w:rsidR="00F91790" w:rsidRPr="006E1FE8">
        <w:rPr>
          <w:rFonts w:ascii="仿宋" w:eastAsia="仿宋" w:hAnsi="仿宋" w:cs="宋体"/>
          <w:kern w:val="0"/>
          <w:sz w:val="32"/>
        </w:rPr>
        <w:t>如投标人</w:t>
      </w:r>
      <w:r w:rsidR="00F91790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F91790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</w:t>
      </w:r>
      <w:r w:rsidR="00F91790">
        <w:rPr>
          <w:rFonts w:ascii="仿宋" w:eastAsia="仿宋" w:hAnsi="仿宋" w:cs="宋体"/>
          <w:kern w:val="0"/>
          <w:sz w:val="32"/>
        </w:rPr>
        <w:t>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650FFB" w:rsidRPr="00EB7968" w:rsidRDefault="00650FFB" w:rsidP="00650FFB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</w:rPr>
      </w:pPr>
      <w:r w:rsidRPr="00EB7968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三、投标人资质要求：</w:t>
      </w:r>
    </w:p>
    <w:p w:rsidR="00650FFB" w:rsidRDefault="00650FFB" w:rsidP="00650FFB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</w:rPr>
      </w:pPr>
      <w:r w:rsidRPr="004C5EF6">
        <w:rPr>
          <w:rFonts w:ascii="仿宋" w:eastAsia="仿宋" w:hAnsi="仿宋" w:cs="宋体" w:hint="eastAsia"/>
          <w:kern w:val="0"/>
          <w:sz w:val="32"/>
        </w:rPr>
        <w:t>1.</w:t>
      </w:r>
      <w:r w:rsidR="00120FD5">
        <w:rPr>
          <w:rFonts w:ascii="仿宋" w:eastAsia="仿宋" w:hAnsi="仿宋" w:cs="宋体" w:hint="eastAsia"/>
          <w:kern w:val="0"/>
          <w:sz w:val="32"/>
        </w:rPr>
        <w:t>投标单位</w:t>
      </w:r>
      <w:r w:rsidR="004C5EF6" w:rsidRPr="004C5EF6">
        <w:rPr>
          <w:rFonts w:ascii="仿宋" w:eastAsia="仿宋" w:hAnsi="仿宋" w:cs="宋体" w:hint="eastAsia"/>
          <w:kern w:val="0"/>
          <w:sz w:val="32"/>
        </w:rPr>
        <w:t>营业执照</w:t>
      </w:r>
      <w:r w:rsidR="004C5EF6">
        <w:rPr>
          <w:rFonts w:ascii="仿宋" w:eastAsia="仿宋" w:hAnsi="仿宋" w:cs="宋体" w:hint="eastAsia"/>
          <w:kern w:val="0"/>
          <w:sz w:val="32"/>
        </w:rPr>
        <w:t>需有</w:t>
      </w:r>
      <w:r w:rsidR="004C5EF6" w:rsidRPr="004C5EF6">
        <w:rPr>
          <w:rFonts w:ascii="仿宋" w:eastAsia="仿宋" w:hAnsi="仿宋" w:cs="宋体" w:hint="eastAsia"/>
          <w:kern w:val="0"/>
          <w:sz w:val="32"/>
        </w:rPr>
        <w:t>与本项目相关的</w:t>
      </w:r>
      <w:r w:rsidR="004C5EF6">
        <w:rPr>
          <w:rFonts w:ascii="仿宋" w:eastAsia="仿宋" w:hAnsi="仿宋" w:cs="宋体" w:hint="eastAsia"/>
          <w:kern w:val="0"/>
          <w:sz w:val="32"/>
        </w:rPr>
        <w:t>服务内容；</w:t>
      </w:r>
    </w:p>
    <w:p w:rsidR="004C5EF6" w:rsidRPr="004C5EF6" w:rsidRDefault="004C5EF6" w:rsidP="00650FFB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</w:rPr>
      </w:pPr>
      <w:r>
        <w:rPr>
          <w:rFonts w:ascii="仿宋" w:eastAsia="仿宋" w:hAnsi="仿宋" w:cs="宋体" w:hint="eastAsia"/>
          <w:kern w:val="0"/>
          <w:sz w:val="32"/>
        </w:rPr>
        <w:t>2.</w:t>
      </w:r>
      <w:r w:rsidR="00507939">
        <w:rPr>
          <w:rFonts w:ascii="仿宋" w:eastAsia="仿宋" w:hAnsi="仿宋" w:cs="宋体" w:hint="eastAsia"/>
          <w:kern w:val="0"/>
          <w:sz w:val="32"/>
        </w:rPr>
        <w:t>投标单位</w:t>
      </w:r>
      <w:r>
        <w:rPr>
          <w:rFonts w:ascii="仿宋" w:eastAsia="仿宋" w:hAnsi="仿宋" w:cs="宋体" w:hint="eastAsia"/>
          <w:kern w:val="0"/>
          <w:sz w:val="32"/>
        </w:rPr>
        <w:t>需具有政府主管部门出具的资产评估机构</w:t>
      </w:r>
      <w:r>
        <w:rPr>
          <w:rFonts w:ascii="仿宋" w:eastAsia="仿宋" w:hAnsi="仿宋" w:cs="宋体" w:hint="eastAsia"/>
          <w:kern w:val="0"/>
          <w:sz w:val="32"/>
        </w:rPr>
        <w:lastRenderedPageBreak/>
        <w:t>备案证明。</w:t>
      </w:r>
    </w:p>
    <w:p w:rsidR="00F75CA2" w:rsidRDefault="00650FFB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四、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F75CA2" w:rsidRDefault="001800C5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本次采用资格后审方式。</w:t>
      </w:r>
    </w:p>
    <w:p w:rsidR="00F75CA2" w:rsidRDefault="001800C5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满足询价文件实质性要求的单位数量达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家及以上的，公开询价采购，由最低报价的投标单位中标。若最低报价的投标单位有两家及以上，则现场采用二次报价方式，确定中标单位；</w:t>
      </w:r>
    </w:p>
    <w:p w:rsidR="00F75CA2" w:rsidRDefault="001800C5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家的，则现场转变采购方式，采用竞争性谈判的采购方式，确定中标单位；</w:t>
      </w:r>
    </w:p>
    <w:p w:rsidR="00F75CA2" w:rsidRDefault="001800C5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家的，则现场转变采购方式，采用单一来源谈判的采购方式，确定中标单位。</w:t>
      </w:r>
    </w:p>
    <w:p w:rsidR="00F75CA2" w:rsidRDefault="00650FFB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五、项目参考价格：</w:t>
      </w:r>
      <w:r w:rsidR="00B009D1">
        <w:rPr>
          <w:rFonts w:ascii="仿宋" w:eastAsia="仿宋" w:hAnsi="仿宋" w:hint="eastAsia"/>
          <w:b/>
          <w:color w:val="000000" w:themeColor="text1"/>
          <w:sz w:val="32"/>
        </w:rPr>
        <w:t>1</w:t>
      </w:r>
      <w:r>
        <w:rPr>
          <w:rFonts w:ascii="仿宋" w:eastAsia="仿宋" w:hAnsi="仿宋" w:hint="eastAsia"/>
          <w:b/>
          <w:color w:val="000000" w:themeColor="text1"/>
          <w:sz w:val="32"/>
        </w:rPr>
        <w:t>万元</w:t>
      </w:r>
    </w:p>
    <w:sectPr w:rsidR="00F75CA2" w:rsidSect="00FB14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0C5" w:rsidRDefault="001800C5" w:rsidP="00650FFB">
      <w:r>
        <w:separator/>
      </w:r>
    </w:p>
  </w:endnote>
  <w:endnote w:type="continuationSeparator" w:id="1">
    <w:p w:rsidR="001800C5" w:rsidRDefault="001800C5" w:rsidP="00650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0C5" w:rsidRDefault="001800C5" w:rsidP="00650FFB">
      <w:r>
        <w:separator/>
      </w:r>
    </w:p>
  </w:footnote>
  <w:footnote w:type="continuationSeparator" w:id="1">
    <w:p w:rsidR="001800C5" w:rsidRDefault="001800C5" w:rsidP="00650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IyY2JlOWFjMmI1ZmQ5Mzg2YzA0ZGM5YWQwNmU1MWM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0067"/>
    <w:rsid w:val="000F7212"/>
    <w:rsid w:val="00112C05"/>
    <w:rsid w:val="001139B1"/>
    <w:rsid w:val="0011483F"/>
    <w:rsid w:val="00120FD5"/>
    <w:rsid w:val="001225B2"/>
    <w:rsid w:val="0013429A"/>
    <w:rsid w:val="00151347"/>
    <w:rsid w:val="00174B29"/>
    <w:rsid w:val="001800C5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60866"/>
    <w:rsid w:val="00484286"/>
    <w:rsid w:val="00484B47"/>
    <w:rsid w:val="004A2B4F"/>
    <w:rsid w:val="004A6BF7"/>
    <w:rsid w:val="004B0629"/>
    <w:rsid w:val="004C5EF6"/>
    <w:rsid w:val="004D69C8"/>
    <w:rsid w:val="004F4572"/>
    <w:rsid w:val="00507939"/>
    <w:rsid w:val="00510203"/>
    <w:rsid w:val="00517F1D"/>
    <w:rsid w:val="005275A4"/>
    <w:rsid w:val="00553BBB"/>
    <w:rsid w:val="005574F6"/>
    <w:rsid w:val="00561F36"/>
    <w:rsid w:val="005812C1"/>
    <w:rsid w:val="005A2496"/>
    <w:rsid w:val="005A2A77"/>
    <w:rsid w:val="005B0779"/>
    <w:rsid w:val="005B4DF1"/>
    <w:rsid w:val="00614F8A"/>
    <w:rsid w:val="00626F2E"/>
    <w:rsid w:val="00642EE1"/>
    <w:rsid w:val="00650FFB"/>
    <w:rsid w:val="00675AF7"/>
    <w:rsid w:val="006B2B9F"/>
    <w:rsid w:val="00711BE9"/>
    <w:rsid w:val="00731991"/>
    <w:rsid w:val="00743841"/>
    <w:rsid w:val="007623C9"/>
    <w:rsid w:val="007A235F"/>
    <w:rsid w:val="007A78E7"/>
    <w:rsid w:val="007B6C7F"/>
    <w:rsid w:val="007C1DF6"/>
    <w:rsid w:val="007C2BEC"/>
    <w:rsid w:val="007D257A"/>
    <w:rsid w:val="007D45F5"/>
    <w:rsid w:val="007D763D"/>
    <w:rsid w:val="007E3192"/>
    <w:rsid w:val="008144CA"/>
    <w:rsid w:val="00821545"/>
    <w:rsid w:val="00822A29"/>
    <w:rsid w:val="00822BD1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4222E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0417"/>
    <w:rsid w:val="00A66677"/>
    <w:rsid w:val="00A74285"/>
    <w:rsid w:val="00A75B1D"/>
    <w:rsid w:val="00A90F8A"/>
    <w:rsid w:val="00AA298A"/>
    <w:rsid w:val="00AA4E5A"/>
    <w:rsid w:val="00AB412A"/>
    <w:rsid w:val="00AE5AAF"/>
    <w:rsid w:val="00AF294F"/>
    <w:rsid w:val="00B009D1"/>
    <w:rsid w:val="00B02F8C"/>
    <w:rsid w:val="00B0451E"/>
    <w:rsid w:val="00B369C9"/>
    <w:rsid w:val="00B46C71"/>
    <w:rsid w:val="00B47453"/>
    <w:rsid w:val="00B47E0A"/>
    <w:rsid w:val="00B57E7D"/>
    <w:rsid w:val="00B80ECB"/>
    <w:rsid w:val="00B91DD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92227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50C98"/>
    <w:rsid w:val="00D63C7D"/>
    <w:rsid w:val="00D80E37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51EF5"/>
    <w:rsid w:val="00E87A9E"/>
    <w:rsid w:val="00EB17F3"/>
    <w:rsid w:val="00EB7968"/>
    <w:rsid w:val="00F0174F"/>
    <w:rsid w:val="00F07287"/>
    <w:rsid w:val="00F34F7B"/>
    <w:rsid w:val="00F3697F"/>
    <w:rsid w:val="00F46629"/>
    <w:rsid w:val="00F75CA2"/>
    <w:rsid w:val="00F91790"/>
    <w:rsid w:val="00FA1BAB"/>
    <w:rsid w:val="00FB14E0"/>
    <w:rsid w:val="00FC4229"/>
    <w:rsid w:val="00FC5D77"/>
    <w:rsid w:val="06543448"/>
    <w:rsid w:val="16D63B17"/>
    <w:rsid w:val="3CBD4DDF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4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B14E0"/>
    <w:rPr>
      <w:sz w:val="18"/>
      <w:szCs w:val="18"/>
    </w:rPr>
  </w:style>
  <w:style w:type="paragraph" w:styleId="a4">
    <w:name w:val="footer"/>
    <w:basedOn w:val="a"/>
    <w:link w:val="Char0"/>
    <w:rsid w:val="00FB1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FB1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FB14E0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FB14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FB14E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FB14E0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FB14E0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FB14E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133</cp:revision>
  <cp:lastPrinted>2023-08-31T00:31:00Z</cp:lastPrinted>
  <dcterms:created xsi:type="dcterms:W3CDTF">2022-10-20T01:32:00Z</dcterms:created>
  <dcterms:modified xsi:type="dcterms:W3CDTF">2025-08-25T06:28:00Z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9F83F29391DC42E7B407CDF4C0CD3486_13</vt:lpwstr>
  </property>
  <property fmtid="{D5CDD505-2E9C-101B-9397-08002B2CF9AE}" pid="4" name="KSOTemplateDocerSaveRecord">
    <vt:lpwstr>eyJoZGlkIjoiM2JjYmRmZTVmZWVhNjczZjNiMjFjYzQ4NDE1NTY1NDAiLCJ1c2VySWQiOiIxNDQxNzk4ODM1In0=</vt:lpwstr>
  </property>
</Properties>
</file>