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7709E">
      <w:pPr>
        <w:spacing w:before="312" w:beforeLines="100" w:after="312" w:afterLines="100"/>
        <w:jc w:val="center"/>
        <w:rPr>
          <w:rFonts w:ascii="方正小标宋简体" w:hAnsi="仿宋" w:eastAsia="方正小标宋简体" w:cstheme="minorBidi"/>
          <w:sz w:val="44"/>
          <w:szCs w:val="44"/>
        </w:rPr>
      </w:pPr>
      <w:r>
        <w:rPr>
          <w:rFonts w:hint="eastAsia" w:ascii="方正小标宋简体" w:hAnsi="仿宋" w:eastAsia="方正小标宋简体" w:cstheme="minorBidi"/>
          <w:sz w:val="44"/>
          <w:szCs w:val="44"/>
        </w:rPr>
        <w:t>江苏大学附属医院内科楼病房改扩建工程节能评估、社会稳定风险评估比价方案</w:t>
      </w:r>
    </w:p>
    <w:p w14:paraId="0BCBE408">
      <w:pPr>
        <w:adjustRightInd w:val="0"/>
        <w:ind w:firstLine="600" w:firstLineChars="200"/>
        <w:rPr>
          <w:rFonts w:hint="eastAsia" w:ascii="仿宋" w:hAnsi="仿宋" w:eastAsia="仿宋"/>
          <w:sz w:val="30"/>
          <w:szCs w:val="30"/>
        </w:rPr>
      </w:pPr>
      <w:r>
        <w:rPr>
          <w:rFonts w:hint="eastAsia" w:ascii="仿宋" w:hAnsi="仿宋" w:eastAsia="仿宋"/>
          <w:sz w:val="30"/>
          <w:szCs w:val="30"/>
        </w:rPr>
        <w:t>江苏大学附属医院内科楼病房改扩建工程可行性研究报告前置文件制作及报批项目比价方案具体要求如下：</w:t>
      </w:r>
    </w:p>
    <w:p w14:paraId="0998FBFF">
      <w:pPr>
        <w:adjustRightInd w:val="0"/>
        <w:spacing w:line="480" w:lineRule="exact"/>
        <w:ind w:firstLine="643" w:firstLineChars="200"/>
        <w:jc w:val="left"/>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一、项目概况及要求：</w:t>
      </w:r>
    </w:p>
    <w:p w14:paraId="3AA38AA2">
      <w:pPr>
        <w:adjustRightInd w:val="0"/>
        <w:ind w:firstLine="600" w:firstLineChars="200"/>
        <w:rPr>
          <w:rFonts w:ascii="仿宋" w:hAnsi="仿宋" w:eastAsia="仿宋"/>
          <w:sz w:val="30"/>
          <w:szCs w:val="30"/>
        </w:rPr>
      </w:pPr>
      <w:r>
        <w:rPr>
          <w:rFonts w:hint="eastAsia" w:ascii="仿宋" w:hAnsi="仿宋" w:eastAsia="仿宋"/>
          <w:sz w:val="30"/>
          <w:szCs w:val="30"/>
        </w:rPr>
        <w:t>1.本项目是指江苏大学附属医院内科楼病房改扩建工程可行性研究报告前置文件制作及报批项目，包括节能评估、社会稳定风险评估需要报批的文件，并帮助院方报相关部门审批通过。</w:t>
      </w:r>
    </w:p>
    <w:p w14:paraId="7808FB6A">
      <w:pPr>
        <w:adjustRightInd w:val="0"/>
        <w:ind w:firstLine="600" w:firstLineChars="200"/>
        <w:rPr>
          <w:rFonts w:ascii="仿宋" w:hAnsi="仿宋" w:eastAsia="仿宋"/>
          <w:sz w:val="30"/>
          <w:szCs w:val="30"/>
        </w:rPr>
      </w:pPr>
      <w:r>
        <w:rPr>
          <w:rFonts w:hint="eastAsia" w:ascii="仿宋" w:hAnsi="仿宋" w:eastAsia="仿宋"/>
          <w:sz w:val="30"/>
          <w:szCs w:val="30"/>
        </w:rPr>
        <w:t>2.现场自行勘察或与联系人联系勘察现场。</w:t>
      </w:r>
    </w:p>
    <w:p w14:paraId="422CB47D">
      <w:pPr>
        <w:adjustRightInd w:val="0"/>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val="en-US" w:eastAsia="zh-CN"/>
        </w:rPr>
        <w:t>节能评估需严格依据国家、省、市相关法律法规及医院相关规定，</w:t>
      </w:r>
      <w:r>
        <w:rPr>
          <w:rFonts w:hint="eastAsia" w:ascii="仿宋" w:hAnsi="仿宋" w:eastAsia="仿宋"/>
          <w:sz w:val="30"/>
          <w:szCs w:val="30"/>
        </w:rPr>
        <w:t>编制节能评估报告书、节能评估报告表或填写节能登记表。项目节能报告应包括</w:t>
      </w:r>
      <w:r>
        <w:rPr>
          <w:rFonts w:hint="eastAsia" w:ascii="仿宋" w:hAnsi="仿宋" w:eastAsia="仿宋"/>
          <w:sz w:val="30"/>
          <w:szCs w:val="30"/>
          <w:lang w:val="en-US" w:eastAsia="zh-CN"/>
        </w:rPr>
        <w:t>但不限于</w:t>
      </w:r>
      <w:r>
        <w:rPr>
          <w:rFonts w:hint="eastAsia" w:ascii="仿宋" w:hAnsi="仿宋" w:eastAsia="仿宋"/>
          <w:sz w:val="30"/>
          <w:szCs w:val="30"/>
        </w:rPr>
        <w:t>项目概况、分析评价依据、项目建设方案的节能分析和比选、节能措施及其技术与经济论证、项目实施对所在地完成节能目标任务的影响分析、项目能源消费量、能源消费结构、能源效率等方面的分析。节能</w:t>
      </w:r>
      <w:r>
        <w:rPr>
          <w:rFonts w:hint="eastAsia" w:ascii="仿宋" w:hAnsi="仿宋" w:eastAsia="仿宋"/>
          <w:sz w:val="30"/>
          <w:szCs w:val="30"/>
          <w:lang w:val="en-US" w:eastAsia="zh-CN"/>
        </w:rPr>
        <w:t>评估</w:t>
      </w:r>
      <w:r>
        <w:rPr>
          <w:rFonts w:hint="eastAsia" w:ascii="仿宋" w:hAnsi="仿宋" w:eastAsia="仿宋"/>
          <w:sz w:val="30"/>
          <w:szCs w:val="30"/>
        </w:rPr>
        <w:t>报告完成后，协助院方报相关部门审批通过。</w:t>
      </w:r>
    </w:p>
    <w:p w14:paraId="72A417F8">
      <w:pPr>
        <w:adjustRightInd w:val="0"/>
        <w:ind w:firstLine="600" w:firstLineChars="200"/>
        <w:rPr>
          <w:rFonts w:ascii="仿宋" w:hAnsi="仿宋" w:eastAsia="仿宋"/>
          <w:sz w:val="30"/>
          <w:szCs w:val="30"/>
        </w:rPr>
      </w:pPr>
      <w:r>
        <w:rPr>
          <w:rFonts w:hint="eastAsia" w:ascii="仿宋" w:hAnsi="仿宋" w:eastAsia="仿宋"/>
          <w:sz w:val="30"/>
          <w:szCs w:val="30"/>
        </w:rPr>
        <w:t>4.</w:t>
      </w:r>
      <w:r>
        <w:rPr>
          <w:rFonts w:hint="eastAsia" w:ascii="仿宋" w:hAnsi="仿宋" w:eastAsia="仿宋" w:cs="宋体"/>
          <w:kern w:val="0"/>
          <w:sz w:val="30"/>
          <w:szCs w:val="30"/>
        </w:rPr>
        <w:t>社会稳定风险评估</w:t>
      </w:r>
      <w:r>
        <w:rPr>
          <w:rFonts w:hint="eastAsia" w:ascii="仿宋" w:hAnsi="仿宋" w:eastAsia="仿宋"/>
          <w:sz w:val="30"/>
          <w:szCs w:val="30"/>
          <w:lang w:val="en-US" w:eastAsia="zh-CN"/>
        </w:rPr>
        <w:t>需严格依据国家、省、市相关法律法规及医院相关规定，</w:t>
      </w:r>
      <w:r>
        <w:rPr>
          <w:rFonts w:hint="eastAsia" w:ascii="仿宋" w:hAnsi="仿宋" w:eastAsia="仿宋" w:cs="宋体"/>
          <w:kern w:val="0"/>
          <w:sz w:val="30"/>
          <w:szCs w:val="30"/>
        </w:rPr>
        <w:t>编制社会稳定风险评估报告</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报告内容应包括</w:t>
      </w:r>
      <w:r>
        <w:rPr>
          <w:rFonts w:hint="eastAsia" w:ascii="仿宋" w:hAnsi="仿宋" w:eastAsia="仿宋"/>
          <w:sz w:val="30"/>
          <w:szCs w:val="30"/>
          <w:lang w:val="en-US" w:eastAsia="zh-CN"/>
        </w:rPr>
        <w:t>但不限于</w:t>
      </w:r>
      <w:r>
        <w:rPr>
          <w:rFonts w:hint="eastAsia" w:ascii="仿宋" w:hAnsi="仿宋" w:eastAsia="仿宋" w:cs="宋体"/>
          <w:kern w:val="0"/>
          <w:sz w:val="30"/>
          <w:szCs w:val="30"/>
        </w:rPr>
        <w:t>拟建项目社会稳定风险分析的主要结论，包括拟建项目主要的风险因素、主要的风险防范和化解措施、拟建项目风险等级、落实风险防范、化解措施的有关建议</w:t>
      </w:r>
      <w:r>
        <w:rPr>
          <w:rFonts w:hint="eastAsia" w:ascii="仿宋" w:hAnsi="仿宋" w:eastAsia="仿宋" w:cs="宋体"/>
          <w:kern w:val="0"/>
          <w:sz w:val="30"/>
          <w:szCs w:val="30"/>
          <w:lang w:val="en-US" w:eastAsia="zh-CN"/>
        </w:rPr>
        <w:t>等其他社会风险评估的相关内容。</w:t>
      </w:r>
      <w:r>
        <w:rPr>
          <w:rFonts w:hint="eastAsia" w:ascii="仿宋" w:hAnsi="仿宋" w:eastAsia="仿宋" w:cs="宋体"/>
          <w:kern w:val="0"/>
          <w:sz w:val="30"/>
          <w:szCs w:val="30"/>
        </w:rPr>
        <w:t>社会稳定风险评估</w:t>
      </w:r>
      <w:r>
        <w:rPr>
          <w:rFonts w:hint="eastAsia" w:ascii="仿宋" w:hAnsi="仿宋" w:eastAsia="仿宋" w:cs="宋体"/>
          <w:kern w:val="0"/>
          <w:sz w:val="30"/>
          <w:szCs w:val="30"/>
          <w:lang w:val="en-US" w:eastAsia="zh-CN"/>
        </w:rPr>
        <w:t>报告完成后，协助院方报相关部门审批通过。</w:t>
      </w:r>
    </w:p>
    <w:p w14:paraId="007DC6C2">
      <w:pPr>
        <w:adjustRightInd w:val="0"/>
        <w:ind w:firstLine="600" w:firstLineChars="200"/>
        <w:rPr>
          <w:rFonts w:ascii="仿宋" w:hAnsi="仿宋" w:eastAsia="仿宋" w:cs="宋体"/>
          <w:kern w:val="0"/>
          <w:sz w:val="30"/>
          <w:szCs w:val="30"/>
          <w:highlight w:val="none"/>
        </w:rPr>
      </w:pPr>
      <w:r>
        <w:rPr>
          <w:rFonts w:hint="eastAsia" w:ascii="仿宋" w:hAnsi="仿宋" w:eastAsia="仿宋" w:cs="宋体"/>
          <w:kern w:val="0"/>
          <w:sz w:val="30"/>
          <w:szCs w:val="30"/>
          <w:highlight w:val="none"/>
        </w:rPr>
        <w:t>5.接到中标通知后，</w:t>
      </w:r>
      <w:r>
        <w:rPr>
          <w:rFonts w:hint="eastAsia" w:ascii="仿宋" w:hAnsi="仿宋" w:eastAsia="仿宋" w:cs="宋体"/>
          <w:kern w:val="0"/>
          <w:sz w:val="30"/>
          <w:szCs w:val="30"/>
          <w:highlight w:val="none"/>
          <w:lang w:val="en-US" w:eastAsia="zh-CN"/>
        </w:rPr>
        <w:t>10天内完成项目要求编制文件</w:t>
      </w:r>
      <w:r>
        <w:rPr>
          <w:rFonts w:hint="eastAsia" w:ascii="仿宋" w:hAnsi="仿宋" w:eastAsia="仿宋" w:cs="宋体"/>
          <w:kern w:val="0"/>
          <w:sz w:val="30"/>
          <w:szCs w:val="30"/>
          <w:highlight w:val="none"/>
        </w:rPr>
        <w:t>。</w:t>
      </w:r>
    </w:p>
    <w:p w14:paraId="56E408D3">
      <w:pPr>
        <w:adjustRightInd w:val="0"/>
        <w:ind w:firstLine="600" w:firstLineChars="200"/>
        <w:rPr>
          <w:rFonts w:ascii="仿宋" w:hAnsi="仿宋" w:eastAsia="仿宋" w:cs="宋体"/>
          <w:kern w:val="0"/>
          <w:sz w:val="30"/>
          <w:szCs w:val="30"/>
        </w:rPr>
      </w:pPr>
      <w:r>
        <w:rPr>
          <w:rFonts w:hint="eastAsia" w:ascii="仿宋" w:hAnsi="仿宋" w:eastAsia="仿宋" w:cs="宋体"/>
          <w:kern w:val="0"/>
          <w:sz w:val="30"/>
          <w:szCs w:val="30"/>
        </w:rPr>
        <w:t>6.</w:t>
      </w:r>
      <w:r>
        <w:rPr>
          <w:rFonts w:hint="eastAsia" w:ascii="仿宋" w:hAnsi="仿宋" w:eastAsia="仿宋" w:cs="宋体"/>
          <w:kern w:val="0"/>
          <w:sz w:val="30"/>
          <w:szCs w:val="30"/>
          <w:lang w:val="en-US" w:eastAsia="zh-CN"/>
        </w:rPr>
        <w:t>评估</w:t>
      </w:r>
      <w:r>
        <w:rPr>
          <w:rFonts w:hint="eastAsia" w:ascii="仿宋" w:hAnsi="仿宋" w:eastAsia="仿宋" w:cs="宋体"/>
          <w:kern w:val="0"/>
          <w:sz w:val="30"/>
          <w:szCs w:val="30"/>
        </w:rPr>
        <w:t>期间安全责任由中标单位自行负责,发生任何安全事故与招标单位无关。</w:t>
      </w:r>
    </w:p>
    <w:p w14:paraId="72691D64">
      <w:pPr>
        <w:adjustRightInd w:val="0"/>
        <w:ind w:firstLine="600" w:firstLineChars="200"/>
        <w:rPr>
          <w:rFonts w:ascii="仿宋" w:hAnsi="仿宋" w:eastAsia="仿宋" w:cs="宋体"/>
          <w:kern w:val="0"/>
          <w:sz w:val="30"/>
          <w:szCs w:val="30"/>
        </w:rPr>
      </w:pPr>
      <w:r>
        <w:rPr>
          <w:rFonts w:hint="eastAsia" w:ascii="仿宋" w:hAnsi="仿宋" w:eastAsia="仿宋" w:cs="宋体"/>
          <w:kern w:val="0"/>
          <w:sz w:val="30"/>
          <w:szCs w:val="30"/>
        </w:rPr>
        <w:t>7.如需登高作业，须提供施工人员在有效期内的登高作业证和身份证复印件。</w:t>
      </w:r>
    </w:p>
    <w:p w14:paraId="28CCD8BE">
      <w:pPr>
        <w:adjustRightInd w:val="0"/>
        <w:ind w:firstLine="600" w:firstLineChars="200"/>
        <w:rPr>
          <w:rFonts w:hint="default" w:ascii="仿宋" w:hAnsi="仿宋" w:eastAsia="仿宋" w:cs="宋体"/>
          <w:kern w:val="0"/>
          <w:sz w:val="30"/>
          <w:szCs w:val="30"/>
          <w:lang w:val="en-US" w:eastAsia="zh-CN"/>
        </w:rPr>
      </w:pPr>
      <w:r>
        <w:rPr>
          <w:rFonts w:hint="eastAsia" w:ascii="仿宋" w:hAnsi="仿宋" w:eastAsia="仿宋" w:cs="宋体"/>
          <w:kern w:val="0"/>
          <w:sz w:val="30"/>
          <w:szCs w:val="30"/>
        </w:rPr>
        <w:t>8.验收标准：</w:t>
      </w:r>
      <w:r>
        <w:rPr>
          <w:rFonts w:hint="eastAsia" w:ascii="仿宋" w:hAnsi="仿宋" w:eastAsia="仿宋"/>
          <w:sz w:val="30"/>
          <w:szCs w:val="30"/>
        </w:rPr>
        <w:t>编制节能评估报告书、节能评估报告表或填写节能登记表</w:t>
      </w:r>
      <w:r>
        <w:rPr>
          <w:rFonts w:hint="eastAsia" w:ascii="仿宋" w:hAnsi="仿宋" w:eastAsia="仿宋"/>
          <w:sz w:val="30"/>
          <w:szCs w:val="30"/>
          <w:lang w:eastAsia="zh-CN"/>
        </w:rPr>
        <w:t>；</w:t>
      </w:r>
      <w:r>
        <w:rPr>
          <w:rFonts w:hint="eastAsia" w:ascii="仿宋" w:hAnsi="仿宋" w:eastAsia="仿宋" w:cs="宋体"/>
          <w:kern w:val="0"/>
          <w:sz w:val="30"/>
          <w:szCs w:val="30"/>
        </w:rPr>
        <w:t>编制社会稳定风险评估报告</w:t>
      </w: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并</w:t>
      </w:r>
      <w:r>
        <w:rPr>
          <w:rFonts w:hint="eastAsia" w:ascii="仿宋" w:hAnsi="仿宋" w:eastAsia="仿宋" w:cs="宋体"/>
          <w:kern w:val="0"/>
          <w:sz w:val="30"/>
          <w:szCs w:val="30"/>
        </w:rPr>
        <w:t>协助院方报相关部门</w:t>
      </w:r>
      <w:bookmarkStart w:id="0" w:name="_GoBack"/>
      <w:bookmarkEnd w:id="0"/>
      <w:r>
        <w:rPr>
          <w:rFonts w:hint="eastAsia" w:ascii="仿宋" w:hAnsi="仿宋" w:eastAsia="仿宋" w:cs="宋体"/>
          <w:kern w:val="0"/>
          <w:sz w:val="30"/>
          <w:szCs w:val="30"/>
        </w:rPr>
        <w:t>审批通过。</w:t>
      </w:r>
    </w:p>
    <w:p w14:paraId="7E92ACAC">
      <w:pPr>
        <w:adjustRightInd w:val="0"/>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9.费用结算：经甲方验收确认、通过相关部门关于项目方案的同意批复意见，乙方开具发票后三个月后一次性结算。</w:t>
      </w:r>
    </w:p>
    <w:p w14:paraId="19861A87">
      <w:pPr>
        <w:adjustRightInd w:val="0"/>
        <w:spacing w:line="480" w:lineRule="exact"/>
        <w:ind w:firstLine="562" w:firstLineChars="200"/>
        <w:jc w:val="left"/>
        <w:rPr>
          <w:rFonts w:ascii="仿宋" w:hAnsi="仿宋" w:eastAsia="仿宋"/>
          <w:b/>
          <w:color w:val="000000" w:themeColor="text1"/>
          <w:sz w:val="32"/>
          <w14:textFill>
            <w14:solidFill>
              <w14:schemeClr w14:val="tx1"/>
            </w14:solidFill>
          </w14:textFill>
        </w:rPr>
      </w:pPr>
      <w:r>
        <w:rPr>
          <w:rFonts w:hint="eastAsia" w:ascii="仿宋" w:hAnsi="仿宋" w:eastAsia="仿宋"/>
          <w:b/>
          <w:sz w:val="28"/>
          <w:szCs w:val="32"/>
        </w:rPr>
        <w:t>二</w:t>
      </w:r>
      <w:r>
        <w:rPr>
          <w:rFonts w:ascii="仿宋" w:hAnsi="仿宋" w:eastAsia="仿宋"/>
          <w:b/>
          <w:sz w:val="28"/>
          <w:szCs w:val="32"/>
        </w:rPr>
        <w:t>、</w:t>
      </w:r>
      <w:r>
        <w:rPr>
          <w:rFonts w:hint="eastAsia" w:ascii="仿宋" w:hAnsi="仿宋" w:eastAsia="仿宋"/>
          <w:b/>
          <w:color w:val="000000" w:themeColor="text1"/>
          <w:sz w:val="32"/>
          <w14:textFill>
            <w14:solidFill>
              <w14:schemeClr w14:val="tx1"/>
            </w14:solidFill>
          </w14:textFill>
        </w:rPr>
        <w:t>比价方案：</w:t>
      </w:r>
    </w:p>
    <w:p w14:paraId="5F9DDB55">
      <w:pPr>
        <w:adjustRightInd w:val="0"/>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采用现场比价排序方式，一轮报价，各报价单位须提准备好营业执照、品牌授权（如有需提供）、项目报价（一次性报价），用文件袋密封包装送至指定地点。</w:t>
      </w:r>
    </w:p>
    <w:p w14:paraId="515D9190">
      <w:pPr>
        <w:adjustRightInd w:val="0"/>
        <w:spacing w:line="480" w:lineRule="exact"/>
        <w:ind w:firstLine="643" w:firstLineChars="200"/>
        <w:jc w:val="left"/>
        <w:rPr>
          <w:rFonts w:ascii="仿宋" w:hAnsi="仿宋" w:eastAsia="仿宋" w:cs="宋体"/>
          <w:b/>
          <w:color w:val="000000" w:themeColor="text1"/>
          <w:kern w:val="0"/>
          <w:sz w:val="32"/>
          <w14:textFill>
            <w14:solidFill>
              <w14:schemeClr w14:val="tx1"/>
            </w14:solidFill>
          </w14:textFill>
        </w:rPr>
      </w:pPr>
      <w:r>
        <w:rPr>
          <w:rFonts w:hint="eastAsia" w:ascii="仿宋" w:hAnsi="仿宋" w:eastAsia="仿宋" w:cs="宋体"/>
          <w:b/>
          <w:color w:val="000000" w:themeColor="text1"/>
          <w:kern w:val="0"/>
          <w:sz w:val="32"/>
          <w14:textFill>
            <w14:solidFill>
              <w14:schemeClr w14:val="tx1"/>
            </w14:solidFill>
          </w14:textFill>
        </w:rPr>
        <w:t>三、投标人资质要求：</w:t>
      </w:r>
    </w:p>
    <w:p w14:paraId="347BFCF2">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lang w:val="en-US" w:eastAsia="zh-CN"/>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具有甲级工程咨询资质，持</w:t>
      </w:r>
      <w:r>
        <w:rPr>
          <w:rFonts w:hint="eastAsia" w:ascii="仿宋" w:hAnsi="仿宋" w:eastAsia="仿宋"/>
          <w:sz w:val="30"/>
          <w:szCs w:val="30"/>
          <w:highlight w:val="none"/>
        </w:rPr>
        <w:t>有效的</w:t>
      </w:r>
      <w:r>
        <w:rPr>
          <w:rFonts w:hint="eastAsia" w:ascii="仿宋" w:hAnsi="仿宋" w:eastAsia="仿宋"/>
          <w:sz w:val="30"/>
          <w:szCs w:val="30"/>
          <w:highlight w:val="none"/>
          <w:lang w:val="en-US" w:eastAsia="zh-CN"/>
        </w:rPr>
        <w:t>建筑工程、工程造价、</w:t>
      </w:r>
      <w:r>
        <w:rPr>
          <w:rFonts w:hint="eastAsia" w:ascii="仿宋" w:hAnsi="仿宋" w:eastAsia="仿宋"/>
          <w:sz w:val="30"/>
          <w:szCs w:val="30"/>
          <w:lang w:val="en-US" w:eastAsia="zh-CN"/>
        </w:rPr>
        <w:t>工程管理、工程项目咨询营业执照</w:t>
      </w:r>
      <w:r>
        <w:rPr>
          <w:rFonts w:hint="eastAsia" w:ascii="仿宋" w:hAnsi="仿宋" w:eastAsia="仿宋"/>
          <w:sz w:val="30"/>
          <w:szCs w:val="30"/>
          <w:lang w:eastAsia="zh-CN"/>
        </w:rPr>
        <w:t>；</w:t>
      </w:r>
    </w:p>
    <w:p w14:paraId="0685CA71">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lang w:val="en-US" w:eastAsia="zh-CN"/>
        </w:rPr>
      </w:pPr>
      <w:r>
        <w:rPr>
          <w:rFonts w:hint="eastAsia" w:ascii="仿宋" w:hAnsi="仿宋" w:eastAsia="仿宋"/>
          <w:sz w:val="30"/>
          <w:szCs w:val="30"/>
        </w:rPr>
        <w:t>2.</w:t>
      </w:r>
      <w:r>
        <w:rPr>
          <w:rFonts w:hint="eastAsia" w:ascii="仿宋" w:hAnsi="仿宋" w:eastAsia="仿宋"/>
          <w:sz w:val="30"/>
          <w:szCs w:val="30"/>
          <w:lang w:val="en-US" w:eastAsia="zh-CN"/>
        </w:rPr>
        <w:t>具有中国共产党镇江市政法委员会制的重大决策社会稳定风险评估机构备案证书；</w:t>
      </w:r>
    </w:p>
    <w:p w14:paraId="6E1433B1">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.法律、行政法规规定的其他条件；</w:t>
      </w:r>
    </w:p>
    <w:p w14:paraId="796A8E4C">
      <w:pPr>
        <w:pStyle w:val="5"/>
        <w:shd w:val="clear" w:color="auto" w:fill="FFFFFF"/>
        <w:adjustRightInd w:val="0"/>
        <w:spacing w:before="0" w:beforeAutospacing="0" w:after="0" w:afterAutospacing="0"/>
        <w:ind w:left="0" w:firstLine="600" w:firstLineChars="200"/>
        <w:jc w:val="both"/>
        <w:rPr>
          <w:rFonts w:hint="default" w:ascii="仿宋" w:hAnsi="仿宋" w:eastAsia="仿宋"/>
          <w:sz w:val="30"/>
          <w:szCs w:val="30"/>
          <w:lang w:val="en-US" w:eastAsia="zh-CN"/>
        </w:rPr>
      </w:pPr>
      <w:r>
        <w:rPr>
          <w:rFonts w:hint="eastAsia" w:ascii="仿宋" w:hAnsi="仿宋" w:eastAsia="仿宋"/>
          <w:sz w:val="30"/>
          <w:szCs w:val="30"/>
          <w:lang w:val="en-US" w:eastAsia="zh-CN"/>
        </w:rPr>
        <w:t>4</w:t>
      </w:r>
      <w:r>
        <w:rPr>
          <w:rFonts w:hint="eastAsia" w:ascii="仿宋" w:hAnsi="仿宋" w:eastAsia="仿宋"/>
          <w:sz w:val="30"/>
          <w:szCs w:val="30"/>
        </w:rPr>
        <w:t>.本项目不接受联合体投标，不得转包、分包。</w:t>
      </w:r>
    </w:p>
    <w:p w14:paraId="45110EA3">
      <w:pPr>
        <w:adjustRightInd w:val="0"/>
        <w:spacing w:line="480" w:lineRule="exact"/>
        <w:ind w:firstLine="643" w:firstLineChars="200"/>
        <w:jc w:val="left"/>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四、资格审查方式及特殊情况说明：</w:t>
      </w:r>
    </w:p>
    <w:p w14:paraId="49AB21AC">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lang w:val="en-US" w:eastAsia="zh-CN"/>
        </w:rPr>
      </w:pPr>
      <w:r>
        <w:rPr>
          <w:rFonts w:hint="eastAsia" w:ascii="仿宋" w:hAnsi="仿宋" w:eastAsia="仿宋"/>
          <w:sz w:val="30"/>
          <w:szCs w:val="30"/>
          <w:lang w:val="en-US" w:eastAsia="zh-CN"/>
        </w:rPr>
        <w:t>本次采用资格后审方式。</w:t>
      </w:r>
    </w:p>
    <w:p w14:paraId="7455B7E9">
      <w:pPr>
        <w:pStyle w:val="5"/>
        <w:shd w:val="clear" w:color="auto" w:fill="FFFFFF"/>
        <w:adjustRightInd w:val="0"/>
        <w:spacing w:before="0" w:beforeAutospacing="0" w:after="0" w:afterAutospacing="0"/>
        <w:ind w:left="0"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5ABFAFF">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rPr>
      </w:pPr>
      <w:r>
        <w:rPr>
          <w:rFonts w:hint="eastAsia" w:ascii="仿宋" w:hAnsi="仿宋" w:eastAsia="仿宋"/>
          <w:sz w:val="30"/>
          <w:szCs w:val="30"/>
        </w:rPr>
        <w:t>2.满足比价文件实质性要求的单位数量仅有2家的，则现场转变采购方式，采用竞争性谈判的采购方式，确定中标单位；</w:t>
      </w:r>
    </w:p>
    <w:p w14:paraId="1184F34A">
      <w:pPr>
        <w:pStyle w:val="5"/>
        <w:shd w:val="clear" w:color="auto" w:fill="FFFFFF"/>
        <w:adjustRightInd w:val="0"/>
        <w:spacing w:before="0" w:beforeAutospacing="0" w:after="0" w:afterAutospacing="0"/>
        <w:ind w:left="0" w:firstLine="600" w:firstLineChars="200"/>
        <w:jc w:val="both"/>
        <w:rPr>
          <w:rFonts w:hint="eastAsia" w:ascii="仿宋" w:hAnsi="仿宋" w:eastAsia="仿宋"/>
          <w:sz w:val="30"/>
          <w:szCs w:val="30"/>
        </w:rPr>
      </w:pPr>
      <w:r>
        <w:rPr>
          <w:rFonts w:hint="eastAsia" w:ascii="仿宋" w:hAnsi="仿宋" w:eastAsia="仿宋"/>
          <w:sz w:val="30"/>
          <w:szCs w:val="30"/>
        </w:rPr>
        <w:t>3.满足比价文件实质性要求的单位数量仅有1家的，则现场转变采购方式，采用单一来源谈判的采购方式，确定中标单位。</w:t>
      </w:r>
    </w:p>
    <w:p w14:paraId="573551A0">
      <w:pPr>
        <w:adjustRightInd w:val="0"/>
        <w:spacing w:line="480" w:lineRule="exact"/>
        <w:ind w:firstLine="643" w:firstLineChars="200"/>
        <w:jc w:val="left"/>
        <w:rPr>
          <w:rFonts w:ascii="仿宋" w:hAnsi="仿宋" w:eastAsia="仿宋"/>
          <w:sz w:val="32"/>
          <w:szCs w:val="32"/>
        </w:rPr>
      </w:pPr>
      <w:r>
        <w:rPr>
          <w:rFonts w:hint="eastAsia" w:ascii="仿宋" w:hAnsi="仿宋" w:eastAsia="仿宋"/>
          <w:b/>
          <w:color w:val="000000" w:themeColor="text1"/>
          <w:sz w:val="32"/>
          <w14:textFill>
            <w14:solidFill>
              <w14:schemeClr w14:val="tx1"/>
            </w14:solidFill>
          </w14:textFill>
        </w:rPr>
        <w:t>五、项目</w:t>
      </w:r>
      <w:r>
        <w:rPr>
          <w:rFonts w:hint="eastAsia" w:ascii="仿宋" w:hAnsi="仿宋" w:eastAsia="仿宋"/>
          <w:b/>
          <w:color w:val="000000" w:themeColor="text1"/>
          <w:sz w:val="32"/>
          <w:lang w:val="en-US" w:eastAsia="zh-CN"/>
          <w14:textFill>
            <w14:solidFill>
              <w14:schemeClr w14:val="tx1"/>
            </w14:solidFill>
          </w14:textFill>
        </w:rPr>
        <w:t>预算为45000元，报价不得高于预算。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2JlOWFjMmI1ZmQ5Mzg2YzA0ZGM5YWQwNmU1MWMifQ=="/>
  </w:docVars>
  <w:rsids>
    <w:rsidRoot w:val="06543448"/>
    <w:rsid w:val="00062588"/>
    <w:rsid w:val="000825A3"/>
    <w:rsid w:val="00086438"/>
    <w:rsid w:val="00092008"/>
    <w:rsid w:val="00095F72"/>
    <w:rsid w:val="000A186D"/>
    <w:rsid w:val="000A58D0"/>
    <w:rsid w:val="000A7ABE"/>
    <w:rsid w:val="000C2B3B"/>
    <w:rsid w:val="000D1A5C"/>
    <w:rsid w:val="000E760D"/>
    <w:rsid w:val="000F7212"/>
    <w:rsid w:val="00112C05"/>
    <w:rsid w:val="001139B1"/>
    <w:rsid w:val="0011483F"/>
    <w:rsid w:val="001225B2"/>
    <w:rsid w:val="0013429A"/>
    <w:rsid w:val="00151347"/>
    <w:rsid w:val="00174B29"/>
    <w:rsid w:val="0018354B"/>
    <w:rsid w:val="001939F8"/>
    <w:rsid w:val="001C6D02"/>
    <w:rsid w:val="001E21AF"/>
    <w:rsid w:val="001E2D8E"/>
    <w:rsid w:val="001F3DF8"/>
    <w:rsid w:val="0020514E"/>
    <w:rsid w:val="00207483"/>
    <w:rsid w:val="002165C5"/>
    <w:rsid w:val="00245F74"/>
    <w:rsid w:val="0025367D"/>
    <w:rsid w:val="00281034"/>
    <w:rsid w:val="002B7857"/>
    <w:rsid w:val="002E2034"/>
    <w:rsid w:val="003132CF"/>
    <w:rsid w:val="0036283A"/>
    <w:rsid w:val="0037616E"/>
    <w:rsid w:val="00384704"/>
    <w:rsid w:val="00395945"/>
    <w:rsid w:val="003C282F"/>
    <w:rsid w:val="003E4818"/>
    <w:rsid w:val="003F1741"/>
    <w:rsid w:val="00405F30"/>
    <w:rsid w:val="00414913"/>
    <w:rsid w:val="0044066C"/>
    <w:rsid w:val="00446BAE"/>
    <w:rsid w:val="004552D8"/>
    <w:rsid w:val="00484286"/>
    <w:rsid w:val="00484B47"/>
    <w:rsid w:val="004A2B4F"/>
    <w:rsid w:val="004A6BF7"/>
    <w:rsid w:val="004B0629"/>
    <w:rsid w:val="004F4572"/>
    <w:rsid w:val="00510203"/>
    <w:rsid w:val="00517F1D"/>
    <w:rsid w:val="005275A4"/>
    <w:rsid w:val="00553BBB"/>
    <w:rsid w:val="005574F6"/>
    <w:rsid w:val="005812C1"/>
    <w:rsid w:val="005A2496"/>
    <w:rsid w:val="005A2A77"/>
    <w:rsid w:val="00614F8A"/>
    <w:rsid w:val="00626F2E"/>
    <w:rsid w:val="00642EE1"/>
    <w:rsid w:val="00675AF7"/>
    <w:rsid w:val="00711BE9"/>
    <w:rsid w:val="00731991"/>
    <w:rsid w:val="00743841"/>
    <w:rsid w:val="007A235F"/>
    <w:rsid w:val="007A78E7"/>
    <w:rsid w:val="007B6C7F"/>
    <w:rsid w:val="007C1DF6"/>
    <w:rsid w:val="007C2BEC"/>
    <w:rsid w:val="007D257A"/>
    <w:rsid w:val="007D763D"/>
    <w:rsid w:val="007E3192"/>
    <w:rsid w:val="008144CA"/>
    <w:rsid w:val="00821545"/>
    <w:rsid w:val="00822A29"/>
    <w:rsid w:val="00864D2D"/>
    <w:rsid w:val="00867984"/>
    <w:rsid w:val="008863C5"/>
    <w:rsid w:val="00897BD1"/>
    <w:rsid w:val="008B2B20"/>
    <w:rsid w:val="008C65F2"/>
    <w:rsid w:val="008E59CF"/>
    <w:rsid w:val="00923FDF"/>
    <w:rsid w:val="00934AC0"/>
    <w:rsid w:val="009543BC"/>
    <w:rsid w:val="00971917"/>
    <w:rsid w:val="009839F7"/>
    <w:rsid w:val="00992374"/>
    <w:rsid w:val="009B6914"/>
    <w:rsid w:val="009C70E6"/>
    <w:rsid w:val="009E31AE"/>
    <w:rsid w:val="009E59DC"/>
    <w:rsid w:val="00A41D50"/>
    <w:rsid w:val="00A41ED7"/>
    <w:rsid w:val="00A42EAF"/>
    <w:rsid w:val="00A4636E"/>
    <w:rsid w:val="00A66677"/>
    <w:rsid w:val="00A75B1D"/>
    <w:rsid w:val="00A90F8A"/>
    <w:rsid w:val="00AA298A"/>
    <w:rsid w:val="00AA4E5A"/>
    <w:rsid w:val="00AB412A"/>
    <w:rsid w:val="00AE5AAF"/>
    <w:rsid w:val="00AF294F"/>
    <w:rsid w:val="00B0451E"/>
    <w:rsid w:val="00B369C9"/>
    <w:rsid w:val="00B47453"/>
    <w:rsid w:val="00B47E0A"/>
    <w:rsid w:val="00B57E7D"/>
    <w:rsid w:val="00B80ECB"/>
    <w:rsid w:val="00B953E9"/>
    <w:rsid w:val="00BA24C5"/>
    <w:rsid w:val="00BA69A1"/>
    <w:rsid w:val="00BB3C94"/>
    <w:rsid w:val="00BD66E4"/>
    <w:rsid w:val="00C02295"/>
    <w:rsid w:val="00C040A3"/>
    <w:rsid w:val="00C20E63"/>
    <w:rsid w:val="00C30CEE"/>
    <w:rsid w:val="00C50B14"/>
    <w:rsid w:val="00C52D35"/>
    <w:rsid w:val="00C623C0"/>
    <w:rsid w:val="00C91015"/>
    <w:rsid w:val="00C920F6"/>
    <w:rsid w:val="00CC43A9"/>
    <w:rsid w:val="00CE1A88"/>
    <w:rsid w:val="00CE5849"/>
    <w:rsid w:val="00CF23E3"/>
    <w:rsid w:val="00CF7D81"/>
    <w:rsid w:val="00D1766F"/>
    <w:rsid w:val="00D24D0F"/>
    <w:rsid w:val="00D4485D"/>
    <w:rsid w:val="00D44A77"/>
    <w:rsid w:val="00D46D69"/>
    <w:rsid w:val="00D63C7D"/>
    <w:rsid w:val="00D81A31"/>
    <w:rsid w:val="00DA20BD"/>
    <w:rsid w:val="00DA3643"/>
    <w:rsid w:val="00DB2158"/>
    <w:rsid w:val="00DB348C"/>
    <w:rsid w:val="00DE6630"/>
    <w:rsid w:val="00DF5E42"/>
    <w:rsid w:val="00E14FF0"/>
    <w:rsid w:val="00E236CE"/>
    <w:rsid w:val="00E31D01"/>
    <w:rsid w:val="00E51664"/>
    <w:rsid w:val="00E87A9E"/>
    <w:rsid w:val="00EB17F3"/>
    <w:rsid w:val="00EB7968"/>
    <w:rsid w:val="00F0174F"/>
    <w:rsid w:val="00F07287"/>
    <w:rsid w:val="00F34F7B"/>
    <w:rsid w:val="00F3697F"/>
    <w:rsid w:val="00F46629"/>
    <w:rsid w:val="00FA1BAB"/>
    <w:rsid w:val="00FC4229"/>
    <w:rsid w:val="00FC5D77"/>
    <w:rsid w:val="06543448"/>
    <w:rsid w:val="06AB172E"/>
    <w:rsid w:val="08CC3222"/>
    <w:rsid w:val="0A940D19"/>
    <w:rsid w:val="0B860EB1"/>
    <w:rsid w:val="0EE1394A"/>
    <w:rsid w:val="0F797E71"/>
    <w:rsid w:val="10613A0A"/>
    <w:rsid w:val="11692E07"/>
    <w:rsid w:val="11F42D81"/>
    <w:rsid w:val="12121331"/>
    <w:rsid w:val="13243D49"/>
    <w:rsid w:val="143F45C1"/>
    <w:rsid w:val="1483335E"/>
    <w:rsid w:val="1487792B"/>
    <w:rsid w:val="14922675"/>
    <w:rsid w:val="16D63B17"/>
    <w:rsid w:val="18660E62"/>
    <w:rsid w:val="18AC7E45"/>
    <w:rsid w:val="194B1768"/>
    <w:rsid w:val="19F73F01"/>
    <w:rsid w:val="1B1F1286"/>
    <w:rsid w:val="1B28270A"/>
    <w:rsid w:val="1B2D5D50"/>
    <w:rsid w:val="1B48007F"/>
    <w:rsid w:val="1E84307A"/>
    <w:rsid w:val="20FC2E19"/>
    <w:rsid w:val="214A6A99"/>
    <w:rsid w:val="227D2BB6"/>
    <w:rsid w:val="24857B00"/>
    <w:rsid w:val="24F240EB"/>
    <w:rsid w:val="271A2CD1"/>
    <w:rsid w:val="28953575"/>
    <w:rsid w:val="29305F5D"/>
    <w:rsid w:val="29A2742D"/>
    <w:rsid w:val="2A5F445E"/>
    <w:rsid w:val="2B1716CE"/>
    <w:rsid w:val="2C4617FF"/>
    <w:rsid w:val="3032417B"/>
    <w:rsid w:val="30A32DD3"/>
    <w:rsid w:val="31C205E6"/>
    <w:rsid w:val="34D174A7"/>
    <w:rsid w:val="35DC1DA8"/>
    <w:rsid w:val="36545B4F"/>
    <w:rsid w:val="36632356"/>
    <w:rsid w:val="375D7A2B"/>
    <w:rsid w:val="385E4900"/>
    <w:rsid w:val="38EF3790"/>
    <w:rsid w:val="3A1E0383"/>
    <w:rsid w:val="3BFD1D4F"/>
    <w:rsid w:val="3D412AC0"/>
    <w:rsid w:val="3D8B0C71"/>
    <w:rsid w:val="3ED966FA"/>
    <w:rsid w:val="41DC3B36"/>
    <w:rsid w:val="42CA25B3"/>
    <w:rsid w:val="4AD849ED"/>
    <w:rsid w:val="4CC4568A"/>
    <w:rsid w:val="4EED611E"/>
    <w:rsid w:val="4F46070C"/>
    <w:rsid w:val="55200FFC"/>
    <w:rsid w:val="55FA274D"/>
    <w:rsid w:val="565A678F"/>
    <w:rsid w:val="56D13F4F"/>
    <w:rsid w:val="59983E95"/>
    <w:rsid w:val="59A64D1A"/>
    <w:rsid w:val="5D86262B"/>
    <w:rsid w:val="60585292"/>
    <w:rsid w:val="607701AC"/>
    <w:rsid w:val="60EE28EF"/>
    <w:rsid w:val="617213B6"/>
    <w:rsid w:val="6181445A"/>
    <w:rsid w:val="63483123"/>
    <w:rsid w:val="63907D73"/>
    <w:rsid w:val="63A534F4"/>
    <w:rsid w:val="65144EBD"/>
    <w:rsid w:val="655A5D7E"/>
    <w:rsid w:val="657C753B"/>
    <w:rsid w:val="657D1B52"/>
    <w:rsid w:val="67046EE0"/>
    <w:rsid w:val="68064081"/>
    <w:rsid w:val="6B2D5D6A"/>
    <w:rsid w:val="6EEE3AC1"/>
    <w:rsid w:val="7148570A"/>
    <w:rsid w:val="715E3A38"/>
    <w:rsid w:val="791C7D3B"/>
    <w:rsid w:val="799D193E"/>
    <w:rsid w:val="7A395308"/>
    <w:rsid w:val="7A590988"/>
    <w:rsid w:val="7AF02F1C"/>
    <w:rsid w:val="7C043959"/>
    <w:rsid w:val="7C105116"/>
    <w:rsid w:val="7C7953D4"/>
    <w:rsid w:val="7D542A8D"/>
    <w:rsid w:val="7E7C0C17"/>
    <w:rsid w:val="7E7C7B82"/>
    <w:rsid w:val="7FAC4F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ind w:left="601" w:hanging="601"/>
      <w:jc w:val="left"/>
    </w:pPr>
    <w:rPr>
      <w:rFonts w:ascii="宋体" w:hAnsi="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imes New Roman" w:hAnsi="Times New Roman" w:eastAsia="宋体" w:cs="Times New Roman"/>
      <w:kern w:val="2"/>
      <w:sz w:val="18"/>
      <w:szCs w:val="18"/>
    </w:rPr>
  </w:style>
  <w:style w:type="character" w:customStyle="1" w:styleId="10">
    <w:name w:val="页脚 Char"/>
    <w:basedOn w:val="8"/>
    <w:link w:val="3"/>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8"/>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1187</Words>
  <Characters>1208</Characters>
  <Lines>5</Lines>
  <Paragraphs>1</Paragraphs>
  <TotalTime>13</TotalTime>
  <ScaleCrop>false</ScaleCrop>
  <LinksUpToDate>false</LinksUpToDate>
  <CharactersWithSpaces>1208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2022-10-20T01:32:00Z</dcterms:created>
  <dc:creator>Administrator</dc:creator>
  <cp:lastModifiedBy>Neweest</cp:lastModifiedBy>
  <cp:lastPrinted>2023-08-31T00:31:00Z</cp:lastPrinted>
  <dcterms:modified xsi:type="dcterms:W3CDTF">2025-07-17T03:29:42Z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514232A1726B4DAFADA5275085AD8370</vt:lpwstr>
  </property>
  <property fmtid="{D5CDD505-2E9C-101B-9397-08002B2CF9AE}" pid="4" name="KSOTemplateDocerSaveRecord">
    <vt:lpwstr>eyJoZGlkIjoiMDkzNjYyMGY1NDJhODNiY2JiYTQ5NjI3NzUzZTQwOTYiLCJ1c2VySWQiOiIyODkxMDUwMDcifQ==</vt:lpwstr>
  </property>
</Properties>
</file>