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2E" w:rsidRDefault="008106FF" w:rsidP="00F92137">
      <w:pPr>
        <w:spacing w:afterLines="50" w:line="240" w:lineRule="auto"/>
        <w:ind w:left="220" w:hangingChars="50" w:hanging="220"/>
        <w:jc w:val="center"/>
        <w:rPr>
          <w:rFonts w:ascii="黑体" w:eastAsia="方正小标宋简体" w:hAnsi="黑体"/>
          <w:sz w:val="28"/>
          <w:szCs w:val="28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江大附院遴选</w:t>
      </w:r>
      <w:r>
        <w:rPr>
          <w:rFonts w:ascii="方正小标宋简体" w:eastAsia="方正小标宋简体" w:hAnsiTheme="minorEastAsia" w:hint="eastAsia"/>
          <w:sz w:val="44"/>
          <w:szCs w:val="44"/>
        </w:rPr>
        <w:t>外科楼病房灯具改造</w:t>
      </w:r>
      <w:r>
        <w:rPr>
          <w:rFonts w:ascii="方正小标宋简体" w:eastAsia="方正小标宋简体" w:hAnsiTheme="minorEastAsia" w:hint="eastAsia"/>
          <w:sz w:val="44"/>
          <w:szCs w:val="44"/>
        </w:rPr>
        <w:t>服务商</w:t>
      </w:r>
    </w:p>
    <w:p w:rsidR="0024752E" w:rsidRDefault="008106FF">
      <w:pPr>
        <w:snapToGrid w:val="0"/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江苏大学附属医院总务处现发布</w:t>
      </w:r>
      <w:r>
        <w:rPr>
          <w:rFonts w:ascii="仿宋" w:eastAsia="仿宋" w:hAnsi="仿宋" w:cs="仿宋" w:hint="eastAsia"/>
          <w:sz w:val="32"/>
          <w:szCs w:val="32"/>
        </w:rPr>
        <w:t>外科楼病房灯具</w:t>
      </w:r>
      <w:r>
        <w:rPr>
          <w:rFonts w:ascii="仿宋" w:eastAsia="仿宋" w:hAnsi="仿宋" w:cs="仿宋" w:hint="eastAsia"/>
          <w:sz w:val="32"/>
          <w:szCs w:val="32"/>
        </w:rPr>
        <w:t>改造服务单位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遴选公告，欢迎合格的潜在投标人参加。</w:t>
      </w:r>
    </w:p>
    <w:p w:rsidR="0024752E" w:rsidRDefault="008106FF">
      <w:pPr>
        <w:snapToGrid w:val="0"/>
        <w:spacing w:line="24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一、项目概况及要求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项目名称：江大附院</w:t>
      </w:r>
      <w:r>
        <w:rPr>
          <w:rFonts w:ascii="仿宋" w:eastAsia="仿宋" w:hAnsi="仿宋" w:cs="宋体" w:hint="eastAsia"/>
          <w:kern w:val="0"/>
          <w:sz w:val="32"/>
          <w:szCs w:val="32"/>
        </w:rPr>
        <w:t>外科楼病房灯具改造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服务内容：主要针对</w:t>
      </w:r>
      <w:r>
        <w:rPr>
          <w:rFonts w:ascii="仿宋" w:eastAsia="仿宋" w:hAnsi="仿宋" w:cs="宋体" w:hint="eastAsia"/>
          <w:kern w:val="0"/>
          <w:sz w:val="32"/>
          <w:szCs w:val="32"/>
        </w:rPr>
        <w:t>外科大楼原双管日光灯改造成</w:t>
      </w:r>
      <w:r>
        <w:rPr>
          <w:rFonts w:ascii="仿宋" w:eastAsia="仿宋" w:hAnsi="仿宋" w:cs="宋体" w:hint="eastAsia"/>
          <w:kern w:val="0"/>
          <w:sz w:val="32"/>
          <w:szCs w:val="32"/>
        </w:rPr>
        <w:t>LED</w:t>
      </w:r>
      <w:r>
        <w:rPr>
          <w:rFonts w:ascii="仿宋" w:eastAsia="仿宋" w:hAnsi="仿宋" w:cs="宋体" w:hint="eastAsia"/>
          <w:kern w:val="0"/>
          <w:sz w:val="32"/>
          <w:szCs w:val="32"/>
        </w:rPr>
        <w:t>平板灯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服务要求（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需提供承诺书并加盖公章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）：</w:t>
      </w:r>
    </w:p>
    <w:p w:rsidR="0024752E" w:rsidRPr="00F92137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接到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灯具改造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电话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0.5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小时内必须到达现场；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改造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完成后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，垃圾必须清除出院外；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改造所使用产品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质保期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年（以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验收单上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签字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确认的时间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开始计算，人为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原因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除外）；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（四）技术要求：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原灯具拆除；</w:t>
      </w:r>
    </w:p>
    <w:p w:rsidR="0024752E" w:rsidRPr="00F92137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F92137">
        <w:rPr>
          <w:rFonts w:ascii="仿宋" w:eastAsia="仿宋" w:hAnsi="仿宋" w:cs="宋体" w:hint="eastAsia"/>
          <w:kern w:val="0"/>
          <w:sz w:val="32"/>
          <w:szCs w:val="32"/>
        </w:rPr>
        <w:t>修改原灯孔；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安装铝合金转换框；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LED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灯具安装；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油漆修补；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垃圾清运出院。</w:t>
      </w:r>
    </w:p>
    <w:p w:rsidR="0024752E" w:rsidRDefault="008106FF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项目报价：</w:t>
      </w:r>
    </w:p>
    <w:p w:rsidR="0024752E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表内容报价；</w:t>
      </w:r>
    </w:p>
    <w:p w:rsidR="0024752E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按照总价高低进行排序，总价最低的投标单位为中标单位，总价次低的投标单位为中标入围单位。</w:t>
      </w:r>
    </w:p>
    <w:p w:rsidR="0024752E" w:rsidRDefault="008106FF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项目控制价为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300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元</w:t>
      </w:r>
      <w:r w:rsidR="007C3C0D">
        <w:rPr>
          <w:rFonts w:ascii="仿宋" w:eastAsia="仿宋" w:hAnsi="仿宋" w:hint="eastAsia"/>
          <w:b/>
          <w:color w:val="000000"/>
          <w:sz w:val="32"/>
          <w:szCs w:val="22"/>
        </w:rPr>
        <w:t>/套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，报价不得高于控制价。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Style w:val="a8"/>
          <w:rFonts w:ascii="黑体" w:eastAsia="黑体" w:hAnsi="黑体" w:hint="eastAsia"/>
          <w:color w:val="000000"/>
          <w:sz w:val="32"/>
          <w:szCs w:val="32"/>
        </w:rPr>
        <w:t>二、投标人应具备的必要资格条件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参加询价单位必须提供营业执照，</w:t>
      </w:r>
      <w:r>
        <w:rPr>
          <w:rFonts w:ascii="仿宋_GB2312" w:eastAsia="仿宋_GB2312" w:hint="eastAsia"/>
          <w:color w:val="000000"/>
          <w:sz w:val="32"/>
          <w:szCs w:val="32"/>
        </w:rPr>
        <w:t>具有履行合同所必需的工具和能力。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本项目不接受联合体投标，不得转包、分包。</w:t>
      </w:r>
    </w:p>
    <w:p w:rsidR="0024752E" w:rsidRDefault="008106FF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须提供灯具等产品的合格证。</w:t>
      </w:r>
    </w:p>
    <w:p w:rsidR="0024752E" w:rsidRDefault="008106FF">
      <w:pPr>
        <w:pStyle w:val="ab"/>
        <w:adjustRightInd w:val="0"/>
        <w:ind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三．</w:t>
      </w:r>
      <w:r>
        <w:rPr>
          <w:rFonts w:ascii="黑体" w:eastAsia="黑体" w:hAnsi="黑体" w:cs="黑体" w:hint="eastAsia"/>
          <w:b/>
          <w:sz w:val="32"/>
          <w:szCs w:val="32"/>
        </w:rPr>
        <w:t>资格审查方式及特殊情况说明</w:t>
      </w:r>
      <w:r>
        <w:rPr>
          <w:rFonts w:ascii="黑体" w:eastAsia="黑体" w:hAnsi="黑体" w:cs="黑体" w:hint="eastAsia"/>
          <w:b/>
          <w:sz w:val="32"/>
          <w:szCs w:val="32"/>
        </w:rPr>
        <w:t>:</w:t>
      </w:r>
    </w:p>
    <w:p w:rsidR="0024752E" w:rsidRDefault="008106FF">
      <w:pPr>
        <w:pStyle w:val="a6"/>
        <w:shd w:val="clear" w:color="auto" w:fill="FFFFFF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本次采用资格后审方式。</w:t>
      </w:r>
    </w:p>
    <w:p w:rsidR="0024752E" w:rsidRDefault="008106FF" w:rsidP="00F92137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24752E" w:rsidRDefault="008106FF" w:rsidP="00F92137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24752E" w:rsidRDefault="008106FF" w:rsidP="00F92137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24752E" w:rsidRDefault="008106FF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>
        <w:rPr>
          <w:rFonts w:ascii="黑体" w:eastAsia="黑体" w:hAnsi="黑体" w:hint="eastAsia"/>
          <w:bCs/>
          <w:sz w:val="32"/>
          <w:szCs w:val="32"/>
        </w:rPr>
        <w:t>、询价</w:t>
      </w:r>
      <w:r>
        <w:rPr>
          <w:rFonts w:ascii="黑体" w:eastAsia="黑体" w:hAnsi="黑体" w:hint="eastAsia"/>
          <w:bCs/>
          <w:sz w:val="32"/>
          <w:szCs w:val="32"/>
        </w:rPr>
        <w:t>要求</w:t>
      </w:r>
    </w:p>
    <w:p w:rsidR="004D7E8F" w:rsidRDefault="004D7E8F" w:rsidP="004D7E8F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请</w:t>
      </w:r>
      <w:r>
        <w:rPr>
          <w:rFonts w:ascii="仿宋" w:eastAsia="仿宋" w:hAnsi="仿宋" w:cs="仿宋"/>
          <w:color w:val="000000"/>
          <w:sz w:val="32"/>
        </w:rPr>
        <w:t>各报价单位须提准备好营业执照、品牌授权（如有需提供）、产品资料、产品报价（一次性报价），如投标人</w:t>
      </w:r>
      <w:r>
        <w:rPr>
          <w:rFonts w:ascii="仿宋" w:eastAsia="仿宋" w:hAnsi="仿宋" w:cs="仿宋" w:hint="eastAsia"/>
          <w:color w:val="000000"/>
          <w:sz w:val="32"/>
        </w:rPr>
        <w:t>不是</w:t>
      </w:r>
      <w:r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公司法人需提供授权委托书和投标代理人身份证复印件（授权委托书和身份证复印件均需加盖公章），用</w:t>
      </w:r>
      <w:r w:rsidRPr="002E75D7">
        <w:rPr>
          <w:rFonts w:ascii="仿宋" w:eastAsia="仿宋" w:hAnsi="仿宋" w:cs="仿宋"/>
          <w:b/>
          <w:i/>
          <w:color w:val="000000"/>
          <w:sz w:val="32"/>
          <w:u w:val="single"/>
        </w:rPr>
        <w:t>文件袋密封包装</w:t>
      </w:r>
      <w:r>
        <w:rPr>
          <w:rFonts w:ascii="仿宋" w:eastAsia="仿宋" w:hAnsi="仿宋" w:cs="仿宋"/>
          <w:color w:val="000000"/>
          <w:sz w:val="32"/>
        </w:rPr>
        <w:t>送至指定地点。</w:t>
      </w:r>
    </w:p>
    <w:p w:rsidR="0024752E" w:rsidRDefault="008106FF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kern w:val="0"/>
          <w:sz w:val="32"/>
          <w:szCs w:val="32"/>
        </w:rPr>
        <w:t>付款方式：</w:t>
      </w:r>
    </w:p>
    <w:p w:rsidR="0024752E" w:rsidRDefault="008106FF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</w:t>
      </w:r>
      <w:r>
        <w:rPr>
          <w:rFonts w:ascii="仿宋" w:eastAsia="仿宋" w:hAnsi="仿宋" w:hint="eastAsia"/>
          <w:kern w:val="0"/>
          <w:sz w:val="32"/>
          <w:szCs w:val="32"/>
        </w:rPr>
        <w:t>验收单</w:t>
      </w:r>
      <w:r>
        <w:rPr>
          <w:rFonts w:ascii="仿宋" w:eastAsia="仿宋" w:hAnsi="仿宋" w:hint="eastAsia"/>
          <w:kern w:val="0"/>
          <w:sz w:val="32"/>
          <w:szCs w:val="32"/>
        </w:rPr>
        <w:t>签字确认的</w:t>
      </w:r>
      <w:r>
        <w:rPr>
          <w:rFonts w:ascii="仿宋" w:eastAsia="仿宋" w:hAnsi="仿宋" w:hint="eastAsia"/>
          <w:kern w:val="0"/>
          <w:sz w:val="32"/>
          <w:szCs w:val="32"/>
        </w:rPr>
        <w:t>改造</w:t>
      </w:r>
      <w:r>
        <w:rPr>
          <w:rFonts w:ascii="仿宋" w:eastAsia="仿宋" w:hAnsi="仿宋" w:hint="eastAsia"/>
          <w:kern w:val="0"/>
          <w:sz w:val="32"/>
          <w:szCs w:val="32"/>
        </w:rPr>
        <w:t>数量计算金额，</w:t>
      </w:r>
      <w:r>
        <w:rPr>
          <w:rFonts w:ascii="仿宋" w:eastAsia="仿宋" w:hAnsi="仿宋" w:hint="eastAsia"/>
          <w:kern w:val="0"/>
          <w:sz w:val="32"/>
          <w:szCs w:val="32"/>
        </w:rPr>
        <w:t>三个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后付款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4752E" w:rsidRDefault="008106FF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</w:t>
      </w:r>
      <w:r>
        <w:rPr>
          <w:rFonts w:ascii="黑体" w:eastAsia="黑体" w:hAnsi="黑体" w:hint="eastAsia"/>
          <w:kern w:val="0"/>
          <w:sz w:val="32"/>
          <w:szCs w:val="32"/>
        </w:rPr>
        <w:t>、服务期：</w:t>
      </w:r>
      <w:r>
        <w:rPr>
          <w:rFonts w:ascii="仿宋" w:eastAsia="仿宋" w:hAnsi="仿宋" w:hint="eastAsia"/>
          <w:kern w:val="0"/>
          <w:sz w:val="32"/>
          <w:szCs w:val="32"/>
        </w:rPr>
        <w:t>此次</w:t>
      </w:r>
      <w:r>
        <w:rPr>
          <w:rFonts w:ascii="仿宋" w:eastAsia="仿宋" w:hAnsi="仿宋" w:hint="eastAsia"/>
          <w:kern w:val="0"/>
          <w:sz w:val="32"/>
          <w:szCs w:val="32"/>
        </w:rPr>
        <w:t>遴选服务商</w:t>
      </w:r>
      <w:r w:rsidR="00F92137">
        <w:rPr>
          <w:rFonts w:ascii="仿宋" w:eastAsia="仿宋" w:hAnsi="仿宋" w:hint="eastAsia"/>
          <w:kern w:val="0"/>
          <w:sz w:val="32"/>
          <w:szCs w:val="32"/>
        </w:rPr>
        <w:t>服务期</w:t>
      </w:r>
      <w:r>
        <w:rPr>
          <w:rFonts w:ascii="仿宋" w:eastAsia="仿宋" w:hAnsi="仿宋" w:hint="eastAsia"/>
          <w:kern w:val="0"/>
          <w:sz w:val="32"/>
          <w:szCs w:val="32"/>
        </w:rPr>
        <w:t>为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F92137">
        <w:rPr>
          <w:rFonts w:ascii="仿宋" w:eastAsia="仿宋" w:hAnsi="仿宋" w:hint="eastAsia"/>
          <w:kern w:val="0"/>
          <w:sz w:val="32"/>
          <w:szCs w:val="32"/>
        </w:rPr>
        <w:t>年。</w:t>
      </w: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9B6706" w:rsidRDefault="009B6706" w:rsidP="009B670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24752E" w:rsidRDefault="008106FF" w:rsidP="009B6706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附：</w:t>
      </w:r>
    </w:p>
    <w:p w:rsidR="0024752E" w:rsidRDefault="008106FF" w:rsidP="009B6706">
      <w:pPr>
        <w:ind w:firstLineChars="196" w:firstLine="708"/>
        <w:rPr>
          <w:rFonts w:ascii="宋体" w:eastAsiaTheme="minorEastAsia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外科楼</w:t>
      </w:r>
      <w:r>
        <w:rPr>
          <w:rFonts w:ascii="宋体" w:hAnsi="宋体" w:hint="eastAsia"/>
          <w:b/>
          <w:sz w:val="36"/>
          <w:szCs w:val="36"/>
        </w:rPr>
        <w:t>病房</w:t>
      </w:r>
      <w:r>
        <w:rPr>
          <w:rFonts w:ascii="宋体" w:hAnsi="宋体" w:hint="eastAsia"/>
          <w:b/>
          <w:sz w:val="36"/>
          <w:szCs w:val="36"/>
        </w:rPr>
        <w:t>灯具</w:t>
      </w:r>
      <w:r>
        <w:rPr>
          <w:rFonts w:ascii="宋体" w:hAnsi="宋体" w:hint="eastAsia"/>
          <w:b/>
          <w:sz w:val="36"/>
          <w:szCs w:val="36"/>
        </w:rPr>
        <w:t>改造</w:t>
      </w:r>
      <w:r>
        <w:rPr>
          <w:rFonts w:ascii="宋体" w:hAnsi="宋体" w:hint="eastAsia"/>
          <w:b/>
          <w:sz w:val="36"/>
          <w:szCs w:val="36"/>
        </w:rPr>
        <w:t>项目</w:t>
      </w:r>
      <w:r>
        <w:rPr>
          <w:rFonts w:ascii="宋体" w:hAnsi="宋体" w:hint="eastAsia"/>
          <w:b/>
          <w:sz w:val="36"/>
          <w:szCs w:val="36"/>
        </w:rPr>
        <w:t>报价单</w:t>
      </w:r>
      <w:r>
        <w:rPr>
          <w:rFonts w:ascii="宋体" w:hAnsi="宋体" w:hint="eastAsia"/>
          <w:b/>
          <w:sz w:val="36"/>
          <w:szCs w:val="36"/>
        </w:rPr>
        <w:t>（</w:t>
      </w:r>
      <w:r w:rsidR="007C3C0D">
        <w:rPr>
          <w:rFonts w:ascii="宋体" w:hAnsi="宋体" w:hint="eastAsia"/>
          <w:b/>
          <w:sz w:val="36"/>
          <w:szCs w:val="36"/>
        </w:rPr>
        <w:t>元</w:t>
      </w:r>
      <w:r>
        <w:rPr>
          <w:rFonts w:ascii="宋体" w:hAnsi="宋体" w:hint="eastAsia"/>
          <w:b/>
          <w:sz w:val="36"/>
          <w:szCs w:val="36"/>
        </w:rPr>
        <w:t>/</w:t>
      </w:r>
      <w:r w:rsidR="007C3C0D">
        <w:rPr>
          <w:rFonts w:ascii="宋体" w:hAnsi="宋体" w:hint="eastAsia"/>
          <w:b/>
          <w:sz w:val="36"/>
          <w:szCs w:val="36"/>
        </w:rPr>
        <w:t>套</w:t>
      </w:r>
      <w:r>
        <w:rPr>
          <w:rFonts w:ascii="宋体" w:hAnsi="宋体"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1396"/>
        <w:gridCol w:w="1321"/>
        <w:gridCol w:w="1712"/>
        <w:gridCol w:w="810"/>
        <w:gridCol w:w="827"/>
        <w:gridCol w:w="1185"/>
        <w:gridCol w:w="848"/>
      </w:tblGrid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77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003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475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额定功率</w:t>
            </w:r>
          </w:p>
        </w:tc>
        <w:tc>
          <w:tcPr>
            <w:tcW w:w="48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色温</w:t>
            </w: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497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单价（元）</w:t>
            </w: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LED</w:t>
            </w:r>
            <w:r>
              <w:rPr>
                <w:rFonts w:ascii="宋体" w:hAnsi="宋体" w:hint="eastAsia"/>
                <w:sz w:val="24"/>
              </w:rPr>
              <w:t>平板灯</w:t>
            </w:r>
          </w:p>
        </w:tc>
        <w:tc>
          <w:tcPr>
            <w:tcW w:w="77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NLED4014C</w:t>
            </w:r>
          </w:p>
        </w:tc>
        <w:tc>
          <w:tcPr>
            <w:tcW w:w="1003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300mm*1200mm</w:t>
            </w:r>
          </w:p>
        </w:tc>
        <w:tc>
          <w:tcPr>
            <w:tcW w:w="475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40W</w:t>
            </w:r>
          </w:p>
        </w:tc>
        <w:tc>
          <w:tcPr>
            <w:tcW w:w="484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5700K</w:t>
            </w: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雷士</w:t>
            </w:r>
            <w:r>
              <w:rPr>
                <w:rFonts w:ascii="宋体" w:hAnsi="宋体" w:hint="eastAsia"/>
                <w:sz w:val="24"/>
              </w:rPr>
              <w:t>等同档次品牌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铝合金转换框</w:t>
            </w:r>
          </w:p>
        </w:tc>
        <w:tc>
          <w:tcPr>
            <w:tcW w:w="774" w:type="pct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pct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300mm*1200mm</w:t>
            </w:r>
          </w:p>
        </w:tc>
        <w:tc>
          <w:tcPr>
            <w:tcW w:w="475" w:type="pct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电工拆装灯</w:t>
            </w:r>
          </w:p>
        </w:tc>
        <w:tc>
          <w:tcPr>
            <w:tcW w:w="2737" w:type="pct"/>
            <w:gridSpan w:val="4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rPr>
          <w:trHeight w:val="506"/>
        </w:trPr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木工改灯孔（含辅材）</w:t>
            </w:r>
          </w:p>
        </w:tc>
        <w:tc>
          <w:tcPr>
            <w:tcW w:w="2737" w:type="pct"/>
            <w:gridSpan w:val="4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rPr>
          <w:trHeight w:val="476"/>
        </w:trPr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漆工（含辅材）</w:t>
            </w:r>
          </w:p>
        </w:tc>
        <w:tc>
          <w:tcPr>
            <w:tcW w:w="2737" w:type="pct"/>
            <w:gridSpan w:val="4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须使用环保净味油漆</w:t>
            </w: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rPr>
          <w:trHeight w:val="476"/>
        </w:trPr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18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垃圾清运</w:t>
            </w:r>
          </w:p>
        </w:tc>
        <w:tc>
          <w:tcPr>
            <w:tcW w:w="2737" w:type="pct"/>
            <w:gridSpan w:val="4"/>
            <w:noWrap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752E">
        <w:tc>
          <w:tcPr>
            <w:tcW w:w="251" w:type="pct"/>
            <w:noWrap/>
            <w:vAlign w:val="center"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250" w:type="pct"/>
            <w:gridSpan w:val="6"/>
            <w:noWrap/>
          </w:tcPr>
          <w:p w:rsidR="0024752E" w:rsidRDefault="008106FF">
            <w:pPr>
              <w:spacing w:line="360" w:lineRule="auto"/>
              <w:jc w:val="center"/>
              <w:rPr>
                <w:rFonts w:ascii="宋体" w:eastAsiaTheme="minorEastAsia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计</w:t>
            </w:r>
            <w:r>
              <w:rPr>
                <w:rFonts w:ascii="宋体" w:hAnsi="宋体" w:hint="eastAsia"/>
                <w:sz w:val="24"/>
              </w:rPr>
              <w:t>（每套）</w:t>
            </w:r>
          </w:p>
        </w:tc>
        <w:tc>
          <w:tcPr>
            <w:tcW w:w="497" w:type="pct"/>
            <w:noWrap/>
            <w:vAlign w:val="center"/>
          </w:tcPr>
          <w:p w:rsidR="0024752E" w:rsidRDefault="0024752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4752E" w:rsidRDefault="008106F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、本报价单内所提供的灯具为官方正品，假一罚十。</w:t>
      </w:r>
    </w:p>
    <w:p w:rsidR="0024752E" w:rsidRDefault="008106FF">
      <w:pPr>
        <w:numPr>
          <w:ilvl w:val="0"/>
          <w:numId w:val="1"/>
        </w:numPr>
        <w:ind w:leftChars="343" w:left="72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本报价单内所提供的灯具质保期贰年。</w:t>
      </w:r>
    </w:p>
    <w:p w:rsidR="0024752E" w:rsidRDefault="008106FF">
      <w:pPr>
        <w:numPr>
          <w:ilvl w:val="0"/>
          <w:numId w:val="1"/>
        </w:numPr>
        <w:ind w:leftChars="343" w:left="720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施工安全与医院无关，由施工单位自行负责。</w:t>
      </w:r>
    </w:p>
    <w:p w:rsidR="0024752E" w:rsidRDefault="008106FF" w:rsidP="00F92137">
      <w:pPr>
        <w:widowControl/>
        <w:snapToGrid w:val="0"/>
        <w:spacing w:afterLines="50"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</w:t>
      </w:r>
    </w:p>
    <w:p w:rsidR="0024752E" w:rsidRDefault="0024752E" w:rsidP="0024752E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24752E" w:rsidSect="0024752E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FF" w:rsidRDefault="008106FF">
      <w:pPr>
        <w:spacing w:line="240" w:lineRule="auto"/>
      </w:pPr>
      <w:r>
        <w:separator/>
      </w:r>
    </w:p>
  </w:endnote>
  <w:endnote w:type="continuationSeparator" w:id="1">
    <w:p w:rsidR="008106FF" w:rsidRDefault="0081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FF" w:rsidRDefault="008106FF">
      <w:pPr>
        <w:spacing w:line="240" w:lineRule="auto"/>
      </w:pPr>
      <w:r>
        <w:separator/>
      </w:r>
    </w:p>
  </w:footnote>
  <w:footnote w:type="continuationSeparator" w:id="1">
    <w:p w:rsidR="008106FF" w:rsidRDefault="00810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879D"/>
    <w:multiLevelType w:val="singleLevel"/>
    <w:tmpl w:val="305C879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008F63B3"/>
    <w:rsid w:val="00004901"/>
    <w:rsid w:val="00014026"/>
    <w:rsid w:val="00014807"/>
    <w:rsid w:val="00017FF7"/>
    <w:rsid w:val="00023DE7"/>
    <w:rsid w:val="00030F72"/>
    <w:rsid w:val="00034E43"/>
    <w:rsid w:val="00040D85"/>
    <w:rsid w:val="00061B01"/>
    <w:rsid w:val="00066543"/>
    <w:rsid w:val="00070BB0"/>
    <w:rsid w:val="00075962"/>
    <w:rsid w:val="000826EA"/>
    <w:rsid w:val="00087353"/>
    <w:rsid w:val="000A503E"/>
    <w:rsid w:val="000B46EE"/>
    <w:rsid w:val="000C285F"/>
    <w:rsid w:val="000D5256"/>
    <w:rsid w:val="0010438D"/>
    <w:rsid w:val="00105B2F"/>
    <w:rsid w:val="001330D4"/>
    <w:rsid w:val="00134E23"/>
    <w:rsid w:val="00144F9F"/>
    <w:rsid w:val="00145EE8"/>
    <w:rsid w:val="001543F0"/>
    <w:rsid w:val="0015763D"/>
    <w:rsid w:val="00162FCD"/>
    <w:rsid w:val="00165974"/>
    <w:rsid w:val="00167E13"/>
    <w:rsid w:val="00170AB5"/>
    <w:rsid w:val="00171012"/>
    <w:rsid w:val="00182D28"/>
    <w:rsid w:val="00183899"/>
    <w:rsid w:val="00183E1C"/>
    <w:rsid w:val="001A0C10"/>
    <w:rsid w:val="001C3725"/>
    <w:rsid w:val="001D75EA"/>
    <w:rsid w:val="001F0EE4"/>
    <w:rsid w:val="002005BD"/>
    <w:rsid w:val="0020097B"/>
    <w:rsid w:val="00201E82"/>
    <w:rsid w:val="0022643E"/>
    <w:rsid w:val="00226B59"/>
    <w:rsid w:val="002304EE"/>
    <w:rsid w:val="00235493"/>
    <w:rsid w:val="002434FE"/>
    <w:rsid w:val="0024752E"/>
    <w:rsid w:val="00251000"/>
    <w:rsid w:val="00251A47"/>
    <w:rsid w:val="00262B1A"/>
    <w:rsid w:val="00270ED3"/>
    <w:rsid w:val="00271924"/>
    <w:rsid w:val="00283056"/>
    <w:rsid w:val="002B113E"/>
    <w:rsid w:val="002B4629"/>
    <w:rsid w:val="002B52C2"/>
    <w:rsid w:val="002B5BFF"/>
    <w:rsid w:val="002C689A"/>
    <w:rsid w:val="002C6E86"/>
    <w:rsid w:val="002D5C59"/>
    <w:rsid w:val="002F29B6"/>
    <w:rsid w:val="0030214F"/>
    <w:rsid w:val="003133F6"/>
    <w:rsid w:val="0032571F"/>
    <w:rsid w:val="00343307"/>
    <w:rsid w:val="00347F81"/>
    <w:rsid w:val="00352AE6"/>
    <w:rsid w:val="0037404C"/>
    <w:rsid w:val="003800F7"/>
    <w:rsid w:val="00384AF9"/>
    <w:rsid w:val="00390A44"/>
    <w:rsid w:val="003A216F"/>
    <w:rsid w:val="003A6ED8"/>
    <w:rsid w:val="003B073B"/>
    <w:rsid w:val="003B2F97"/>
    <w:rsid w:val="003B4252"/>
    <w:rsid w:val="003B60EA"/>
    <w:rsid w:val="003B68B1"/>
    <w:rsid w:val="003C1290"/>
    <w:rsid w:val="003C6D94"/>
    <w:rsid w:val="003D65C0"/>
    <w:rsid w:val="003E44DD"/>
    <w:rsid w:val="004105BD"/>
    <w:rsid w:val="0041526A"/>
    <w:rsid w:val="00441201"/>
    <w:rsid w:val="00447AFE"/>
    <w:rsid w:val="004559E4"/>
    <w:rsid w:val="00457BD3"/>
    <w:rsid w:val="0046182B"/>
    <w:rsid w:val="0048664F"/>
    <w:rsid w:val="004A2EEF"/>
    <w:rsid w:val="004A4FBD"/>
    <w:rsid w:val="004A5B44"/>
    <w:rsid w:val="004D7E8F"/>
    <w:rsid w:val="004F389B"/>
    <w:rsid w:val="005055A5"/>
    <w:rsid w:val="005208D1"/>
    <w:rsid w:val="00525365"/>
    <w:rsid w:val="0053568E"/>
    <w:rsid w:val="005449EC"/>
    <w:rsid w:val="00553002"/>
    <w:rsid w:val="005621F2"/>
    <w:rsid w:val="00592B8E"/>
    <w:rsid w:val="00597538"/>
    <w:rsid w:val="0059772B"/>
    <w:rsid w:val="005A5615"/>
    <w:rsid w:val="005B0F4D"/>
    <w:rsid w:val="005B7F03"/>
    <w:rsid w:val="005D3986"/>
    <w:rsid w:val="005E2722"/>
    <w:rsid w:val="00625D73"/>
    <w:rsid w:val="0062665C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53C1"/>
    <w:rsid w:val="00700BBE"/>
    <w:rsid w:val="007146F7"/>
    <w:rsid w:val="00727212"/>
    <w:rsid w:val="00727B9F"/>
    <w:rsid w:val="007409EF"/>
    <w:rsid w:val="00743F6E"/>
    <w:rsid w:val="00771438"/>
    <w:rsid w:val="007C3C0D"/>
    <w:rsid w:val="007C74D9"/>
    <w:rsid w:val="007D179B"/>
    <w:rsid w:val="007E11FA"/>
    <w:rsid w:val="007E2F39"/>
    <w:rsid w:val="007F3C6D"/>
    <w:rsid w:val="007F4000"/>
    <w:rsid w:val="00800937"/>
    <w:rsid w:val="008106FF"/>
    <w:rsid w:val="00811915"/>
    <w:rsid w:val="00814139"/>
    <w:rsid w:val="00817905"/>
    <w:rsid w:val="00827486"/>
    <w:rsid w:val="008326A9"/>
    <w:rsid w:val="00842D1F"/>
    <w:rsid w:val="008614E4"/>
    <w:rsid w:val="00870DD1"/>
    <w:rsid w:val="00886D0E"/>
    <w:rsid w:val="008919F7"/>
    <w:rsid w:val="008A1CD1"/>
    <w:rsid w:val="008D199F"/>
    <w:rsid w:val="008E1742"/>
    <w:rsid w:val="008E45A7"/>
    <w:rsid w:val="008E6D06"/>
    <w:rsid w:val="008F2F54"/>
    <w:rsid w:val="008F63B3"/>
    <w:rsid w:val="00904C7B"/>
    <w:rsid w:val="00910CFB"/>
    <w:rsid w:val="00913C32"/>
    <w:rsid w:val="009205BA"/>
    <w:rsid w:val="00921011"/>
    <w:rsid w:val="00925707"/>
    <w:rsid w:val="00930AD2"/>
    <w:rsid w:val="00934926"/>
    <w:rsid w:val="00956D12"/>
    <w:rsid w:val="00964D5E"/>
    <w:rsid w:val="00967898"/>
    <w:rsid w:val="009729CA"/>
    <w:rsid w:val="00976EE3"/>
    <w:rsid w:val="0097706D"/>
    <w:rsid w:val="009B135E"/>
    <w:rsid w:val="009B4ED3"/>
    <w:rsid w:val="009B6706"/>
    <w:rsid w:val="009D0D5C"/>
    <w:rsid w:val="009D11DE"/>
    <w:rsid w:val="009D54D5"/>
    <w:rsid w:val="009F036D"/>
    <w:rsid w:val="009F453F"/>
    <w:rsid w:val="00A005FE"/>
    <w:rsid w:val="00A07904"/>
    <w:rsid w:val="00A13156"/>
    <w:rsid w:val="00A34727"/>
    <w:rsid w:val="00A3544E"/>
    <w:rsid w:val="00A3731C"/>
    <w:rsid w:val="00A435EB"/>
    <w:rsid w:val="00A43886"/>
    <w:rsid w:val="00A50E65"/>
    <w:rsid w:val="00A61340"/>
    <w:rsid w:val="00A773AD"/>
    <w:rsid w:val="00A861DB"/>
    <w:rsid w:val="00A917F5"/>
    <w:rsid w:val="00A96377"/>
    <w:rsid w:val="00AC057F"/>
    <w:rsid w:val="00AC264F"/>
    <w:rsid w:val="00AC7849"/>
    <w:rsid w:val="00AD0D45"/>
    <w:rsid w:val="00AE1028"/>
    <w:rsid w:val="00AE412D"/>
    <w:rsid w:val="00AF607D"/>
    <w:rsid w:val="00AF7150"/>
    <w:rsid w:val="00B40398"/>
    <w:rsid w:val="00B479CB"/>
    <w:rsid w:val="00B55534"/>
    <w:rsid w:val="00B568B3"/>
    <w:rsid w:val="00B6118F"/>
    <w:rsid w:val="00B62E12"/>
    <w:rsid w:val="00B70998"/>
    <w:rsid w:val="00B83E0E"/>
    <w:rsid w:val="00B84F72"/>
    <w:rsid w:val="00BA3EF7"/>
    <w:rsid w:val="00BA54F0"/>
    <w:rsid w:val="00BB00F1"/>
    <w:rsid w:val="00BB56EB"/>
    <w:rsid w:val="00BB64FC"/>
    <w:rsid w:val="00BC565F"/>
    <w:rsid w:val="00BC76B2"/>
    <w:rsid w:val="00BD0AF3"/>
    <w:rsid w:val="00BD5A73"/>
    <w:rsid w:val="00BE2F92"/>
    <w:rsid w:val="00C174BD"/>
    <w:rsid w:val="00C23A80"/>
    <w:rsid w:val="00C24ED5"/>
    <w:rsid w:val="00C41057"/>
    <w:rsid w:val="00C76C30"/>
    <w:rsid w:val="00C844E2"/>
    <w:rsid w:val="00C85F58"/>
    <w:rsid w:val="00C956F9"/>
    <w:rsid w:val="00CD2235"/>
    <w:rsid w:val="00CD31A3"/>
    <w:rsid w:val="00CF37E3"/>
    <w:rsid w:val="00D16356"/>
    <w:rsid w:val="00D23FCD"/>
    <w:rsid w:val="00D24338"/>
    <w:rsid w:val="00D26008"/>
    <w:rsid w:val="00D31126"/>
    <w:rsid w:val="00D31678"/>
    <w:rsid w:val="00D461F2"/>
    <w:rsid w:val="00D46237"/>
    <w:rsid w:val="00D47E72"/>
    <w:rsid w:val="00D51E00"/>
    <w:rsid w:val="00D53FB7"/>
    <w:rsid w:val="00D57B6F"/>
    <w:rsid w:val="00D62F9A"/>
    <w:rsid w:val="00D6634D"/>
    <w:rsid w:val="00D816DB"/>
    <w:rsid w:val="00D85226"/>
    <w:rsid w:val="00D9410E"/>
    <w:rsid w:val="00DA3DE3"/>
    <w:rsid w:val="00DB3E1C"/>
    <w:rsid w:val="00DD3E58"/>
    <w:rsid w:val="00DE161F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7115"/>
    <w:rsid w:val="00E84C10"/>
    <w:rsid w:val="00E87E2D"/>
    <w:rsid w:val="00E92A5F"/>
    <w:rsid w:val="00E92D41"/>
    <w:rsid w:val="00EA4890"/>
    <w:rsid w:val="00EB11D1"/>
    <w:rsid w:val="00ED0946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61EA6"/>
    <w:rsid w:val="00F71043"/>
    <w:rsid w:val="00F718F5"/>
    <w:rsid w:val="00F71DEB"/>
    <w:rsid w:val="00F72694"/>
    <w:rsid w:val="00F76A31"/>
    <w:rsid w:val="00F77A6C"/>
    <w:rsid w:val="00F82476"/>
    <w:rsid w:val="00F91EF8"/>
    <w:rsid w:val="00F92137"/>
    <w:rsid w:val="00FA6D78"/>
    <w:rsid w:val="00FB467F"/>
    <w:rsid w:val="00FE7146"/>
    <w:rsid w:val="0435562A"/>
    <w:rsid w:val="04BF387F"/>
    <w:rsid w:val="1C4E0928"/>
    <w:rsid w:val="1E012E11"/>
    <w:rsid w:val="29B117F2"/>
    <w:rsid w:val="2C3F7973"/>
    <w:rsid w:val="2DAE0895"/>
    <w:rsid w:val="30D10F27"/>
    <w:rsid w:val="3203259E"/>
    <w:rsid w:val="337B5F47"/>
    <w:rsid w:val="3605277F"/>
    <w:rsid w:val="37D06DFB"/>
    <w:rsid w:val="392E645D"/>
    <w:rsid w:val="537F056D"/>
    <w:rsid w:val="5F6B7BA6"/>
    <w:rsid w:val="6C0E6031"/>
    <w:rsid w:val="6E9F34CB"/>
    <w:rsid w:val="72CE3263"/>
    <w:rsid w:val="7D7E4CBF"/>
    <w:rsid w:val="7E27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4752E"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24752E"/>
    <w:pPr>
      <w:ind w:leftChars="600" w:left="600"/>
    </w:pPr>
    <w:rPr>
      <w:rFonts w:ascii="Verdana" w:hAnsi="Verdana"/>
      <w:szCs w:val="20"/>
    </w:rPr>
  </w:style>
  <w:style w:type="paragraph" w:styleId="a3">
    <w:name w:val="Balloon Text"/>
    <w:basedOn w:val="a"/>
    <w:autoRedefine/>
    <w:semiHidden/>
    <w:qFormat/>
    <w:rsid w:val="0024752E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247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247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24752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qFormat/>
    <w:rsid w:val="002475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24752E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24752E"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sid w:val="0024752E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24752E"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rsid w:val="0024752E"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sid w:val="0024752E"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sid w:val="0024752E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2475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7ED-8498-4824-BEFD-5D83774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179</Words>
  <Characters>1023</Characters>
  <Application>Microsoft Office Word</Application>
  <DocSecurity>0</DocSecurity>
  <Lines>8</Lines>
  <Paragraphs>2</Paragraphs>
  <ScaleCrop>false</ScaleCrop>
  <Company>SJTU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2</cp:lastModifiedBy>
  <cp:revision>17</cp:revision>
  <cp:lastPrinted>2025-05-06T08:58:00Z</cp:lastPrinted>
  <dcterms:created xsi:type="dcterms:W3CDTF">2022-07-28T01:42:00Z</dcterms:created>
  <dcterms:modified xsi:type="dcterms:W3CDTF">2025-05-12T02:37:00Z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C21A0F2214C646239A61C7625105ECFA_13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