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B1" w:rsidRPr="0063545A" w:rsidRDefault="004B7926" w:rsidP="001C7A4C">
      <w:pPr>
        <w:spacing w:afterLines="50"/>
        <w:ind w:left="180" w:hangingChars="50" w:hanging="180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63545A">
        <w:rPr>
          <w:rFonts w:ascii="方正小标宋简体" w:eastAsia="方正小标宋简体" w:hAnsiTheme="minorEastAsia" w:hint="eastAsia"/>
          <w:sz w:val="36"/>
          <w:szCs w:val="36"/>
        </w:rPr>
        <w:t>江大附院遴选窗帘制品制作、安装、维修服务商</w:t>
      </w:r>
    </w:p>
    <w:p w:rsidR="000731B1" w:rsidRPr="0063545A" w:rsidRDefault="004B7926" w:rsidP="0063545A">
      <w:pPr>
        <w:snapToGrid w:val="0"/>
        <w:spacing w:line="24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6354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江苏大学附属医院总务处现发布窗帘制品的制作、安装、</w:t>
      </w:r>
      <w:r w:rsidRPr="0063545A">
        <w:rPr>
          <w:rFonts w:ascii="仿宋" w:eastAsia="仿宋" w:hAnsi="仿宋" w:cs="宋体" w:hint="eastAsia"/>
          <w:kern w:val="0"/>
          <w:sz w:val="30"/>
          <w:szCs w:val="30"/>
        </w:rPr>
        <w:t>维修</w:t>
      </w:r>
      <w:r w:rsidRPr="006354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服务商遴选公告，欢迎合格的潜在投标人参加。</w:t>
      </w:r>
    </w:p>
    <w:p w:rsidR="000731B1" w:rsidRPr="0063545A" w:rsidRDefault="004B7926" w:rsidP="0063545A">
      <w:pPr>
        <w:snapToGrid w:val="0"/>
        <w:spacing w:line="240" w:lineRule="auto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 w:rsidRPr="0063545A">
        <w:rPr>
          <w:rFonts w:ascii="仿宋" w:eastAsia="仿宋" w:hAnsi="仿宋" w:hint="eastAsia"/>
          <w:b/>
          <w:sz w:val="30"/>
          <w:szCs w:val="30"/>
        </w:rPr>
        <w:t>一、项目概况及要求</w:t>
      </w:r>
    </w:p>
    <w:p w:rsidR="000731B1" w:rsidRPr="0063545A" w:rsidRDefault="004B7926" w:rsidP="0063545A">
      <w:pPr>
        <w:widowControl/>
        <w:snapToGrid w:val="0"/>
        <w:spacing w:line="24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  <w:u w:val="single"/>
        </w:rPr>
      </w:pPr>
      <w:r w:rsidRPr="0063545A">
        <w:rPr>
          <w:rFonts w:ascii="仿宋" w:eastAsia="仿宋" w:hAnsi="仿宋" w:hint="eastAsia"/>
          <w:color w:val="000000"/>
          <w:sz w:val="30"/>
          <w:szCs w:val="30"/>
        </w:rPr>
        <w:t>（一）</w:t>
      </w:r>
      <w:r w:rsidRPr="0063545A">
        <w:rPr>
          <w:rFonts w:ascii="仿宋" w:eastAsia="仿宋" w:hAnsi="仿宋" w:cs="宋体" w:hint="eastAsia"/>
          <w:kern w:val="0"/>
          <w:sz w:val="30"/>
          <w:szCs w:val="30"/>
        </w:rPr>
        <w:t>项目名称：江大附院窗帘制品的制作、安装、维修。</w:t>
      </w:r>
    </w:p>
    <w:p w:rsidR="000731B1" w:rsidRPr="0063545A" w:rsidRDefault="004B7926" w:rsidP="0063545A">
      <w:pPr>
        <w:widowControl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545A">
        <w:rPr>
          <w:rFonts w:ascii="仿宋" w:eastAsia="仿宋" w:hAnsi="仿宋" w:hint="eastAsia"/>
          <w:color w:val="000000"/>
          <w:sz w:val="30"/>
          <w:szCs w:val="30"/>
        </w:rPr>
        <w:t>（二）</w:t>
      </w:r>
      <w:r w:rsidRPr="0063545A">
        <w:rPr>
          <w:rFonts w:ascii="仿宋" w:eastAsia="仿宋" w:hAnsi="仿宋" w:cs="宋体" w:hint="eastAsia"/>
          <w:kern w:val="0"/>
          <w:sz w:val="30"/>
          <w:szCs w:val="30"/>
        </w:rPr>
        <w:t>服务内容：主要针对院区、人才住房、集体宿舍等场所内的窗帘制品制作、安装、维修</w:t>
      </w:r>
      <w:r w:rsidRPr="0063545A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  <w:shd w:val="clear" w:color="auto" w:fill="FFFFFF"/>
        </w:rPr>
        <w:t>等，主要包括</w:t>
      </w:r>
      <w:r w:rsidRPr="0063545A">
        <w:rPr>
          <w:rFonts w:ascii="仿宋" w:eastAsia="仿宋" w:hAnsi="仿宋" w:hint="eastAsia"/>
          <w:color w:val="000000" w:themeColor="text1"/>
          <w:sz w:val="30"/>
          <w:szCs w:val="30"/>
        </w:rPr>
        <w:t>窗帘、隔帘、门帘、软玻璃、沙发套</w:t>
      </w:r>
      <w:r w:rsidRPr="0063545A">
        <w:rPr>
          <w:rFonts w:ascii="仿宋" w:eastAsia="仿宋" w:hAnsi="仿宋" w:hint="eastAsia"/>
          <w:sz w:val="30"/>
          <w:szCs w:val="30"/>
        </w:rPr>
        <w:t>等。</w:t>
      </w:r>
    </w:p>
    <w:p w:rsidR="000731B1" w:rsidRPr="0063545A" w:rsidRDefault="004B7926" w:rsidP="0063545A">
      <w:pPr>
        <w:widowControl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545A">
        <w:rPr>
          <w:rFonts w:ascii="仿宋" w:eastAsia="仿宋" w:hAnsi="仿宋" w:hint="eastAsia"/>
          <w:color w:val="000000"/>
          <w:sz w:val="30"/>
          <w:szCs w:val="30"/>
        </w:rPr>
        <w:t>（三）</w:t>
      </w:r>
      <w:r w:rsidRPr="0063545A">
        <w:rPr>
          <w:rFonts w:ascii="仿宋" w:eastAsia="仿宋" w:hAnsi="仿宋" w:hint="eastAsia"/>
          <w:sz w:val="30"/>
          <w:szCs w:val="30"/>
        </w:rPr>
        <w:t>服务要求：</w:t>
      </w:r>
    </w:p>
    <w:p w:rsidR="000731B1" w:rsidRPr="0063545A" w:rsidRDefault="004B7926" w:rsidP="0063545A">
      <w:pPr>
        <w:widowControl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3545A">
        <w:rPr>
          <w:rFonts w:ascii="仿宋" w:eastAsia="仿宋" w:hAnsi="仿宋" w:hint="eastAsia"/>
          <w:color w:val="000000" w:themeColor="text1"/>
          <w:sz w:val="30"/>
          <w:szCs w:val="30"/>
        </w:rPr>
        <w:t>1.接到报修电话1小时内必须到达现场；</w:t>
      </w:r>
    </w:p>
    <w:p w:rsidR="000731B1" w:rsidRPr="0063545A" w:rsidRDefault="004B7926" w:rsidP="0063545A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3545A">
        <w:rPr>
          <w:rFonts w:ascii="仿宋" w:eastAsia="仿宋" w:hAnsi="仿宋" w:hint="eastAsia"/>
          <w:color w:val="000000" w:themeColor="text1"/>
          <w:sz w:val="30"/>
          <w:szCs w:val="30"/>
        </w:rPr>
        <w:t>2.维修完成后要由科室签字确认（维修清单应详细注明维修地点、维修时间、维修内容、配件更换情况、维修费用等相关内容，见表2）；</w:t>
      </w:r>
    </w:p>
    <w:p w:rsidR="000731B1" w:rsidRPr="0063545A" w:rsidRDefault="004B7926" w:rsidP="0063545A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3545A">
        <w:rPr>
          <w:rFonts w:ascii="仿宋" w:eastAsia="仿宋" w:hAnsi="仿宋" w:hint="eastAsia"/>
          <w:color w:val="000000" w:themeColor="text1"/>
          <w:sz w:val="30"/>
          <w:szCs w:val="30"/>
        </w:rPr>
        <w:t>3.维修质保期2年（以科室签字开始计算配件质保时间，人为故障除外）；</w:t>
      </w:r>
    </w:p>
    <w:p w:rsidR="000731B1" w:rsidRPr="0063545A" w:rsidRDefault="004B7926" w:rsidP="0063545A">
      <w:pPr>
        <w:widowControl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545A">
        <w:rPr>
          <w:rFonts w:ascii="仿宋" w:eastAsia="仿宋" w:hAnsi="仿宋" w:hint="eastAsia"/>
          <w:color w:val="000000"/>
          <w:sz w:val="30"/>
          <w:szCs w:val="30"/>
        </w:rPr>
        <w:t>（四）</w:t>
      </w:r>
      <w:r w:rsidRPr="0063545A">
        <w:rPr>
          <w:rFonts w:ascii="仿宋" w:eastAsia="仿宋" w:hAnsi="仿宋" w:hint="eastAsia"/>
          <w:sz w:val="30"/>
          <w:szCs w:val="30"/>
        </w:rPr>
        <w:t>项目报价：</w:t>
      </w:r>
    </w:p>
    <w:p w:rsidR="000731B1" w:rsidRPr="0063545A" w:rsidRDefault="004B7926" w:rsidP="0063545A">
      <w:pPr>
        <w:widowControl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545A">
        <w:rPr>
          <w:rFonts w:ascii="仿宋" w:eastAsia="仿宋" w:hAnsi="仿宋" w:hint="eastAsia"/>
          <w:sz w:val="30"/>
          <w:szCs w:val="30"/>
        </w:rPr>
        <w:t>1.按表1内容报价（一揽子报价</w:t>
      </w:r>
      <w:bookmarkStart w:id="0" w:name="_GoBack"/>
      <w:bookmarkEnd w:id="0"/>
      <w:r w:rsidRPr="0063545A">
        <w:rPr>
          <w:rFonts w:ascii="仿宋" w:eastAsia="仿宋" w:hAnsi="仿宋" w:hint="eastAsia"/>
          <w:sz w:val="30"/>
          <w:szCs w:val="30"/>
        </w:rPr>
        <w:t>）；</w:t>
      </w:r>
    </w:p>
    <w:p w:rsidR="000731B1" w:rsidRPr="0063545A" w:rsidRDefault="004B7926" w:rsidP="0063545A">
      <w:pPr>
        <w:widowControl/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545A">
        <w:rPr>
          <w:rFonts w:ascii="仿宋" w:eastAsia="仿宋" w:hAnsi="仿宋" w:hint="eastAsia"/>
          <w:sz w:val="30"/>
          <w:szCs w:val="30"/>
        </w:rPr>
        <w:t>2.按照总价</w:t>
      </w:r>
      <w:r w:rsidR="00163FFE" w:rsidRPr="0063545A">
        <w:rPr>
          <w:rFonts w:ascii="仿宋" w:eastAsia="仿宋" w:hAnsi="仿宋" w:hint="eastAsia"/>
          <w:color w:val="000000" w:themeColor="text1"/>
          <w:sz w:val="30"/>
          <w:szCs w:val="30"/>
        </w:rPr>
        <w:t>*占比</w:t>
      </w:r>
      <w:r w:rsidRPr="0063545A">
        <w:rPr>
          <w:rFonts w:ascii="仿宋" w:eastAsia="仿宋" w:hAnsi="仿宋" w:hint="eastAsia"/>
          <w:sz w:val="30"/>
          <w:szCs w:val="30"/>
        </w:rPr>
        <w:t>高低进行排序，总价</w:t>
      </w:r>
      <w:r w:rsidR="00163FFE" w:rsidRPr="0063545A">
        <w:rPr>
          <w:rFonts w:ascii="仿宋" w:eastAsia="仿宋" w:hAnsi="仿宋" w:hint="eastAsia"/>
          <w:color w:val="000000" w:themeColor="text1"/>
          <w:sz w:val="30"/>
          <w:szCs w:val="30"/>
        </w:rPr>
        <w:t>*占比</w:t>
      </w:r>
      <w:r w:rsidRPr="0063545A">
        <w:rPr>
          <w:rFonts w:ascii="仿宋" w:eastAsia="仿宋" w:hAnsi="仿宋" w:hint="eastAsia"/>
          <w:sz w:val="30"/>
          <w:szCs w:val="30"/>
        </w:rPr>
        <w:t>最低的投标单位为中标单位,</w:t>
      </w:r>
      <w:r w:rsidR="00163FFE" w:rsidRPr="0063545A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总价*占比</w:t>
      </w:r>
      <w:r w:rsidRPr="0063545A">
        <w:rPr>
          <w:rFonts w:ascii="仿宋" w:eastAsia="仿宋" w:hAnsi="仿宋" w:hint="eastAsia"/>
          <w:color w:val="000000" w:themeColor="text1"/>
          <w:sz w:val="30"/>
          <w:szCs w:val="30"/>
        </w:rPr>
        <w:t>次低的投标单位为中标入围单位</w:t>
      </w:r>
      <w:r w:rsidRPr="0063545A">
        <w:rPr>
          <w:rFonts w:ascii="仿宋" w:eastAsia="仿宋" w:hAnsi="仿宋" w:hint="eastAsia"/>
          <w:sz w:val="30"/>
          <w:szCs w:val="30"/>
        </w:rPr>
        <w:t>。</w:t>
      </w:r>
    </w:p>
    <w:p w:rsidR="000731B1" w:rsidRPr="0063545A" w:rsidRDefault="004B7926" w:rsidP="001C7A4C">
      <w:pPr>
        <w:pStyle w:val="a6"/>
        <w:ind w:firstLine="602"/>
      </w:pPr>
      <w:r w:rsidRPr="0063545A">
        <w:rPr>
          <w:rStyle w:val="a8"/>
          <w:rFonts w:hint="eastAsia"/>
          <w:color w:val="000000"/>
          <w:sz w:val="30"/>
          <w:szCs w:val="30"/>
        </w:rPr>
        <w:t>二、投标人应具备的必要资格条件</w:t>
      </w:r>
    </w:p>
    <w:p w:rsidR="000731B1" w:rsidRPr="0063545A" w:rsidRDefault="004B7926" w:rsidP="001C7A4C">
      <w:pPr>
        <w:pStyle w:val="a6"/>
      </w:pPr>
      <w:r w:rsidRPr="0063545A">
        <w:rPr>
          <w:rFonts w:hint="eastAsia"/>
          <w:color w:val="000000"/>
        </w:rPr>
        <w:t>1.</w:t>
      </w:r>
      <w:r w:rsidRPr="0063545A">
        <w:rPr>
          <w:rFonts w:hint="eastAsia"/>
        </w:rPr>
        <w:t>参加询价单位必须提供营业执照（具有窗帘布艺制品营业等相关项目），</w:t>
      </w:r>
      <w:r w:rsidRPr="0063545A">
        <w:rPr>
          <w:rFonts w:hint="eastAsia"/>
          <w:color w:val="000000"/>
        </w:rPr>
        <w:t>具有履行合同所必需的工具和能力。</w:t>
      </w:r>
    </w:p>
    <w:p w:rsidR="000731B1" w:rsidRPr="0063545A" w:rsidRDefault="004B7926" w:rsidP="001C7A4C">
      <w:pPr>
        <w:pStyle w:val="a6"/>
      </w:pPr>
      <w:r w:rsidRPr="0063545A">
        <w:rPr>
          <w:rFonts w:hint="eastAsia"/>
        </w:rPr>
        <w:t>2.本项目不接受联合体投标，不得转包、分包。</w:t>
      </w:r>
    </w:p>
    <w:p w:rsidR="000731B1" w:rsidRPr="0063545A" w:rsidRDefault="004B7926" w:rsidP="001C7A4C">
      <w:pPr>
        <w:pStyle w:val="a6"/>
        <w:rPr>
          <w:color w:val="000000"/>
        </w:rPr>
      </w:pPr>
      <w:r w:rsidRPr="0063545A">
        <w:rPr>
          <w:rFonts w:hint="eastAsia"/>
        </w:rPr>
        <w:t>三、</w:t>
      </w:r>
      <w:r w:rsidR="00643980" w:rsidRPr="0063545A">
        <w:rPr>
          <w:rFonts w:hint="eastAsia"/>
        </w:rPr>
        <w:t>遴选</w:t>
      </w:r>
      <w:r w:rsidRPr="0063545A">
        <w:rPr>
          <w:rFonts w:hint="eastAsia"/>
        </w:rPr>
        <w:t>要求</w:t>
      </w:r>
    </w:p>
    <w:p w:rsidR="000731B1" w:rsidRPr="0063545A" w:rsidRDefault="004B7926" w:rsidP="001C7A4C">
      <w:pPr>
        <w:pStyle w:val="a6"/>
      </w:pPr>
      <w:r w:rsidRPr="0063545A">
        <w:rPr>
          <w:rFonts w:hint="eastAsia"/>
        </w:rPr>
        <w:t>请</w:t>
      </w:r>
      <w:r w:rsidRPr="0063545A">
        <w:t>各报价单位须提准备好营业执照、品牌授权（如有需提供）、产品资料、产品报价（一次性报价）、服务承诺书，</w:t>
      </w:r>
      <w:r w:rsidR="009623DA" w:rsidRPr="0063545A">
        <w:t>如投标人</w:t>
      </w:r>
      <w:r w:rsidR="009623DA" w:rsidRPr="0063545A">
        <w:rPr>
          <w:rFonts w:hint="eastAsia"/>
        </w:rPr>
        <w:t>不是</w:t>
      </w:r>
      <w:r w:rsidR="009623DA" w:rsidRPr="0063545A">
        <w:t>公司法人需提供授权委托书和投标代理人身份证复印件（授权委托书和身份证复印件均需加盖公章），</w:t>
      </w:r>
      <w:r w:rsidRPr="0063545A">
        <w:t>用</w:t>
      </w:r>
      <w:r w:rsidRPr="0063545A">
        <w:rPr>
          <w:b/>
          <w:i/>
          <w:u w:val="single"/>
        </w:rPr>
        <w:t>文件袋密封包装</w:t>
      </w:r>
      <w:r w:rsidRPr="0063545A">
        <w:t>送至指定地点。</w:t>
      </w:r>
    </w:p>
    <w:p w:rsidR="0063545A" w:rsidRPr="0063545A" w:rsidRDefault="0063545A" w:rsidP="001C7A4C">
      <w:pPr>
        <w:pStyle w:val="a6"/>
      </w:pPr>
      <w:r w:rsidRPr="0063545A">
        <w:rPr>
          <w:rFonts w:hint="eastAsia"/>
        </w:rPr>
        <w:t>四、资格审查方式及特殊情况说明：</w:t>
      </w:r>
    </w:p>
    <w:p w:rsidR="0063545A" w:rsidRPr="0063545A" w:rsidRDefault="0063545A" w:rsidP="0063545A">
      <w:pPr>
        <w:adjustRightInd w:val="0"/>
        <w:spacing w:line="280" w:lineRule="exac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3545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本次采用资格后审方式。</w:t>
      </w:r>
    </w:p>
    <w:p w:rsidR="0063545A" w:rsidRPr="0063545A" w:rsidRDefault="0063545A" w:rsidP="001C7A4C">
      <w:pPr>
        <w:pStyle w:val="a6"/>
      </w:pPr>
      <w:r w:rsidRPr="0063545A">
        <w:rPr>
          <w:rFonts w:hint="eastAsia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63545A" w:rsidRPr="0063545A" w:rsidRDefault="0063545A" w:rsidP="001C7A4C">
      <w:pPr>
        <w:pStyle w:val="a6"/>
      </w:pPr>
      <w:r w:rsidRPr="0063545A">
        <w:rPr>
          <w:rFonts w:hint="eastAsia"/>
        </w:rPr>
        <w:t>2.满足比价文件实质性要求的单位数量仅有2家的，则现场转变采购方式，采用竞争性谈判的采购方式，确定中标单位；</w:t>
      </w:r>
    </w:p>
    <w:p w:rsidR="0063545A" w:rsidRPr="0063545A" w:rsidRDefault="0063545A" w:rsidP="0063545A">
      <w:pPr>
        <w:adjustRightInd w:val="0"/>
        <w:spacing w:line="340" w:lineRule="exac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3545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731B1" w:rsidRPr="0063545A" w:rsidRDefault="004B7926" w:rsidP="0063545A">
      <w:pPr>
        <w:snapToGrid w:val="0"/>
        <w:spacing w:line="340" w:lineRule="exact"/>
        <w:ind w:firstLineChars="200" w:firstLine="602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 w:rsidRPr="0063545A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lastRenderedPageBreak/>
        <w:t>四、付款方式：</w:t>
      </w:r>
    </w:p>
    <w:p w:rsidR="000731B1" w:rsidRPr="0063545A" w:rsidRDefault="004B7926" w:rsidP="0063545A">
      <w:pPr>
        <w:snapToGrid w:val="0"/>
        <w:spacing w:line="240" w:lineRule="auto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63545A">
        <w:rPr>
          <w:rFonts w:ascii="仿宋" w:eastAsia="仿宋" w:hAnsi="仿宋" w:hint="eastAsia"/>
          <w:kern w:val="0"/>
          <w:sz w:val="30"/>
          <w:szCs w:val="30"/>
        </w:rPr>
        <w:t>根据申请科室签字确认的维修内容及数量计算金额（详见表2），总务处审核后每月按实结算，3个月后付款。</w:t>
      </w:r>
    </w:p>
    <w:p w:rsidR="000731B1" w:rsidRPr="0063545A" w:rsidRDefault="004B7926" w:rsidP="0063545A">
      <w:pPr>
        <w:snapToGrid w:val="0"/>
        <w:spacing w:line="240" w:lineRule="auto"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63545A">
        <w:rPr>
          <w:rFonts w:ascii="仿宋" w:eastAsia="仿宋" w:hAnsi="仿宋" w:hint="eastAsia"/>
          <w:b/>
          <w:kern w:val="0"/>
          <w:sz w:val="30"/>
          <w:szCs w:val="30"/>
        </w:rPr>
        <w:t>五、服务期：此次</w:t>
      </w:r>
      <w:r w:rsidR="000B73FA" w:rsidRPr="0063545A">
        <w:rPr>
          <w:rFonts w:ascii="仿宋" w:eastAsia="仿宋" w:hAnsi="仿宋" w:hint="eastAsia"/>
          <w:b/>
          <w:kern w:val="0"/>
          <w:sz w:val="30"/>
          <w:szCs w:val="30"/>
        </w:rPr>
        <w:t>遴选</w:t>
      </w:r>
      <w:r w:rsidRPr="0063545A">
        <w:rPr>
          <w:rFonts w:ascii="仿宋" w:eastAsia="仿宋" w:hAnsi="仿宋" w:hint="eastAsia"/>
          <w:b/>
          <w:kern w:val="0"/>
          <w:sz w:val="30"/>
          <w:szCs w:val="30"/>
        </w:rPr>
        <w:t>有效期为1</w:t>
      </w:r>
      <w:r w:rsidR="00A55C22" w:rsidRPr="0063545A">
        <w:rPr>
          <w:rFonts w:ascii="仿宋" w:eastAsia="仿宋" w:hAnsi="仿宋" w:hint="eastAsia"/>
          <w:b/>
          <w:kern w:val="0"/>
          <w:sz w:val="30"/>
          <w:szCs w:val="30"/>
        </w:rPr>
        <w:t>年。</w:t>
      </w:r>
      <w:r w:rsidR="00A55C22" w:rsidRPr="0063545A">
        <w:rPr>
          <w:rFonts w:ascii="仿宋" w:eastAsia="仿宋" w:hAnsi="仿宋"/>
          <w:b/>
          <w:kern w:val="0"/>
          <w:sz w:val="30"/>
          <w:szCs w:val="30"/>
        </w:rPr>
        <w:t xml:space="preserve"> </w:t>
      </w:r>
    </w:p>
    <w:p w:rsidR="000731B1" w:rsidRDefault="000731B1" w:rsidP="0063545A">
      <w:pPr>
        <w:snapToGrid w:val="0"/>
        <w:spacing w:line="24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731B1" w:rsidRDefault="004B7926" w:rsidP="0063545A">
      <w:pPr>
        <w:adjustRightInd w:val="0"/>
        <w:snapToGrid w:val="0"/>
        <w:ind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表1.常用配件报价表（单位：元）</w:t>
      </w:r>
    </w:p>
    <w:tbl>
      <w:tblPr>
        <w:tblStyle w:val="a7"/>
        <w:tblpPr w:leftFromText="180" w:rightFromText="180" w:vertAnchor="text" w:tblpX="-878" w:tblpY="1"/>
        <w:tblOverlap w:val="never"/>
        <w:tblW w:w="10065" w:type="dxa"/>
        <w:tblLook w:val="04A0"/>
      </w:tblPr>
      <w:tblGrid>
        <w:gridCol w:w="1271"/>
        <w:gridCol w:w="2261"/>
        <w:gridCol w:w="1842"/>
        <w:gridCol w:w="1555"/>
        <w:gridCol w:w="1293"/>
        <w:gridCol w:w="1843"/>
      </w:tblGrid>
      <w:tr w:rsidR="004F687A" w:rsidTr="001C7A4C">
        <w:tc>
          <w:tcPr>
            <w:tcW w:w="1271" w:type="dxa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配件名称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虚拟数量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1293" w:type="dxa"/>
          </w:tcPr>
          <w:p w:rsidR="004F687A" w:rsidRDefault="004F687A" w:rsidP="001C7A4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</w:tc>
        <w:tc>
          <w:tcPr>
            <w:tcW w:w="1843" w:type="dxa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占比</w:t>
            </w:r>
          </w:p>
        </w:tc>
      </w:tr>
      <w:tr w:rsidR="004F687A" w:rsidTr="001C7A4C">
        <w:tc>
          <w:tcPr>
            <w:tcW w:w="1271" w:type="dxa"/>
            <w:vMerge w:val="restart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  <w:p w:rsidR="0063545A" w:rsidRDefault="0063545A" w:rsidP="001C7A4C">
            <w:pPr>
              <w:rPr>
                <w:sz w:val="24"/>
              </w:rPr>
            </w:pPr>
          </w:p>
          <w:p w:rsidR="004F687A" w:rsidRDefault="004F687A" w:rsidP="001C7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窗帘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隔帘</w:t>
            </w: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F687A" w:rsidRDefault="00031093" w:rsidP="001C7A4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  <w:r w:rsidR="004F687A">
              <w:rPr>
                <w:rFonts w:hint="eastAsia"/>
                <w:sz w:val="24"/>
              </w:rPr>
              <w:t>%</w:t>
            </w: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轨道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全遮光窗帘布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100" w:firstLine="240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*2.5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隔帘布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*2.5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窗帘专用布袋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 w:val="restart"/>
          </w:tcPr>
          <w:p w:rsidR="004F687A" w:rsidRDefault="004F687A" w:rsidP="001C7A4C">
            <w:pPr>
              <w:ind w:firstLine="482"/>
              <w:jc w:val="left"/>
              <w:rPr>
                <w:sz w:val="24"/>
              </w:rPr>
            </w:pPr>
          </w:p>
          <w:p w:rsidR="004F687A" w:rsidRDefault="004F687A" w:rsidP="001C7A4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棉门帘</w:t>
            </w: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轨道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F687A" w:rsidRDefault="004F687A" w:rsidP="001C7A4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螺杆、螺帽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rPr>
          <w:trHeight w:val="506"/>
        </w:trPr>
        <w:tc>
          <w:tcPr>
            <w:tcW w:w="1271" w:type="dxa"/>
            <w:vMerge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1KG</w:t>
            </w:r>
            <w:r>
              <w:rPr>
                <w:rFonts w:hint="eastAsia"/>
                <w:sz w:val="24"/>
              </w:rPr>
              <w:t>沙袋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rPr>
          <w:trHeight w:val="506"/>
        </w:trPr>
        <w:tc>
          <w:tcPr>
            <w:tcW w:w="1271" w:type="dxa"/>
            <w:vMerge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棉门帘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*2.5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031093" w:rsidTr="001C7A4C">
        <w:tc>
          <w:tcPr>
            <w:tcW w:w="1271" w:type="dxa"/>
          </w:tcPr>
          <w:p w:rsidR="00031093" w:rsidRDefault="00031093" w:rsidP="001C7A4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软门帘</w:t>
            </w:r>
          </w:p>
        </w:tc>
        <w:tc>
          <w:tcPr>
            <w:tcW w:w="2261" w:type="dxa"/>
          </w:tcPr>
          <w:p w:rsidR="00031093" w:rsidRDefault="00031093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软门帘</w:t>
            </w:r>
          </w:p>
        </w:tc>
        <w:tc>
          <w:tcPr>
            <w:tcW w:w="1842" w:type="dxa"/>
          </w:tcPr>
          <w:p w:rsidR="00031093" w:rsidRDefault="00031093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*2.5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031093" w:rsidRDefault="00031093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031093" w:rsidRDefault="00031093" w:rsidP="001C7A4C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1843" w:type="dxa"/>
          </w:tcPr>
          <w:p w:rsidR="00031093" w:rsidRDefault="00031093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</w:tcPr>
          <w:p w:rsidR="004F687A" w:rsidRDefault="004F687A" w:rsidP="001C7A4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软玻璃</w:t>
            </w:r>
          </w:p>
        </w:tc>
        <w:tc>
          <w:tcPr>
            <w:tcW w:w="2261" w:type="dxa"/>
          </w:tcPr>
          <w:p w:rsidR="004F687A" w:rsidRDefault="004F687A" w:rsidP="001C7A4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软玻璃（平方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米）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60cm*120cm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4F687A" w:rsidRDefault="004F687A" w:rsidP="001C7A4C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 w:val="restart"/>
          </w:tcPr>
          <w:p w:rsidR="004F687A" w:rsidRDefault="004F687A" w:rsidP="001C7A4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沙发套</w:t>
            </w: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单人沙发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5%</w:t>
            </w: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三人沙发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 w:val="restart"/>
          </w:tcPr>
          <w:p w:rsidR="0063545A" w:rsidRDefault="0063545A" w:rsidP="001C7A4C">
            <w:pPr>
              <w:ind w:firstLineChars="100" w:firstLine="240"/>
              <w:rPr>
                <w:sz w:val="24"/>
              </w:rPr>
            </w:pPr>
          </w:p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卷帘</w:t>
            </w: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卷帘布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*2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F687A" w:rsidRDefault="004F687A" w:rsidP="001C7A4C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25%</w:t>
            </w: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拉珠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付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1271" w:type="dxa"/>
            <w:vMerge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2261" w:type="dxa"/>
          </w:tcPr>
          <w:p w:rsidR="004F687A" w:rsidRDefault="004F687A" w:rsidP="001C7A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卷帘下梁</w:t>
            </w:r>
          </w:p>
        </w:tc>
        <w:tc>
          <w:tcPr>
            <w:tcW w:w="1842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555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93" w:type="dxa"/>
            <w:vMerge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843" w:type="dxa"/>
          </w:tcPr>
          <w:p w:rsidR="004F687A" w:rsidRDefault="004F687A" w:rsidP="001C7A4C">
            <w:pPr>
              <w:ind w:firstLineChars="300" w:firstLine="720"/>
              <w:rPr>
                <w:sz w:val="24"/>
              </w:rPr>
            </w:pPr>
          </w:p>
        </w:tc>
      </w:tr>
      <w:tr w:rsidR="004F687A" w:rsidTr="001C7A4C">
        <w:tc>
          <w:tcPr>
            <w:tcW w:w="5374" w:type="dxa"/>
            <w:gridSpan w:val="3"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555" w:type="dxa"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4F687A" w:rsidRDefault="004F687A" w:rsidP="001C7A4C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4F687A" w:rsidRDefault="004F687A" w:rsidP="001C7A4C">
            <w:pPr>
              <w:ind w:firstLineChars="300" w:firstLine="720"/>
              <w:jc w:val="center"/>
              <w:rPr>
                <w:sz w:val="24"/>
              </w:rPr>
            </w:pPr>
          </w:p>
        </w:tc>
      </w:tr>
    </w:tbl>
    <w:p w:rsidR="000731B1" w:rsidRPr="001C7A4C" w:rsidRDefault="004B7926" w:rsidP="001C7A4C">
      <w:pPr>
        <w:pStyle w:val="a6"/>
        <w:rPr>
          <w:rFonts w:ascii="仿宋_GB2312" w:eastAsia="仿宋_GB2312"/>
          <w:color w:val="000000"/>
        </w:rPr>
      </w:pPr>
      <w:r w:rsidRPr="001C7A4C">
        <w:rPr>
          <w:rFonts w:hint="eastAsia"/>
        </w:rPr>
        <w:t>服务商须承诺更换配件价格不高于市场价，如发现配件价格高于市场价将服务商列入黑名单，不再允许参加医院各项招标活动</w:t>
      </w:r>
      <w:r w:rsidR="002D41F9" w:rsidRPr="001C7A4C">
        <w:rPr>
          <w:rFonts w:hint="eastAsia"/>
        </w:rPr>
        <w:t>。</w:t>
      </w:r>
    </w:p>
    <w:p w:rsidR="001C7A4C" w:rsidRDefault="001C7A4C" w:rsidP="001C7A4C">
      <w:pPr>
        <w:widowControl/>
        <w:tabs>
          <w:tab w:val="left" w:pos="312"/>
        </w:tabs>
        <w:adjustRightInd w:val="0"/>
        <w:snapToGrid w:val="0"/>
        <w:spacing w:beforeLines="50" w:line="240" w:lineRule="auto"/>
        <w:ind w:firstLineChars="700" w:firstLine="2249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1C7A4C" w:rsidRDefault="001C7A4C" w:rsidP="001C7A4C">
      <w:pPr>
        <w:widowControl/>
        <w:tabs>
          <w:tab w:val="left" w:pos="312"/>
        </w:tabs>
        <w:adjustRightInd w:val="0"/>
        <w:snapToGrid w:val="0"/>
        <w:spacing w:beforeLines="50" w:line="240" w:lineRule="auto"/>
        <w:ind w:firstLineChars="700" w:firstLine="2249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1C7A4C" w:rsidRDefault="001C7A4C" w:rsidP="001C7A4C">
      <w:pPr>
        <w:widowControl/>
        <w:tabs>
          <w:tab w:val="left" w:pos="312"/>
        </w:tabs>
        <w:adjustRightInd w:val="0"/>
        <w:snapToGrid w:val="0"/>
        <w:spacing w:beforeLines="50" w:line="240" w:lineRule="auto"/>
        <w:ind w:firstLineChars="700" w:firstLine="2249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0731B1" w:rsidRDefault="004B7926" w:rsidP="001C7A4C">
      <w:pPr>
        <w:widowControl/>
        <w:tabs>
          <w:tab w:val="left" w:pos="312"/>
        </w:tabs>
        <w:adjustRightInd w:val="0"/>
        <w:snapToGrid w:val="0"/>
        <w:spacing w:beforeLines="50" w:line="240" w:lineRule="auto"/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表2.江大附院窗帘制品维修清单</w:t>
      </w:r>
    </w:p>
    <w:tbl>
      <w:tblPr>
        <w:tblStyle w:val="a7"/>
        <w:tblW w:w="0" w:type="auto"/>
        <w:tblLook w:val="04A0"/>
      </w:tblPr>
      <w:tblGrid>
        <w:gridCol w:w="1218"/>
        <w:gridCol w:w="1218"/>
        <w:gridCol w:w="1218"/>
        <w:gridCol w:w="2124"/>
        <w:gridCol w:w="1134"/>
        <w:gridCol w:w="1616"/>
      </w:tblGrid>
      <w:tr w:rsidR="000731B1">
        <w:tc>
          <w:tcPr>
            <w:tcW w:w="1218" w:type="dxa"/>
            <w:vMerge w:val="restart"/>
            <w:vAlign w:val="center"/>
          </w:tcPr>
          <w:p w:rsidR="000731B1" w:rsidRDefault="004B7926" w:rsidP="001300A9">
            <w:pPr>
              <w:widowControl/>
              <w:snapToGrid w:val="0"/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维修时间</w:t>
            </w:r>
          </w:p>
        </w:tc>
        <w:tc>
          <w:tcPr>
            <w:tcW w:w="1218" w:type="dxa"/>
            <w:vMerge w:val="restart"/>
            <w:vAlign w:val="center"/>
          </w:tcPr>
          <w:p w:rsidR="000731B1" w:rsidRDefault="004B7926" w:rsidP="001300A9">
            <w:pPr>
              <w:widowControl/>
              <w:snapToGrid w:val="0"/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维修地点</w:t>
            </w:r>
          </w:p>
        </w:tc>
        <w:tc>
          <w:tcPr>
            <w:tcW w:w="1218" w:type="dxa"/>
            <w:vMerge w:val="restart"/>
            <w:vAlign w:val="center"/>
          </w:tcPr>
          <w:p w:rsidR="000731B1" w:rsidRDefault="004B7926" w:rsidP="001300A9">
            <w:pPr>
              <w:widowControl/>
              <w:snapToGrid w:val="0"/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维修内容</w:t>
            </w:r>
          </w:p>
        </w:tc>
        <w:tc>
          <w:tcPr>
            <w:tcW w:w="3258" w:type="dxa"/>
            <w:gridSpan w:val="2"/>
            <w:vAlign w:val="center"/>
          </w:tcPr>
          <w:p w:rsidR="000731B1" w:rsidRDefault="004B7926" w:rsidP="0063545A">
            <w:pPr>
              <w:widowControl/>
              <w:snapToGrid w:val="0"/>
              <w:spacing w:line="240" w:lineRule="auto"/>
              <w:ind w:firstLine="60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配件更换情况</w:t>
            </w:r>
          </w:p>
        </w:tc>
        <w:tc>
          <w:tcPr>
            <w:tcW w:w="1616" w:type="dxa"/>
            <w:vAlign w:val="center"/>
          </w:tcPr>
          <w:p w:rsidR="000731B1" w:rsidRDefault="004B7926" w:rsidP="001300A9">
            <w:pPr>
              <w:widowControl/>
              <w:snapToGrid w:val="0"/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总维修费用/元</w:t>
            </w:r>
          </w:p>
        </w:tc>
      </w:tr>
      <w:tr w:rsidR="001300A9" w:rsidTr="00496C79">
        <w:tc>
          <w:tcPr>
            <w:tcW w:w="1218" w:type="dxa"/>
            <w:vMerge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  <w:vMerge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  <w:vMerge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1300A9" w:rsidRDefault="001300A9" w:rsidP="001300A9">
            <w:pPr>
              <w:widowControl/>
              <w:snapToGrid w:val="0"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换配件品牌规格</w:t>
            </w:r>
          </w:p>
        </w:tc>
        <w:tc>
          <w:tcPr>
            <w:tcW w:w="1134" w:type="dxa"/>
            <w:vAlign w:val="center"/>
          </w:tcPr>
          <w:p w:rsidR="001300A9" w:rsidRDefault="001300A9" w:rsidP="001300A9">
            <w:pPr>
              <w:widowControl/>
              <w:snapToGrid w:val="0"/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1616" w:type="dxa"/>
            <w:vAlign w:val="center"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</w:tr>
      <w:tr w:rsidR="001300A9" w:rsidTr="00303F59">
        <w:trPr>
          <w:trHeight w:val="639"/>
        </w:trPr>
        <w:tc>
          <w:tcPr>
            <w:tcW w:w="1218" w:type="dxa"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6" w:type="dxa"/>
          </w:tcPr>
          <w:p w:rsidR="001300A9" w:rsidRDefault="001300A9" w:rsidP="0063545A">
            <w:pPr>
              <w:widowControl/>
              <w:snapToGrid w:val="0"/>
              <w:spacing w:line="240" w:lineRule="auto"/>
              <w:ind w:firstLine="602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731B1" w:rsidRDefault="004B7926" w:rsidP="001C7A4C">
      <w:pPr>
        <w:widowControl/>
        <w:snapToGrid w:val="0"/>
        <w:spacing w:afterLines="50"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</w:t>
      </w:r>
    </w:p>
    <w:p w:rsidR="000731B1" w:rsidRDefault="004B7926" w:rsidP="00D93B5F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科室签字：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　　　　</w:t>
      </w:r>
    </w:p>
    <w:sectPr w:rsidR="000731B1" w:rsidSect="000731B1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93" w:rsidRDefault="004D2D93" w:rsidP="0063545A">
      <w:pPr>
        <w:spacing w:line="240" w:lineRule="auto"/>
        <w:ind w:firstLine="602"/>
      </w:pPr>
      <w:r>
        <w:separator/>
      </w:r>
    </w:p>
  </w:endnote>
  <w:endnote w:type="continuationSeparator" w:id="1">
    <w:p w:rsidR="004D2D93" w:rsidRDefault="004D2D93" w:rsidP="0063545A">
      <w:pPr>
        <w:spacing w:line="240" w:lineRule="auto"/>
        <w:ind w:firstLine="60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93" w:rsidRDefault="004D2D93" w:rsidP="0063545A">
      <w:pPr>
        <w:spacing w:line="240" w:lineRule="auto"/>
        <w:ind w:firstLine="602"/>
      </w:pPr>
      <w:r>
        <w:separator/>
      </w:r>
    </w:p>
  </w:footnote>
  <w:footnote w:type="continuationSeparator" w:id="1">
    <w:p w:rsidR="004D2D93" w:rsidRDefault="004D2D93" w:rsidP="0063545A">
      <w:pPr>
        <w:spacing w:line="240" w:lineRule="auto"/>
        <w:ind w:firstLine="60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008F63B3"/>
    <w:rsid w:val="000039DC"/>
    <w:rsid w:val="00004901"/>
    <w:rsid w:val="00014026"/>
    <w:rsid w:val="00014807"/>
    <w:rsid w:val="00017FF7"/>
    <w:rsid w:val="00023DE7"/>
    <w:rsid w:val="00030F72"/>
    <w:rsid w:val="00031093"/>
    <w:rsid w:val="00034E43"/>
    <w:rsid w:val="00040D85"/>
    <w:rsid w:val="00061B01"/>
    <w:rsid w:val="00066543"/>
    <w:rsid w:val="00070BB0"/>
    <w:rsid w:val="000731B1"/>
    <w:rsid w:val="00075962"/>
    <w:rsid w:val="000826EA"/>
    <w:rsid w:val="00087353"/>
    <w:rsid w:val="000A503E"/>
    <w:rsid w:val="000B46EE"/>
    <w:rsid w:val="000B73FA"/>
    <w:rsid w:val="000C285F"/>
    <w:rsid w:val="000D5256"/>
    <w:rsid w:val="0010438D"/>
    <w:rsid w:val="00105B2F"/>
    <w:rsid w:val="001300A9"/>
    <w:rsid w:val="001330D4"/>
    <w:rsid w:val="00134E23"/>
    <w:rsid w:val="00144F9F"/>
    <w:rsid w:val="00145EE8"/>
    <w:rsid w:val="001543F0"/>
    <w:rsid w:val="0015763D"/>
    <w:rsid w:val="00162FCD"/>
    <w:rsid w:val="00163FFE"/>
    <w:rsid w:val="00165974"/>
    <w:rsid w:val="00167E13"/>
    <w:rsid w:val="00170AB5"/>
    <w:rsid w:val="00171012"/>
    <w:rsid w:val="00182D28"/>
    <w:rsid w:val="00183899"/>
    <w:rsid w:val="00183E1C"/>
    <w:rsid w:val="001A0C10"/>
    <w:rsid w:val="001C07DB"/>
    <w:rsid w:val="001C3725"/>
    <w:rsid w:val="001C7A4C"/>
    <w:rsid w:val="001D75EA"/>
    <w:rsid w:val="001F0EE4"/>
    <w:rsid w:val="002005BD"/>
    <w:rsid w:val="0020097B"/>
    <w:rsid w:val="00201E82"/>
    <w:rsid w:val="0022643E"/>
    <w:rsid w:val="00226B59"/>
    <w:rsid w:val="002304EE"/>
    <w:rsid w:val="00235493"/>
    <w:rsid w:val="002434FE"/>
    <w:rsid w:val="00251000"/>
    <w:rsid w:val="00251A47"/>
    <w:rsid w:val="00262B1A"/>
    <w:rsid w:val="00270ED3"/>
    <w:rsid w:val="00271924"/>
    <w:rsid w:val="00283056"/>
    <w:rsid w:val="002977F9"/>
    <w:rsid w:val="002B113E"/>
    <w:rsid w:val="002B4629"/>
    <w:rsid w:val="002B52C2"/>
    <w:rsid w:val="002B5BFF"/>
    <w:rsid w:val="002C689A"/>
    <w:rsid w:val="002C6E86"/>
    <w:rsid w:val="002D41F9"/>
    <w:rsid w:val="002D5C59"/>
    <w:rsid w:val="002F29B6"/>
    <w:rsid w:val="0030214F"/>
    <w:rsid w:val="003133F6"/>
    <w:rsid w:val="0032571F"/>
    <w:rsid w:val="00343307"/>
    <w:rsid w:val="00347F81"/>
    <w:rsid w:val="00352AE6"/>
    <w:rsid w:val="0037404C"/>
    <w:rsid w:val="00376984"/>
    <w:rsid w:val="003800F7"/>
    <w:rsid w:val="00384AF9"/>
    <w:rsid w:val="00390A44"/>
    <w:rsid w:val="003A216F"/>
    <w:rsid w:val="003A6ED8"/>
    <w:rsid w:val="003B073B"/>
    <w:rsid w:val="003B2F97"/>
    <w:rsid w:val="003B4252"/>
    <w:rsid w:val="003B60EA"/>
    <w:rsid w:val="003B68B1"/>
    <w:rsid w:val="003C1290"/>
    <w:rsid w:val="003C6D94"/>
    <w:rsid w:val="003D450E"/>
    <w:rsid w:val="003D65C0"/>
    <w:rsid w:val="003E44DD"/>
    <w:rsid w:val="004105BD"/>
    <w:rsid w:val="0041526A"/>
    <w:rsid w:val="00441201"/>
    <w:rsid w:val="00447AFE"/>
    <w:rsid w:val="004559E4"/>
    <w:rsid w:val="00457BD3"/>
    <w:rsid w:val="0046182B"/>
    <w:rsid w:val="0048664F"/>
    <w:rsid w:val="004A2EEF"/>
    <w:rsid w:val="004A4FBD"/>
    <w:rsid w:val="004A5B44"/>
    <w:rsid w:val="004B7926"/>
    <w:rsid w:val="004D2D93"/>
    <w:rsid w:val="004F389B"/>
    <w:rsid w:val="004F687A"/>
    <w:rsid w:val="005055A5"/>
    <w:rsid w:val="005208D1"/>
    <w:rsid w:val="00525365"/>
    <w:rsid w:val="00527AA6"/>
    <w:rsid w:val="0053568E"/>
    <w:rsid w:val="005449EC"/>
    <w:rsid w:val="00553002"/>
    <w:rsid w:val="005621F2"/>
    <w:rsid w:val="00570A2B"/>
    <w:rsid w:val="00574AFC"/>
    <w:rsid w:val="00592B8E"/>
    <w:rsid w:val="00597538"/>
    <w:rsid w:val="0059772B"/>
    <w:rsid w:val="005A5615"/>
    <w:rsid w:val="005B0F4D"/>
    <w:rsid w:val="005B7F03"/>
    <w:rsid w:val="005D3986"/>
    <w:rsid w:val="005E2722"/>
    <w:rsid w:val="00625D73"/>
    <w:rsid w:val="0062665C"/>
    <w:rsid w:val="0063545A"/>
    <w:rsid w:val="00643980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2957"/>
    <w:rsid w:val="006F53C1"/>
    <w:rsid w:val="00700BBE"/>
    <w:rsid w:val="007146F7"/>
    <w:rsid w:val="00727212"/>
    <w:rsid w:val="00727B9F"/>
    <w:rsid w:val="007409EF"/>
    <w:rsid w:val="00743F6E"/>
    <w:rsid w:val="00771438"/>
    <w:rsid w:val="007C36E1"/>
    <w:rsid w:val="007C74D9"/>
    <w:rsid w:val="007D179B"/>
    <w:rsid w:val="007E11FA"/>
    <w:rsid w:val="007E2F39"/>
    <w:rsid w:val="007F3C6D"/>
    <w:rsid w:val="007F4000"/>
    <w:rsid w:val="00800937"/>
    <w:rsid w:val="00811915"/>
    <w:rsid w:val="00814139"/>
    <w:rsid w:val="00817905"/>
    <w:rsid w:val="00827486"/>
    <w:rsid w:val="008326A9"/>
    <w:rsid w:val="00842D1F"/>
    <w:rsid w:val="008614E4"/>
    <w:rsid w:val="00870DD1"/>
    <w:rsid w:val="00886D0E"/>
    <w:rsid w:val="008919F7"/>
    <w:rsid w:val="008A1CD1"/>
    <w:rsid w:val="008D199F"/>
    <w:rsid w:val="008E1742"/>
    <w:rsid w:val="008E45A7"/>
    <w:rsid w:val="008E6D06"/>
    <w:rsid w:val="008F2F54"/>
    <w:rsid w:val="008F63B3"/>
    <w:rsid w:val="00904C7B"/>
    <w:rsid w:val="00910CFB"/>
    <w:rsid w:val="00913C32"/>
    <w:rsid w:val="009205BA"/>
    <w:rsid w:val="00921011"/>
    <w:rsid w:val="00925707"/>
    <w:rsid w:val="00930AD2"/>
    <w:rsid w:val="00934926"/>
    <w:rsid w:val="00956D12"/>
    <w:rsid w:val="009623DA"/>
    <w:rsid w:val="00964D5E"/>
    <w:rsid w:val="00967898"/>
    <w:rsid w:val="009729CA"/>
    <w:rsid w:val="00976EE3"/>
    <w:rsid w:val="0097706D"/>
    <w:rsid w:val="009B135E"/>
    <w:rsid w:val="009B4ED3"/>
    <w:rsid w:val="009D0D5C"/>
    <w:rsid w:val="009D11DE"/>
    <w:rsid w:val="009D54D5"/>
    <w:rsid w:val="009F036D"/>
    <w:rsid w:val="009F453F"/>
    <w:rsid w:val="00A005FE"/>
    <w:rsid w:val="00A07904"/>
    <w:rsid w:val="00A13156"/>
    <w:rsid w:val="00A34727"/>
    <w:rsid w:val="00A3544E"/>
    <w:rsid w:val="00A3731C"/>
    <w:rsid w:val="00A435EB"/>
    <w:rsid w:val="00A43886"/>
    <w:rsid w:val="00A50E65"/>
    <w:rsid w:val="00A55C22"/>
    <w:rsid w:val="00A61340"/>
    <w:rsid w:val="00A773AD"/>
    <w:rsid w:val="00A861DB"/>
    <w:rsid w:val="00A917F5"/>
    <w:rsid w:val="00A96377"/>
    <w:rsid w:val="00AC057F"/>
    <w:rsid w:val="00AC264F"/>
    <w:rsid w:val="00AC7849"/>
    <w:rsid w:val="00AD0D45"/>
    <w:rsid w:val="00AE1028"/>
    <w:rsid w:val="00AE412D"/>
    <w:rsid w:val="00AF607D"/>
    <w:rsid w:val="00AF7150"/>
    <w:rsid w:val="00B40398"/>
    <w:rsid w:val="00B479CB"/>
    <w:rsid w:val="00B55534"/>
    <w:rsid w:val="00B568B3"/>
    <w:rsid w:val="00B6118F"/>
    <w:rsid w:val="00B61769"/>
    <w:rsid w:val="00B62E12"/>
    <w:rsid w:val="00B70998"/>
    <w:rsid w:val="00B83E0E"/>
    <w:rsid w:val="00B84F72"/>
    <w:rsid w:val="00BA3EF7"/>
    <w:rsid w:val="00BA54F0"/>
    <w:rsid w:val="00BB00F1"/>
    <w:rsid w:val="00BB56EB"/>
    <w:rsid w:val="00BB64FC"/>
    <w:rsid w:val="00BC4650"/>
    <w:rsid w:val="00BC565F"/>
    <w:rsid w:val="00BC76B2"/>
    <w:rsid w:val="00BD0AF3"/>
    <w:rsid w:val="00BD5A73"/>
    <w:rsid w:val="00BE2F92"/>
    <w:rsid w:val="00C174BD"/>
    <w:rsid w:val="00C23A80"/>
    <w:rsid w:val="00C24ED5"/>
    <w:rsid w:val="00C41057"/>
    <w:rsid w:val="00C76C30"/>
    <w:rsid w:val="00C844E2"/>
    <w:rsid w:val="00C85F58"/>
    <w:rsid w:val="00C956F9"/>
    <w:rsid w:val="00CD2235"/>
    <w:rsid w:val="00CD31A3"/>
    <w:rsid w:val="00CF37E3"/>
    <w:rsid w:val="00D16356"/>
    <w:rsid w:val="00D23FCD"/>
    <w:rsid w:val="00D24338"/>
    <w:rsid w:val="00D26008"/>
    <w:rsid w:val="00D31126"/>
    <w:rsid w:val="00D31678"/>
    <w:rsid w:val="00D461F2"/>
    <w:rsid w:val="00D46237"/>
    <w:rsid w:val="00D47E72"/>
    <w:rsid w:val="00D51E00"/>
    <w:rsid w:val="00D53FB7"/>
    <w:rsid w:val="00D57B6F"/>
    <w:rsid w:val="00D62F9A"/>
    <w:rsid w:val="00D6634D"/>
    <w:rsid w:val="00D816DB"/>
    <w:rsid w:val="00D85226"/>
    <w:rsid w:val="00D93B5F"/>
    <w:rsid w:val="00D9410E"/>
    <w:rsid w:val="00DA3DE3"/>
    <w:rsid w:val="00DA619F"/>
    <w:rsid w:val="00DB3E1C"/>
    <w:rsid w:val="00DD3E58"/>
    <w:rsid w:val="00DE161F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7115"/>
    <w:rsid w:val="00E84C10"/>
    <w:rsid w:val="00E87E2D"/>
    <w:rsid w:val="00E92A5F"/>
    <w:rsid w:val="00E92D41"/>
    <w:rsid w:val="00EA4890"/>
    <w:rsid w:val="00ED0946"/>
    <w:rsid w:val="00ED24BC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61EA6"/>
    <w:rsid w:val="00F71043"/>
    <w:rsid w:val="00F718F5"/>
    <w:rsid w:val="00F71DEB"/>
    <w:rsid w:val="00F72694"/>
    <w:rsid w:val="00F76A31"/>
    <w:rsid w:val="00F77A6C"/>
    <w:rsid w:val="00F82476"/>
    <w:rsid w:val="00F91EF8"/>
    <w:rsid w:val="00F91F4E"/>
    <w:rsid w:val="00FA6D78"/>
    <w:rsid w:val="00FB467F"/>
    <w:rsid w:val="00FE7146"/>
    <w:rsid w:val="0435562A"/>
    <w:rsid w:val="04BF387F"/>
    <w:rsid w:val="1A593778"/>
    <w:rsid w:val="2DAE0895"/>
    <w:rsid w:val="337B5F47"/>
    <w:rsid w:val="3605277F"/>
    <w:rsid w:val="445D28B8"/>
    <w:rsid w:val="47336EAC"/>
    <w:rsid w:val="537F056D"/>
    <w:rsid w:val="5EE73DC1"/>
    <w:rsid w:val="5F6B7BA6"/>
    <w:rsid w:val="677F5377"/>
    <w:rsid w:val="6C0E6031"/>
    <w:rsid w:val="6E9F34CB"/>
    <w:rsid w:val="7D7E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731B1"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sid w:val="000731B1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07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07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1C7A4C"/>
    <w:pPr>
      <w:widowControl/>
      <w:shd w:val="clear" w:color="auto" w:fill="FFFFFF"/>
      <w:snapToGrid w:val="0"/>
      <w:spacing w:line="240" w:lineRule="auto"/>
      <w:ind w:firstLineChars="200" w:firstLine="560"/>
      <w:jc w:val="left"/>
    </w:pPr>
    <w:rPr>
      <w:rFonts w:ascii="仿宋" w:eastAsia="仿宋" w:hAnsi="仿宋" w:cs="宋体"/>
      <w:color w:val="000000" w:themeColor="text1"/>
      <w:kern w:val="0"/>
      <w:sz w:val="28"/>
      <w:szCs w:val="28"/>
    </w:rPr>
  </w:style>
  <w:style w:type="table" w:styleId="a7">
    <w:name w:val="Table Grid"/>
    <w:basedOn w:val="a1"/>
    <w:autoRedefine/>
    <w:qFormat/>
    <w:rsid w:val="000731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0731B1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0731B1"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sid w:val="000731B1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0731B1"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rsid w:val="000731B1"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sid w:val="000731B1"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sid w:val="000731B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0731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7ED-8498-4824-BEFD-5D83774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208</Words>
  <Characters>1190</Characters>
  <Application>Microsoft Office Word</Application>
  <DocSecurity>0</DocSecurity>
  <Lines>9</Lines>
  <Paragraphs>2</Paragraphs>
  <ScaleCrop>false</ScaleCrop>
  <Company>SJTU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2</cp:lastModifiedBy>
  <cp:revision>31</cp:revision>
  <cp:lastPrinted>2025-04-08T06:32:00Z</cp:lastPrinted>
  <dcterms:created xsi:type="dcterms:W3CDTF">2022-07-28T01:42:00Z</dcterms:created>
  <dcterms:modified xsi:type="dcterms:W3CDTF">2025-04-21T01:41:00Z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E4EA878390364440887DFB85EE152B8E_13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