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43B1C">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供应室消毒设备电源</w:t>
      </w:r>
      <w:r>
        <w:rPr>
          <w:rFonts w:hint="eastAsia" w:ascii="方正小标宋简体" w:hAnsi="仿宋" w:eastAsia="方正小标宋简体"/>
          <w:sz w:val="44"/>
          <w:szCs w:val="44"/>
          <w:lang w:eastAsia="zh-CN"/>
        </w:rPr>
        <w:t>敷设</w:t>
      </w:r>
      <w:r>
        <w:rPr>
          <w:rFonts w:hint="eastAsia" w:ascii="方正小标宋简体" w:hAnsi="仿宋" w:eastAsia="方正小标宋简体"/>
          <w:sz w:val="44"/>
          <w:szCs w:val="44"/>
        </w:rPr>
        <w:t>项目</w:t>
      </w:r>
    </w:p>
    <w:p w14:paraId="041CC5F7">
      <w:pPr>
        <w:jc w:val="center"/>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40" w:firstLineChars="200"/>
        <w:rPr>
          <w:rFonts w:hint="eastAsia" w:ascii="仿宋" w:hAnsi="仿宋" w:eastAsia="仿宋"/>
          <w:sz w:val="32"/>
          <w:szCs w:val="32"/>
          <w:lang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eastAsia="zh-CN"/>
        </w:rPr>
        <w:t>供应室消毒</w:t>
      </w:r>
      <w:r>
        <w:rPr>
          <w:rFonts w:hint="eastAsia" w:ascii="仿宋" w:hAnsi="仿宋" w:eastAsia="仿宋"/>
          <w:sz w:val="32"/>
          <w:szCs w:val="32"/>
          <w:lang w:val="en-US" w:eastAsia="zh-CN"/>
        </w:rPr>
        <w:t>设备电源</w:t>
      </w:r>
      <w:r>
        <w:rPr>
          <w:rFonts w:hint="eastAsia" w:ascii="仿宋" w:hAnsi="仿宋" w:eastAsia="仿宋"/>
          <w:sz w:val="32"/>
          <w:szCs w:val="32"/>
          <w:lang w:eastAsia="zh-CN"/>
        </w:rPr>
        <w:t>敷设</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eastAsia="zh-CN"/>
        </w:rPr>
        <w:t>因手术机器人项目包含消毒设备，根据供应室及医学装备部的要求，需敷设三相电源供设备使用。</w:t>
      </w:r>
      <w:r>
        <w:rPr>
          <w:rFonts w:hint="eastAsia" w:ascii="仿宋" w:hAnsi="仿宋" w:eastAsia="仿宋"/>
          <w:sz w:val="32"/>
          <w:szCs w:val="32"/>
          <w:lang w:val="en-US" w:eastAsia="zh-CN"/>
        </w:rPr>
        <w:t>（具体长度需自行现场勘查）。</w:t>
      </w:r>
    </w:p>
    <w:p w14:paraId="42998EDF">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376082D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1.供应室新设备墙上需安装PZ-30明箱1套（含32A/4P带漏电保护空气开关一只）。</w:t>
      </w:r>
    </w:p>
    <w:p w14:paraId="7103F0F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2.供应室本楼层配电间内需加装32A/4P带漏电保护空气开关一只。</w:t>
      </w:r>
    </w:p>
    <w:p w14:paraId="616560E7">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3.吊顶内敷设电线需套PVC线管。</w:t>
      </w:r>
    </w:p>
    <w:p w14:paraId="4AE2C9B7">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4.线槽、线管、电线的敷设安装及灯具的拆装，必须满足行业规范要求并注重美观。</w:t>
      </w:r>
    </w:p>
    <w:p w14:paraId="08EAC0ED">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5.</w:t>
      </w:r>
      <w:r>
        <w:rPr>
          <w:rFonts w:hint="eastAsia" w:ascii="仿宋" w:hAnsi="仿宋" w:eastAsia="仿宋"/>
          <w:sz w:val="32"/>
          <w:szCs w:val="32"/>
          <w:lang w:val="zh-CN"/>
        </w:rPr>
        <w:t>施工过程中不得损坏任何设备，不得影响科室正常工作，尽可能减少噪音，</w:t>
      </w:r>
      <w:r>
        <w:rPr>
          <w:rFonts w:hint="eastAsia" w:ascii="仿宋" w:hAnsi="仿宋" w:eastAsia="仿宋"/>
          <w:sz w:val="32"/>
          <w:szCs w:val="32"/>
          <w:lang w:val="en-US" w:eastAsia="zh-CN"/>
        </w:rPr>
        <w:t>垃圾人工清理下楼外运。</w:t>
      </w:r>
    </w:p>
    <w:p w14:paraId="44C3E42E">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6.施工时，施工人员安全及施工场所人员安全由施工方负责，和施工单位没有任何关系。</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本项目质保期为12个月（自验收合格之日起计），质保期内若出现非人为因素损坏，施工单位负责进行维修。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3个月后</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中标单位中标后因故不能完成或</w:t>
      </w:r>
      <w:r>
        <w:rPr>
          <w:rFonts w:hint="eastAsia" w:ascii="仿宋" w:hAnsi="仿宋" w:eastAsia="仿宋"/>
          <w:sz w:val="32"/>
          <w:szCs w:val="32"/>
        </w:rPr>
        <w:t>质保期内未能及时响应且给招标单位造成不良后果的将被列入黑名单，不再允许参加招标单位各类招标项目。</w:t>
      </w:r>
    </w:p>
    <w:p w14:paraId="42688BDB">
      <w:pPr>
        <w:ind w:firstLine="640" w:firstLineChars="200"/>
        <w:rPr>
          <w:rFonts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56A462C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1.具有独立法人资格，持有效的营业执照，经营范围包含本项目的内容（做过类似项目的公司可优先考虑）;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3.法律、行政法规规定的其他条件。</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w:t>
      </w:r>
      <w:r>
        <w:rPr>
          <w:rFonts w:hint="eastAsia" w:ascii="仿宋" w:hAnsi="仿宋" w:eastAsia="仿宋"/>
          <w:b/>
          <w:color w:val="000000"/>
          <w:kern w:val="2"/>
          <w:sz w:val="32"/>
          <w:szCs w:val="22"/>
          <w:lang w:val="en-US" w:eastAsia="zh-CN"/>
        </w:rPr>
        <w:t>5400</w:t>
      </w:r>
      <w:r>
        <w:rPr>
          <w:rFonts w:hint="eastAsia" w:ascii="仿宋" w:hAnsi="仿宋" w:eastAsia="仿宋"/>
          <w:b/>
          <w:color w:val="000000"/>
          <w:kern w:val="2"/>
          <w:sz w:val="32"/>
          <w:szCs w:val="22"/>
        </w:rPr>
        <w:t>元，报价不得高于控制价。</w:t>
      </w:r>
    </w:p>
    <w:p w14:paraId="091FED64">
      <w:pPr>
        <w:pStyle w:val="5"/>
        <w:shd w:val="clear" w:color="auto" w:fill="FFFFFF"/>
        <w:spacing w:before="0" w:beforeAutospacing="0" w:after="0" w:afterAutospacing="0" w:line="520" w:lineRule="exact"/>
        <w:rPr>
          <w:rFonts w:hint="eastAsia" w:ascii="仿宋" w:hAnsi="仿宋" w:eastAsia="仿宋"/>
          <w:sz w:val="32"/>
          <w:szCs w:val="32"/>
        </w:rPr>
      </w:pPr>
    </w:p>
    <w:p w14:paraId="09CCF2A9">
      <w:pPr>
        <w:pStyle w:val="5"/>
        <w:shd w:val="clear" w:color="auto" w:fill="FFFFFF"/>
        <w:spacing w:before="0" w:beforeAutospacing="0" w:after="0" w:afterAutospacing="0" w:line="520" w:lineRule="exact"/>
        <w:rPr>
          <w:rFonts w:hint="eastAsia" w:ascii="仿宋" w:hAnsi="仿宋" w:eastAsia="仿宋"/>
          <w:sz w:val="32"/>
          <w:szCs w:val="32"/>
        </w:rPr>
      </w:pPr>
    </w:p>
    <w:p w14:paraId="77B2945F">
      <w:pPr>
        <w:pStyle w:val="5"/>
        <w:shd w:val="clear" w:color="auto" w:fill="FFFFFF"/>
        <w:spacing w:before="0" w:beforeAutospacing="0" w:after="0" w:afterAutospacing="0" w:line="520" w:lineRule="exact"/>
        <w:rPr>
          <w:rFonts w:hint="eastAsia" w:ascii="仿宋" w:hAnsi="仿宋" w:eastAsia="仿宋"/>
          <w:sz w:val="32"/>
          <w:szCs w:val="32"/>
        </w:rPr>
      </w:pPr>
    </w:p>
    <w:p w14:paraId="00B18213">
      <w:pPr>
        <w:pStyle w:val="5"/>
        <w:shd w:val="clear" w:color="auto" w:fill="FFFFFF"/>
        <w:spacing w:before="0" w:beforeAutospacing="0" w:after="0" w:afterAutospacing="0" w:line="520" w:lineRule="exact"/>
        <w:rPr>
          <w:rFonts w:hint="eastAsia" w:ascii="仿宋" w:hAnsi="仿宋" w:eastAsia="仿宋"/>
          <w:sz w:val="32"/>
          <w:szCs w:val="32"/>
        </w:rPr>
      </w:pPr>
    </w:p>
    <w:p w14:paraId="42BE61D3">
      <w:pPr>
        <w:pStyle w:val="5"/>
        <w:shd w:val="clear" w:color="auto" w:fill="FFFFFF"/>
        <w:spacing w:before="0" w:beforeAutospacing="0" w:after="0" w:afterAutospacing="0" w:line="520" w:lineRule="exact"/>
        <w:rPr>
          <w:rFonts w:hint="eastAsia" w:ascii="仿宋" w:hAnsi="仿宋" w:eastAsia="仿宋"/>
          <w:sz w:val="32"/>
          <w:szCs w:val="32"/>
        </w:rPr>
      </w:pPr>
    </w:p>
    <w:p w14:paraId="19C8ADCD">
      <w:pPr>
        <w:pStyle w:val="5"/>
        <w:shd w:val="clear" w:color="auto" w:fill="FFFFFF"/>
        <w:spacing w:before="0" w:beforeAutospacing="0" w:after="0" w:afterAutospacing="0" w:line="520" w:lineRule="exact"/>
        <w:rPr>
          <w:rFonts w:hint="eastAsia" w:ascii="仿宋" w:hAnsi="仿宋" w:eastAsia="仿宋"/>
          <w:sz w:val="32"/>
          <w:szCs w:val="32"/>
        </w:rPr>
      </w:pPr>
    </w:p>
    <w:p w14:paraId="3EA0602C">
      <w:pPr>
        <w:pStyle w:val="5"/>
        <w:shd w:val="clear" w:color="auto" w:fill="FFFFFF"/>
        <w:spacing w:before="0" w:beforeAutospacing="0" w:after="0" w:afterAutospacing="0" w:line="520" w:lineRule="exact"/>
        <w:rPr>
          <w:rFonts w:hint="eastAsia" w:ascii="仿宋" w:hAnsi="仿宋" w:eastAsia="仿宋"/>
          <w:sz w:val="32"/>
          <w:szCs w:val="32"/>
        </w:rPr>
      </w:pPr>
    </w:p>
    <w:p w14:paraId="7A1FCA8F">
      <w:pPr>
        <w:pStyle w:val="5"/>
        <w:shd w:val="clear" w:color="auto" w:fill="FFFFFF"/>
        <w:spacing w:before="0" w:beforeAutospacing="0" w:after="0" w:afterAutospacing="0" w:line="520" w:lineRule="exact"/>
        <w:rPr>
          <w:rFonts w:hint="eastAsia" w:ascii="仿宋" w:hAnsi="仿宋" w:eastAsia="仿宋"/>
          <w:sz w:val="32"/>
          <w:szCs w:val="32"/>
        </w:rPr>
      </w:pPr>
    </w:p>
    <w:p w14:paraId="2450242F">
      <w:pPr>
        <w:pStyle w:val="5"/>
        <w:shd w:val="clear" w:color="auto" w:fill="FFFFFF"/>
        <w:spacing w:before="0" w:beforeAutospacing="0" w:after="0" w:afterAutospacing="0" w:line="520" w:lineRule="exact"/>
        <w:rPr>
          <w:rFonts w:hint="eastAsia" w:ascii="仿宋" w:hAnsi="仿宋" w:eastAsia="仿宋"/>
          <w:sz w:val="32"/>
          <w:szCs w:val="32"/>
        </w:rPr>
      </w:pPr>
    </w:p>
    <w:p w14:paraId="4ABE0BDF">
      <w:pPr>
        <w:pStyle w:val="5"/>
        <w:shd w:val="clear" w:color="auto" w:fill="FFFFFF"/>
        <w:spacing w:before="0" w:beforeAutospacing="0" w:after="0" w:afterAutospacing="0" w:line="520" w:lineRule="exact"/>
        <w:rPr>
          <w:rFonts w:hint="eastAsia" w:ascii="仿宋" w:hAnsi="仿宋" w:eastAsia="仿宋"/>
          <w:sz w:val="32"/>
          <w:szCs w:val="32"/>
        </w:rPr>
      </w:pPr>
    </w:p>
    <w:p w14:paraId="38B4C3D6">
      <w:pPr>
        <w:pStyle w:val="5"/>
        <w:shd w:val="clear" w:color="auto" w:fill="FFFFFF"/>
        <w:spacing w:before="0" w:beforeAutospacing="0" w:after="0" w:afterAutospacing="0" w:line="520" w:lineRule="exact"/>
        <w:rPr>
          <w:rFonts w:hint="eastAsia" w:ascii="仿宋" w:hAnsi="仿宋" w:eastAsia="仿宋"/>
          <w:sz w:val="32"/>
          <w:szCs w:val="32"/>
        </w:rPr>
      </w:pPr>
    </w:p>
    <w:p w14:paraId="37354256">
      <w:pPr>
        <w:pStyle w:val="5"/>
        <w:shd w:val="clear" w:color="auto" w:fill="FFFFFF"/>
        <w:spacing w:before="0" w:beforeAutospacing="0" w:after="0" w:afterAutospacing="0" w:line="520" w:lineRule="exact"/>
        <w:rPr>
          <w:rFonts w:hint="eastAsia" w:ascii="仿宋" w:hAnsi="仿宋" w:eastAsia="仿宋"/>
          <w:sz w:val="32"/>
          <w:szCs w:val="32"/>
        </w:rPr>
      </w:pPr>
    </w:p>
    <w:p w14:paraId="24D7A80B">
      <w:pPr>
        <w:pStyle w:val="5"/>
        <w:shd w:val="clear" w:color="auto" w:fill="FFFFFF"/>
        <w:spacing w:before="0" w:beforeAutospacing="0" w:after="0" w:afterAutospacing="0" w:line="520" w:lineRule="exact"/>
        <w:rPr>
          <w:rFonts w:hint="eastAsia" w:ascii="仿宋" w:hAnsi="仿宋" w:eastAsia="仿宋"/>
          <w:sz w:val="32"/>
          <w:szCs w:val="32"/>
        </w:rPr>
      </w:pPr>
    </w:p>
    <w:p w14:paraId="2FE6AD85">
      <w:pPr>
        <w:pStyle w:val="5"/>
        <w:shd w:val="clear" w:color="auto" w:fill="FFFFFF"/>
        <w:spacing w:before="0" w:beforeAutospacing="0" w:after="0" w:afterAutospacing="0" w:line="520" w:lineRule="exact"/>
        <w:rPr>
          <w:rFonts w:hint="eastAsia" w:ascii="仿宋" w:hAnsi="仿宋" w:eastAsia="仿宋"/>
          <w:sz w:val="32"/>
          <w:szCs w:val="32"/>
        </w:rPr>
      </w:pPr>
    </w:p>
    <w:p w14:paraId="4937C445">
      <w:pPr>
        <w:pStyle w:val="5"/>
        <w:shd w:val="clear" w:color="auto" w:fill="FFFFFF"/>
        <w:spacing w:before="0" w:beforeAutospacing="0" w:after="0" w:afterAutospacing="0" w:line="520" w:lineRule="exact"/>
        <w:rPr>
          <w:rFonts w:hint="eastAsia" w:ascii="仿宋" w:hAnsi="仿宋" w:eastAsia="仿宋"/>
          <w:sz w:val="32"/>
          <w:szCs w:val="32"/>
        </w:rPr>
      </w:pPr>
    </w:p>
    <w:p w14:paraId="43BF0829">
      <w:pPr>
        <w:pStyle w:val="5"/>
        <w:shd w:val="clear" w:color="auto" w:fill="FFFFFF"/>
        <w:spacing w:before="0" w:beforeAutospacing="0" w:after="0" w:afterAutospacing="0" w:line="520" w:lineRule="exact"/>
        <w:rPr>
          <w:rFonts w:hint="eastAsia" w:ascii="仿宋" w:hAnsi="仿宋" w:eastAsia="仿宋"/>
          <w:sz w:val="32"/>
          <w:szCs w:val="32"/>
        </w:rPr>
      </w:pPr>
    </w:p>
    <w:p w14:paraId="5E25BA8D">
      <w:pPr>
        <w:pStyle w:val="5"/>
        <w:shd w:val="clear" w:color="auto" w:fill="FFFFFF"/>
        <w:spacing w:before="0" w:beforeAutospacing="0" w:after="0" w:afterAutospacing="0" w:line="520" w:lineRule="exact"/>
        <w:rPr>
          <w:rFonts w:hint="eastAsia" w:ascii="仿宋" w:hAnsi="仿宋" w:eastAsia="仿宋"/>
          <w:sz w:val="32"/>
          <w:szCs w:val="32"/>
        </w:rPr>
      </w:pPr>
    </w:p>
    <w:p w14:paraId="19DC857B">
      <w:pPr>
        <w:pStyle w:val="5"/>
        <w:shd w:val="clear" w:color="auto" w:fill="FFFFFF"/>
        <w:spacing w:before="0" w:beforeAutospacing="0" w:after="0" w:afterAutospacing="0" w:line="520" w:lineRule="exact"/>
        <w:rPr>
          <w:rFonts w:hint="eastAsia" w:ascii="仿宋" w:hAnsi="仿宋" w:eastAsia="仿宋"/>
          <w:sz w:val="32"/>
          <w:szCs w:val="32"/>
        </w:rPr>
      </w:pPr>
    </w:p>
    <w:p w14:paraId="52F82FE3">
      <w:pPr>
        <w:pStyle w:val="5"/>
        <w:shd w:val="clear" w:color="auto" w:fill="FFFFFF"/>
        <w:spacing w:before="0" w:beforeAutospacing="0" w:after="0" w:afterAutospacing="0" w:line="520" w:lineRule="exact"/>
        <w:rPr>
          <w:rFonts w:hint="eastAsia" w:ascii="仿宋" w:hAnsi="仿宋" w:eastAsia="仿宋"/>
          <w:sz w:val="32"/>
          <w:szCs w:val="32"/>
        </w:rPr>
      </w:pPr>
    </w:p>
    <w:p w14:paraId="6F4F192B">
      <w:pPr>
        <w:pStyle w:val="5"/>
        <w:shd w:val="clear" w:color="auto" w:fill="FFFFFF"/>
        <w:spacing w:before="0" w:beforeAutospacing="0" w:after="0" w:afterAutospacing="0" w:line="520" w:lineRule="exact"/>
        <w:rPr>
          <w:rFonts w:hint="eastAsia" w:ascii="仿宋" w:hAnsi="仿宋" w:eastAsia="仿宋"/>
          <w:sz w:val="32"/>
          <w:szCs w:val="32"/>
        </w:rPr>
      </w:pPr>
    </w:p>
    <w:p w14:paraId="047B5330">
      <w:pPr>
        <w:pStyle w:val="5"/>
        <w:shd w:val="clear" w:color="auto" w:fill="FFFFFF"/>
        <w:spacing w:before="0" w:beforeAutospacing="0" w:after="0" w:afterAutospacing="0" w:line="520" w:lineRule="exact"/>
        <w:rPr>
          <w:rFonts w:hint="eastAsia" w:ascii="仿宋" w:hAnsi="仿宋" w:eastAsia="仿宋"/>
          <w:sz w:val="32"/>
          <w:szCs w:val="32"/>
        </w:rPr>
      </w:pPr>
    </w:p>
    <w:p w14:paraId="2403F7D1">
      <w:pPr>
        <w:pStyle w:val="5"/>
        <w:shd w:val="clear" w:color="auto" w:fill="FFFFFF"/>
        <w:spacing w:before="0" w:beforeAutospacing="0" w:after="0" w:afterAutospacing="0" w:line="520" w:lineRule="exact"/>
        <w:rPr>
          <w:rFonts w:hint="eastAsia" w:ascii="仿宋" w:hAnsi="仿宋" w:eastAsia="仿宋"/>
          <w:sz w:val="32"/>
          <w:szCs w:val="32"/>
        </w:rPr>
      </w:pPr>
    </w:p>
    <w:p w14:paraId="2F526801">
      <w:pPr>
        <w:pStyle w:val="5"/>
        <w:shd w:val="clear" w:color="auto" w:fill="FFFFFF"/>
        <w:spacing w:before="0" w:beforeAutospacing="0" w:after="0" w:afterAutospacing="0" w:line="520" w:lineRule="exact"/>
        <w:rPr>
          <w:rFonts w:hint="eastAsia" w:ascii="仿宋" w:hAnsi="仿宋" w:eastAsia="仿宋"/>
          <w:sz w:val="32"/>
          <w:szCs w:val="32"/>
        </w:rPr>
      </w:pPr>
      <w:r>
        <w:rPr>
          <w:rFonts w:hint="eastAsia" w:ascii="仿宋" w:hAnsi="仿宋" w:eastAsia="仿宋"/>
          <w:sz w:val="32"/>
          <w:szCs w:val="32"/>
        </w:rPr>
        <w:t>附：</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0"/>
        <w:gridCol w:w="1876"/>
        <w:gridCol w:w="2820"/>
        <w:gridCol w:w="435"/>
        <w:gridCol w:w="405"/>
        <w:gridCol w:w="420"/>
        <w:gridCol w:w="420"/>
        <w:gridCol w:w="405"/>
        <w:gridCol w:w="465"/>
        <w:gridCol w:w="766"/>
      </w:tblGrid>
      <w:tr w14:paraId="39A1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5000" w:type="pct"/>
            <w:gridSpan w:val="10"/>
            <w:tcBorders>
              <w:top w:val="single" w:color="000000" w:sz="8" w:space="0"/>
              <w:left w:val="single" w:color="000000" w:sz="8" w:space="0"/>
              <w:bottom w:val="single" w:color="000000" w:sz="8" w:space="0"/>
              <w:right w:val="single" w:color="000000" w:sz="8" w:space="0"/>
            </w:tcBorders>
            <w:shd w:val="clear"/>
            <w:noWrap/>
            <w:vAlign w:val="bottom"/>
          </w:tcPr>
          <w:p w14:paraId="44AC41E6">
            <w:pPr>
              <w:keepNext w:val="0"/>
              <w:keepLines w:val="0"/>
              <w:widowControl/>
              <w:suppressLineNumbers w:val="0"/>
              <w:jc w:val="center"/>
              <w:textAlignment w:val="bottom"/>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报价清单</w:t>
            </w:r>
          </w:p>
        </w:tc>
      </w:tr>
      <w:tr w14:paraId="6B69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399" w:type="pct"/>
            <w:gridSpan w:val="2"/>
            <w:tcBorders>
              <w:top w:val="nil"/>
              <w:left w:val="single" w:color="000000" w:sz="8" w:space="0"/>
              <w:bottom w:val="single" w:color="000000" w:sz="8" w:space="0"/>
              <w:right w:val="single" w:color="000000" w:sz="8" w:space="0"/>
            </w:tcBorders>
            <w:shd w:val="clear"/>
            <w:noWrap/>
            <w:vAlign w:val="bottom"/>
          </w:tcPr>
          <w:p w14:paraId="051B46A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工程名称</w:t>
            </w:r>
          </w:p>
        </w:tc>
        <w:tc>
          <w:tcPr>
            <w:tcW w:w="3150" w:type="pct"/>
            <w:gridSpan w:val="7"/>
            <w:tcBorders>
              <w:top w:val="single" w:color="000000" w:sz="8" w:space="0"/>
              <w:left w:val="nil"/>
              <w:bottom w:val="single" w:color="000000" w:sz="8" w:space="0"/>
              <w:right w:val="single" w:color="000000" w:sz="8" w:space="0"/>
            </w:tcBorders>
            <w:shd w:val="clear"/>
            <w:vAlign w:val="bottom"/>
          </w:tcPr>
          <w:p w14:paraId="6A580297">
            <w:pPr>
              <w:keepNext w:val="0"/>
              <w:keepLines w:val="0"/>
              <w:widowControl/>
              <w:suppressLineNumbers w:val="0"/>
              <w:jc w:val="left"/>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外科楼北6A层设备电源敷设</w:t>
            </w:r>
          </w:p>
        </w:tc>
        <w:tc>
          <w:tcPr>
            <w:tcW w:w="449" w:type="pct"/>
            <w:tcBorders>
              <w:top w:val="single" w:color="000000" w:sz="8" w:space="0"/>
              <w:left w:val="nil"/>
              <w:bottom w:val="single" w:color="000000" w:sz="8" w:space="0"/>
              <w:right w:val="single" w:color="000000" w:sz="8" w:space="0"/>
            </w:tcBorders>
            <w:shd w:val="clear"/>
            <w:vAlign w:val="bottom"/>
          </w:tcPr>
          <w:p w14:paraId="0715F060">
            <w:pPr>
              <w:keepNext w:val="0"/>
              <w:keepLines w:val="0"/>
              <w:widowControl/>
              <w:suppressLineNumbers w:val="0"/>
              <w:jc w:val="center"/>
              <w:textAlignment w:val="bottom"/>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报价单位：元</w:t>
            </w:r>
          </w:p>
        </w:tc>
      </w:tr>
      <w:tr w14:paraId="2D1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noWrap/>
            <w:vAlign w:val="center"/>
          </w:tcPr>
          <w:p w14:paraId="59401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00" w:type="pct"/>
            <w:tcBorders>
              <w:top w:val="nil"/>
              <w:left w:val="nil"/>
              <w:bottom w:val="single" w:color="000000" w:sz="8" w:space="0"/>
              <w:right w:val="single" w:color="000000" w:sz="8" w:space="0"/>
            </w:tcBorders>
            <w:shd w:val="clear"/>
            <w:noWrap/>
            <w:vAlign w:val="center"/>
          </w:tcPr>
          <w:p w14:paraId="552C8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1654" w:type="pct"/>
            <w:tcBorders>
              <w:top w:val="nil"/>
              <w:left w:val="nil"/>
              <w:bottom w:val="single" w:color="000000" w:sz="8" w:space="0"/>
              <w:right w:val="single" w:color="000000" w:sz="8" w:space="0"/>
            </w:tcBorders>
            <w:shd w:val="clear"/>
            <w:noWrap/>
            <w:vAlign w:val="center"/>
          </w:tcPr>
          <w:p w14:paraId="1ECE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255" w:type="pct"/>
            <w:tcBorders>
              <w:top w:val="single" w:color="000000" w:sz="8" w:space="0"/>
              <w:left w:val="nil"/>
              <w:bottom w:val="single" w:color="000000" w:sz="8" w:space="0"/>
              <w:right w:val="single" w:color="000000" w:sz="8" w:space="0"/>
            </w:tcBorders>
            <w:shd w:val="clear"/>
            <w:vAlign w:val="center"/>
          </w:tcPr>
          <w:p w14:paraId="6F4CA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237" w:type="pct"/>
            <w:tcBorders>
              <w:top w:val="single" w:color="000000" w:sz="8" w:space="0"/>
              <w:left w:val="nil"/>
              <w:bottom w:val="single" w:color="000000" w:sz="8" w:space="0"/>
              <w:right w:val="single" w:color="000000" w:sz="8" w:space="0"/>
            </w:tcBorders>
            <w:shd w:val="clear"/>
            <w:noWrap/>
            <w:vAlign w:val="center"/>
          </w:tcPr>
          <w:p w14:paraId="720F3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246" w:type="pct"/>
            <w:tcBorders>
              <w:top w:val="single" w:color="000000" w:sz="8" w:space="0"/>
              <w:left w:val="nil"/>
              <w:bottom w:val="single" w:color="000000" w:sz="8" w:space="0"/>
              <w:right w:val="single" w:color="000000" w:sz="8" w:space="0"/>
            </w:tcBorders>
            <w:shd w:val="clear"/>
            <w:vAlign w:val="center"/>
          </w:tcPr>
          <w:p w14:paraId="3A9E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246" w:type="pct"/>
            <w:tcBorders>
              <w:top w:val="single" w:color="000000" w:sz="8" w:space="0"/>
              <w:left w:val="nil"/>
              <w:bottom w:val="single" w:color="000000" w:sz="8" w:space="0"/>
              <w:right w:val="single" w:color="000000" w:sz="8" w:space="0"/>
            </w:tcBorders>
            <w:shd w:val="clear"/>
            <w:vAlign w:val="center"/>
          </w:tcPr>
          <w:p w14:paraId="21148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237" w:type="pct"/>
            <w:tcBorders>
              <w:top w:val="single" w:color="000000" w:sz="8" w:space="0"/>
              <w:left w:val="nil"/>
              <w:bottom w:val="single" w:color="000000" w:sz="8" w:space="0"/>
              <w:right w:val="single" w:color="000000" w:sz="8" w:space="0"/>
            </w:tcBorders>
            <w:shd w:val="clear"/>
            <w:vAlign w:val="center"/>
          </w:tcPr>
          <w:p w14:paraId="6321F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费用</w:t>
            </w:r>
          </w:p>
        </w:tc>
        <w:tc>
          <w:tcPr>
            <w:tcW w:w="272" w:type="pct"/>
            <w:tcBorders>
              <w:top w:val="single" w:color="000000" w:sz="8" w:space="0"/>
              <w:left w:val="nil"/>
              <w:bottom w:val="single" w:color="000000" w:sz="8" w:space="0"/>
              <w:right w:val="single" w:color="000000" w:sz="8" w:space="0"/>
            </w:tcBorders>
            <w:shd w:val="clear"/>
            <w:vAlign w:val="center"/>
          </w:tcPr>
          <w:p w14:paraId="28CF2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449" w:type="pct"/>
            <w:tcBorders>
              <w:top w:val="single" w:color="000000" w:sz="8" w:space="0"/>
              <w:left w:val="nil"/>
              <w:bottom w:val="single" w:color="000000" w:sz="8" w:space="0"/>
              <w:right w:val="single" w:color="000000" w:sz="8" w:space="0"/>
            </w:tcBorders>
            <w:shd w:val="clear"/>
            <w:vAlign w:val="center"/>
          </w:tcPr>
          <w:p w14:paraId="5968B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14:paraId="386F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2BC41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00" w:type="pct"/>
            <w:tcBorders>
              <w:top w:val="nil"/>
              <w:left w:val="nil"/>
              <w:bottom w:val="single" w:color="000000" w:sz="8" w:space="0"/>
              <w:right w:val="single" w:color="000000" w:sz="8" w:space="0"/>
            </w:tcBorders>
            <w:shd w:val="clear"/>
            <w:vAlign w:val="center"/>
          </w:tcPr>
          <w:p w14:paraId="2CCB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配电箱安装</w:t>
            </w:r>
          </w:p>
        </w:tc>
        <w:tc>
          <w:tcPr>
            <w:tcW w:w="1654" w:type="pct"/>
            <w:tcBorders>
              <w:top w:val="nil"/>
              <w:left w:val="nil"/>
              <w:bottom w:val="single" w:color="000000" w:sz="8" w:space="0"/>
              <w:right w:val="single" w:color="000000" w:sz="8" w:space="0"/>
            </w:tcBorders>
            <w:shd w:val="clear"/>
            <w:vAlign w:val="center"/>
          </w:tcPr>
          <w:p w14:paraId="1254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明装PZ-30(含4P/32A漏电保护器1个）</w:t>
            </w:r>
          </w:p>
        </w:tc>
        <w:tc>
          <w:tcPr>
            <w:tcW w:w="255" w:type="pct"/>
            <w:tcBorders>
              <w:top w:val="nil"/>
              <w:left w:val="nil"/>
              <w:bottom w:val="single" w:color="000000" w:sz="8" w:space="0"/>
              <w:right w:val="single" w:color="000000" w:sz="8" w:space="0"/>
            </w:tcBorders>
            <w:shd w:val="clear"/>
            <w:vAlign w:val="center"/>
          </w:tcPr>
          <w:p w14:paraId="0987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3B803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23D0C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1626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6085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29244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13DB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C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22B016F2">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64F5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漏电保护开关</w:t>
            </w:r>
          </w:p>
        </w:tc>
        <w:tc>
          <w:tcPr>
            <w:tcW w:w="1654" w:type="pct"/>
            <w:tcBorders>
              <w:top w:val="nil"/>
              <w:left w:val="nil"/>
              <w:bottom w:val="single" w:color="000000" w:sz="8" w:space="0"/>
              <w:right w:val="single" w:color="000000" w:sz="8" w:space="0"/>
            </w:tcBorders>
            <w:shd w:val="clear"/>
            <w:vAlign w:val="center"/>
          </w:tcPr>
          <w:p w14:paraId="65896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4P/32A断路器</w:t>
            </w:r>
          </w:p>
        </w:tc>
        <w:tc>
          <w:tcPr>
            <w:tcW w:w="255" w:type="pct"/>
            <w:tcBorders>
              <w:top w:val="nil"/>
              <w:left w:val="nil"/>
              <w:bottom w:val="single" w:color="000000" w:sz="8" w:space="0"/>
              <w:right w:val="single" w:color="000000" w:sz="8" w:space="0"/>
            </w:tcBorders>
            <w:shd w:val="clear"/>
            <w:vAlign w:val="center"/>
          </w:tcPr>
          <w:p w14:paraId="662AD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59BAF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7222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3C9E9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7B733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20587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7B27A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5BF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4229D95A">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3DA4F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线槽敷设</w:t>
            </w:r>
          </w:p>
        </w:tc>
        <w:tc>
          <w:tcPr>
            <w:tcW w:w="1654" w:type="pct"/>
            <w:tcBorders>
              <w:top w:val="nil"/>
              <w:left w:val="nil"/>
              <w:bottom w:val="single" w:color="000000" w:sz="8" w:space="0"/>
              <w:right w:val="single" w:color="000000" w:sz="8" w:space="0"/>
            </w:tcBorders>
            <w:shd w:val="clear"/>
            <w:vAlign w:val="center"/>
          </w:tcPr>
          <w:p w14:paraId="40C3C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3cmPVC线槽</w:t>
            </w:r>
          </w:p>
        </w:tc>
        <w:tc>
          <w:tcPr>
            <w:tcW w:w="255" w:type="pct"/>
            <w:tcBorders>
              <w:top w:val="nil"/>
              <w:left w:val="nil"/>
              <w:bottom w:val="single" w:color="000000" w:sz="8" w:space="0"/>
              <w:right w:val="single" w:color="000000" w:sz="8" w:space="0"/>
            </w:tcBorders>
            <w:shd w:val="clear"/>
            <w:vAlign w:val="center"/>
          </w:tcPr>
          <w:p w14:paraId="15097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730F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4D23A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2087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5F156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3D547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2A77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635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084D0797">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50B55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线管敷设</w:t>
            </w:r>
          </w:p>
        </w:tc>
        <w:tc>
          <w:tcPr>
            <w:tcW w:w="1654" w:type="pct"/>
            <w:tcBorders>
              <w:top w:val="nil"/>
              <w:left w:val="nil"/>
              <w:bottom w:val="single" w:color="000000" w:sz="8" w:space="0"/>
              <w:right w:val="single" w:color="000000" w:sz="8" w:space="0"/>
            </w:tcBorders>
            <w:shd w:val="clear"/>
            <w:vAlign w:val="center"/>
          </w:tcPr>
          <w:p w14:paraId="3329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φ25PVC线管吊顶内敷设</w:t>
            </w:r>
          </w:p>
        </w:tc>
        <w:tc>
          <w:tcPr>
            <w:tcW w:w="255" w:type="pct"/>
            <w:tcBorders>
              <w:top w:val="nil"/>
              <w:left w:val="nil"/>
              <w:bottom w:val="single" w:color="000000" w:sz="8" w:space="0"/>
              <w:right w:val="single" w:color="000000" w:sz="8" w:space="0"/>
            </w:tcBorders>
            <w:shd w:val="clear"/>
            <w:vAlign w:val="center"/>
          </w:tcPr>
          <w:p w14:paraId="0D680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60867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13C1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01AB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51B51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4012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661F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C2F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1C6D1826">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5B19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灯具拆除及恢复</w:t>
            </w:r>
          </w:p>
        </w:tc>
        <w:tc>
          <w:tcPr>
            <w:tcW w:w="1654" w:type="pct"/>
            <w:tcBorders>
              <w:top w:val="nil"/>
              <w:left w:val="nil"/>
              <w:bottom w:val="single" w:color="000000" w:sz="8" w:space="0"/>
              <w:right w:val="single" w:color="000000" w:sz="8" w:space="0"/>
            </w:tcBorders>
            <w:shd w:val="clear"/>
            <w:vAlign w:val="center"/>
          </w:tcPr>
          <w:p w14:paraId="39631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1200*300格栅灯</w:t>
            </w:r>
          </w:p>
        </w:tc>
        <w:tc>
          <w:tcPr>
            <w:tcW w:w="255" w:type="pct"/>
            <w:tcBorders>
              <w:top w:val="nil"/>
              <w:left w:val="nil"/>
              <w:bottom w:val="single" w:color="000000" w:sz="8" w:space="0"/>
              <w:right w:val="single" w:color="000000" w:sz="8" w:space="0"/>
            </w:tcBorders>
            <w:shd w:val="clear"/>
            <w:vAlign w:val="center"/>
          </w:tcPr>
          <w:p w14:paraId="1546B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3B66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3C66AF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0B91D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4957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2611A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3D1F2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D7D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17F55664">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3543C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砖墙打洞</w:t>
            </w:r>
          </w:p>
        </w:tc>
        <w:tc>
          <w:tcPr>
            <w:tcW w:w="1654" w:type="pct"/>
            <w:tcBorders>
              <w:top w:val="nil"/>
              <w:left w:val="nil"/>
              <w:bottom w:val="single" w:color="000000" w:sz="8" w:space="0"/>
              <w:right w:val="single" w:color="000000" w:sz="8" w:space="0"/>
            </w:tcBorders>
            <w:shd w:val="clear"/>
            <w:vAlign w:val="center"/>
          </w:tcPr>
          <w:p w14:paraId="7CFD6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φ30孔</w:t>
            </w:r>
          </w:p>
        </w:tc>
        <w:tc>
          <w:tcPr>
            <w:tcW w:w="255" w:type="pct"/>
            <w:tcBorders>
              <w:top w:val="nil"/>
              <w:left w:val="nil"/>
              <w:bottom w:val="single" w:color="000000" w:sz="8" w:space="0"/>
              <w:right w:val="single" w:color="000000" w:sz="8" w:space="0"/>
            </w:tcBorders>
            <w:shd w:val="clear"/>
            <w:vAlign w:val="center"/>
          </w:tcPr>
          <w:p w14:paraId="16F3A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7AF5E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2917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5496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671B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7E99B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64E2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E3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4C0AC954">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564CF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桥架开孔</w:t>
            </w:r>
          </w:p>
        </w:tc>
        <w:tc>
          <w:tcPr>
            <w:tcW w:w="1654" w:type="pct"/>
            <w:tcBorders>
              <w:top w:val="nil"/>
              <w:left w:val="nil"/>
              <w:bottom w:val="single" w:color="000000" w:sz="8" w:space="0"/>
              <w:right w:val="single" w:color="000000" w:sz="8" w:space="0"/>
            </w:tcBorders>
            <w:shd w:val="clear"/>
            <w:vAlign w:val="center"/>
          </w:tcPr>
          <w:p w14:paraId="34A70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φ30孔</w:t>
            </w:r>
          </w:p>
        </w:tc>
        <w:tc>
          <w:tcPr>
            <w:tcW w:w="255" w:type="pct"/>
            <w:tcBorders>
              <w:top w:val="nil"/>
              <w:left w:val="nil"/>
              <w:bottom w:val="single" w:color="000000" w:sz="8" w:space="0"/>
              <w:right w:val="single" w:color="000000" w:sz="8" w:space="0"/>
            </w:tcBorders>
            <w:shd w:val="clear"/>
            <w:vAlign w:val="center"/>
          </w:tcPr>
          <w:p w14:paraId="137D3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46BC1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04D1C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6EA2B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6C78F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6CBF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285BF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6B0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15A0E50E">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1861D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电源线敷设</w:t>
            </w:r>
          </w:p>
        </w:tc>
        <w:tc>
          <w:tcPr>
            <w:tcW w:w="1654" w:type="pct"/>
            <w:tcBorders>
              <w:top w:val="nil"/>
              <w:left w:val="nil"/>
              <w:bottom w:val="single" w:color="000000" w:sz="8" w:space="0"/>
              <w:right w:val="single" w:color="000000" w:sz="8" w:space="0"/>
            </w:tcBorders>
            <w:shd w:val="clear"/>
            <w:vAlign w:val="center"/>
          </w:tcPr>
          <w:p w14:paraId="0F848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BV4mm²</w:t>
            </w:r>
          </w:p>
        </w:tc>
        <w:tc>
          <w:tcPr>
            <w:tcW w:w="255" w:type="pct"/>
            <w:tcBorders>
              <w:top w:val="nil"/>
              <w:left w:val="nil"/>
              <w:bottom w:val="single" w:color="000000" w:sz="8" w:space="0"/>
              <w:right w:val="single" w:color="000000" w:sz="8" w:space="0"/>
            </w:tcBorders>
            <w:shd w:val="clear"/>
            <w:vAlign w:val="center"/>
          </w:tcPr>
          <w:p w14:paraId="75ECC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1865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3464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2113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58F2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65EA3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5263A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FC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299" w:type="pct"/>
            <w:tcBorders>
              <w:top w:val="nil"/>
              <w:left w:val="single" w:color="000000" w:sz="8" w:space="0"/>
              <w:bottom w:val="single" w:color="000000" w:sz="8" w:space="0"/>
              <w:right w:val="single" w:color="000000" w:sz="8" w:space="0"/>
            </w:tcBorders>
            <w:shd w:val="clear"/>
            <w:vAlign w:val="center"/>
          </w:tcPr>
          <w:p w14:paraId="042291BA">
            <w:pPr>
              <w:jc w:val="center"/>
              <w:rPr>
                <w:rFonts w:hint="eastAsia" w:ascii="宋体" w:hAnsi="宋体" w:eastAsia="宋体" w:cs="宋体"/>
                <w:i w:val="0"/>
                <w:iCs w:val="0"/>
                <w:color w:val="000000"/>
                <w:sz w:val="20"/>
                <w:szCs w:val="20"/>
                <w:u w:val="none"/>
              </w:rPr>
            </w:pPr>
          </w:p>
        </w:tc>
        <w:tc>
          <w:tcPr>
            <w:tcW w:w="1100" w:type="pct"/>
            <w:tcBorders>
              <w:top w:val="nil"/>
              <w:left w:val="nil"/>
              <w:bottom w:val="single" w:color="000000" w:sz="8" w:space="0"/>
              <w:right w:val="single" w:color="000000" w:sz="8" w:space="0"/>
            </w:tcBorders>
            <w:shd w:val="clear"/>
            <w:vAlign w:val="center"/>
          </w:tcPr>
          <w:p w14:paraId="51CC8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无端子接线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压接</w:t>
            </w:r>
          </w:p>
        </w:tc>
        <w:tc>
          <w:tcPr>
            <w:tcW w:w="1654" w:type="pct"/>
            <w:tcBorders>
              <w:top w:val="nil"/>
              <w:left w:val="nil"/>
              <w:bottom w:val="single" w:color="000000" w:sz="8" w:space="0"/>
              <w:right w:val="single" w:color="000000" w:sz="8" w:space="0"/>
            </w:tcBorders>
            <w:shd w:val="clear"/>
            <w:vAlign w:val="center"/>
          </w:tcPr>
          <w:p w14:paraId="5B0BA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配电柜内压接</w:t>
            </w:r>
          </w:p>
        </w:tc>
        <w:tc>
          <w:tcPr>
            <w:tcW w:w="255" w:type="pct"/>
            <w:tcBorders>
              <w:top w:val="nil"/>
              <w:left w:val="nil"/>
              <w:bottom w:val="single" w:color="000000" w:sz="8" w:space="0"/>
              <w:right w:val="single" w:color="000000" w:sz="8" w:space="0"/>
            </w:tcBorders>
            <w:shd w:val="clear"/>
            <w:vAlign w:val="center"/>
          </w:tcPr>
          <w:p w14:paraId="01A2F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0F61A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7CC5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 w:type="pct"/>
            <w:tcBorders>
              <w:top w:val="single" w:color="000000" w:sz="8" w:space="0"/>
              <w:left w:val="single" w:color="000000" w:sz="8" w:space="0"/>
              <w:bottom w:val="single" w:color="000000" w:sz="8" w:space="0"/>
              <w:right w:val="single" w:color="000000" w:sz="8" w:space="0"/>
            </w:tcBorders>
            <w:shd w:val="clear"/>
            <w:vAlign w:val="center"/>
          </w:tcPr>
          <w:p w14:paraId="5E125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7" w:type="pct"/>
            <w:tcBorders>
              <w:top w:val="single" w:color="000000" w:sz="8" w:space="0"/>
              <w:left w:val="single" w:color="000000" w:sz="8" w:space="0"/>
              <w:bottom w:val="single" w:color="000000" w:sz="8" w:space="0"/>
              <w:right w:val="single" w:color="000000" w:sz="8" w:space="0"/>
            </w:tcBorders>
            <w:shd w:val="clear"/>
            <w:vAlign w:val="center"/>
          </w:tcPr>
          <w:p w14:paraId="20B2E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2" w:type="pct"/>
            <w:tcBorders>
              <w:top w:val="single" w:color="000000" w:sz="8" w:space="0"/>
              <w:left w:val="single" w:color="000000" w:sz="8" w:space="0"/>
              <w:bottom w:val="single" w:color="000000" w:sz="8" w:space="0"/>
              <w:right w:val="single" w:color="000000" w:sz="8" w:space="0"/>
            </w:tcBorders>
            <w:shd w:val="clear"/>
            <w:vAlign w:val="center"/>
          </w:tcPr>
          <w:p w14:paraId="24588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9" w:type="pct"/>
            <w:tcBorders>
              <w:top w:val="single" w:color="000000" w:sz="8" w:space="0"/>
              <w:left w:val="single" w:color="000000" w:sz="8" w:space="0"/>
              <w:bottom w:val="single" w:color="000000" w:sz="8" w:space="0"/>
              <w:right w:val="single" w:color="000000" w:sz="8" w:space="0"/>
            </w:tcBorders>
            <w:shd w:val="clear"/>
            <w:vAlign w:val="center"/>
          </w:tcPr>
          <w:p w14:paraId="6BFA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69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4550" w:type="pct"/>
            <w:gridSpan w:val="9"/>
            <w:tcBorders>
              <w:top w:val="nil"/>
              <w:left w:val="single" w:color="000000" w:sz="8" w:space="0"/>
              <w:bottom w:val="single" w:color="000000" w:sz="8" w:space="0"/>
              <w:right w:val="single" w:color="000000" w:sz="8" w:space="0"/>
            </w:tcBorders>
            <w:shd w:val="clear"/>
            <w:noWrap/>
            <w:vAlign w:val="center"/>
          </w:tcPr>
          <w:p w14:paraId="187B7C2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合计（元）</w:t>
            </w:r>
          </w:p>
        </w:tc>
        <w:tc>
          <w:tcPr>
            <w:tcW w:w="449" w:type="pct"/>
            <w:tcBorders>
              <w:top w:val="nil"/>
              <w:left w:val="single" w:color="000000" w:sz="8" w:space="0"/>
              <w:bottom w:val="single" w:color="000000" w:sz="8" w:space="0"/>
              <w:right w:val="single" w:color="000000" w:sz="8" w:space="0"/>
            </w:tcBorders>
            <w:shd w:val="clear"/>
            <w:noWrap/>
            <w:vAlign w:val="center"/>
          </w:tcPr>
          <w:p w14:paraId="238945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14:paraId="0F6D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4" w:hRule="atLeast"/>
        </w:trPr>
        <w:tc>
          <w:tcPr>
            <w:tcW w:w="1399" w:type="pct"/>
            <w:gridSpan w:val="2"/>
            <w:tcBorders>
              <w:top w:val="nil"/>
              <w:left w:val="single" w:color="000000" w:sz="8" w:space="0"/>
              <w:bottom w:val="single" w:color="000000" w:sz="8" w:space="0"/>
              <w:right w:val="single" w:color="000000" w:sz="8" w:space="0"/>
            </w:tcBorders>
            <w:shd w:val="clear"/>
            <w:noWrap/>
            <w:vAlign w:val="center"/>
          </w:tcPr>
          <w:p w14:paraId="76F26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编制说明</w:t>
            </w:r>
          </w:p>
        </w:tc>
        <w:tc>
          <w:tcPr>
            <w:tcW w:w="3600" w:type="pct"/>
            <w:gridSpan w:val="8"/>
            <w:tcBorders>
              <w:top w:val="nil"/>
              <w:left w:val="nil"/>
              <w:bottom w:val="single" w:color="000000" w:sz="8" w:space="0"/>
              <w:right w:val="single" w:color="000000" w:sz="8" w:space="0"/>
            </w:tcBorders>
            <w:shd w:val="clear"/>
            <w:vAlign w:val="center"/>
          </w:tcPr>
          <w:p w14:paraId="0EE97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1、具体情况及尺寸由报价单位现场踏勘后综合考虑报价；2、请按项目分别报价。3、施工期间安全责任由中标单位自行负责，发生任何安全事故与招标单位无关。</w:t>
            </w:r>
          </w:p>
        </w:tc>
      </w:tr>
    </w:tbl>
    <w:p w14:paraId="1308165A">
      <w:pPr>
        <w:adjustRightInd w:val="0"/>
        <w:spacing w:line="480" w:lineRule="exact"/>
        <w:ind w:firstLine="640" w:firstLineChars="200"/>
        <w:jc w:val="left"/>
        <w:rPr>
          <w:rFonts w:hint="eastAsia" w:ascii="仿宋" w:hAnsi="仿宋" w:eastAsia="仿宋"/>
          <w:sz w:val="32"/>
          <w:szCs w:val="32"/>
        </w:rPr>
      </w:pPr>
    </w:p>
    <w:p w14:paraId="534C38BF">
      <w:pPr>
        <w:adjustRightInd w:val="0"/>
        <w:spacing w:line="480" w:lineRule="exact"/>
        <w:ind w:firstLine="640" w:firstLineChars="200"/>
        <w:jc w:val="left"/>
        <w:rPr>
          <w:rFonts w:hint="eastAsia" w:ascii="仿宋" w:hAnsi="仿宋" w:eastAsia="仿宋"/>
          <w:sz w:val="32"/>
          <w:szCs w:val="32"/>
        </w:rPr>
      </w:pPr>
    </w:p>
    <w:p w14:paraId="605D654A">
      <w:pPr>
        <w:adjustRightInd w:val="0"/>
        <w:spacing w:line="480" w:lineRule="exact"/>
        <w:ind w:firstLine="640" w:firstLineChars="200"/>
        <w:jc w:val="left"/>
        <w:rPr>
          <w:rFonts w:hint="eastAsia" w:ascii="仿宋" w:hAnsi="仿宋" w:eastAsia="仿宋"/>
          <w:sz w:val="32"/>
          <w:szCs w:val="32"/>
        </w:rPr>
      </w:pPr>
    </w:p>
    <w:p w14:paraId="21F4185E">
      <w:pPr>
        <w:adjustRightInd w:val="0"/>
        <w:spacing w:line="480" w:lineRule="exact"/>
        <w:ind w:firstLine="640" w:firstLineChars="200"/>
        <w:jc w:val="left"/>
        <w:rPr>
          <w:rFonts w:hint="eastAsia" w:ascii="仿宋" w:hAnsi="仿宋" w:eastAsia="仿宋"/>
          <w:sz w:val="32"/>
          <w:szCs w:val="32"/>
        </w:rPr>
      </w:pPr>
    </w:p>
    <w:p w14:paraId="14C2394D">
      <w:pPr>
        <w:adjustRightInd w:val="0"/>
        <w:spacing w:line="480" w:lineRule="exact"/>
        <w:ind w:firstLine="640" w:firstLineChars="200"/>
        <w:jc w:val="left"/>
        <w:rPr>
          <w:rFonts w:hint="eastAsia" w:ascii="仿宋" w:hAnsi="仿宋" w:eastAsia="仿宋"/>
          <w:sz w:val="32"/>
          <w:szCs w:val="32"/>
        </w:rPr>
      </w:pPr>
    </w:p>
    <w:p w14:paraId="497397B4">
      <w:pPr>
        <w:adjustRightInd w:val="0"/>
        <w:spacing w:line="480" w:lineRule="exact"/>
        <w:ind w:firstLine="640" w:firstLineChars="200"/>
        <w:jc w:val="left"/>
        <w:rPr>
          <w:rFonts w:hint="eastAsia" w:ascii="仿宋" w:hAnsi="仿宋" w:eastAsia="仿宋"/>
          <w:sz w:val="32"/>
          <w:szCs w:val="32"/>
        </w:rPr>
      </w:pPr>
    </w:p>
    <w:p w14:paraId="0B6D7F75">
      <w:pPr>
        <w:adjustRightInd w:val="0"/>
        <w:spacing w:line="480" w:lineRule="exact"/>
        <w:ind w:firstLine="640" w:firstLineChars="200"/>
        <w:jc w:val="left"/>
        <w:rPr>
          <w:rFonts w:hint="eastAsia" w:ascii="仿宋" w:hAnsi="仿宋" w:eastAsia="仿宋"/>
          <w:sz w:val="32"/>
          <w:szCs w:val="32"/>
        </w:rPr>
      </w:pPr>
    </w:p>
    <w:p w14:paraId="5B4715C0">
      <w:pPr>
        <w:adjustRightInd w:val="0"/>
        <w:spacing w:line="480" w:lineRule="exact"/>
        <w:ind w:firstLine="640" w:firstLineChars="200"/>
        <w:jc w:val="left"/>
        <w:rPr>
          <w:rFonts w:hint="eastAsia" w:ascii="仿宋" w:hAnsi="仿宋" w:eastAsia="仿宋"/>
          <w:sz w:val="32"/>
          <w:szCs w:val="32"/>
        </w:rPr>
      </w:pPr>
    </w:p>
    <w:p w14:paraId="74ECC623">
      <w:pPr>
        <w:adjustRightInd w:val="0"/>
        <w:spacing w:line="480" w:lineRule="exact"/>
        <w:ind w:firstLine="640" w:firstLineChars="200"/>
        <w:jc w:val="left"/>
        <w:rPr>
          <w:rFonts w:hint="eastAsia" w:ascii="仿宋" w:hAnsi="仿宋" w:eastAsia="仿宋"/>
          <w:sz w:val="32"/>
          <w:szCs w:val="32"/>
        </w:rPr>
      </w:pPr>
    </w:p>
    <w:p w14:paraId="5F34AF44">
      <w:pPr>
        <w:adjustRightInd w:val="0"/>
        <w:spacing w:line="480" w:lineRule="exact"/>
        <w:ind w:firstLine="640" w:firstLineChars="200"/>
        <w:jc w:val="left"/>
        <w:rPr>
          <w:rFonts w:hint="eastAsia" w:ascii="仿宋" w:hAnsi="仿宋" w:eastAsia="仿宋"/>
          <w:sz w:val="32"/>
          <w:szCs w:val="32"/>
        </w:rPr>
      </w:pPr>
    </w:p>
    <w:p w14:paraId="00859770">
      <w:pPr>
        <w:adjustRightInd w:val="0"/>
        <w:spacing w:line="480" w:lineRule="exact"/>
        <w:ind w:firstLine="640" w:firstLineChars="200"/>
        <w:jc w:val="left"/>
        <w:rPr>
          <w:rFonts w:hint="eastAsia" w:ascii="仿宋" w:hAnsi="仿宋" w:eastAsia="仿宋"/>
          <w:sz w:val="32"/>
          <w:szCs w:val="32"/>
        </w:rPr>
      </w:pPr>
    </w:p>
    <w:p w14:paraId="56F11652">
      <w:pPr>
        <w:adjustRightInd w:val="0"/>
        <w:spacing w:line="480" w:lineRule="exact"/>
        <w:ind w:firstLine="640" w:firstLineChars="200"/>
        <w:jc w:val="left"/>
        <w:rPr>
          <w:rFonts w:hint="eastAsia" w:ascii="仿宋" w:hAnsi="仿宋" w:eastAsia="仿宋"/>
          <w:sz w:val="32"/>
          <w:szCs w:val="32"/>
        </w:rPr>
      </w:pPr>
    </w:p>
    <w:p w14:paraId="532DD445">
      <w:pPr>
        <w:adjustRightInd w:val="0"/>
        <w:spacing w:line="480" w:lineRule="exact"/>
        <w:ind w:firstLine="640" w:firstLineChars="200"/>
        <w:jc w:val="left"/>
        <w:rPr>
          <w:rFonts w:hint="eastAsia" w:ascii="仿宋" w:hAnsi="仿宋" w:eastAsia="仿宋"/>
          <w:sz w:val="32"/>
          <w:szCs w:val="32"/>
        </w:rPr>
      </w:pPr>
    </w:p>
    <w:p w14:paraId="31442369">
      <w:pPr>
        <w:adjustRightInd w:val="0"/>
        <w:spacing w:line="480" w:lineRule="exact"/>
        <w:ind w:firstLine="640" w:firstLineChars="200"/>
        <w:jc w:val="left"/>
        <w:rPr>
          <w:rFonts w:hint="eastAsia" w:ascii="仿宋" w:hAnsi="仿宋" w:eastAsia="仿宋"/>
          <w:sz w:val="32"/>
          <w:szCs w:val="32"/>
        </w:rPr>
      </w:pPr>
    </w:p>
    <w:p w14:paraId="2E5425BB">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F413746"/>
    <w:rsid w:val="0FA80C02"/>
    <w:rsid w:val="11E91552"/>
    <w:rsid w:val="1407008B"/>
    <w:rsid w:val="17B92F10"/>
    <w:rsid w:val="1A436089"/>
    <w:rsid w:val="1D7E47CC"/>
    <w:rsid w:val="1EE92A08"/>
    <w:rsid w:val="21294361"/>
    <w:rsid w:val="21BD09EA"/>
    <w:rsid w:val="24877D1C"/>
    <w:rsid w:val="261F562C"/>
    <w:rsid w:val="2927562A"/>
    <w:rsid w:val="2A284628"/>
    <w:rsid w:val="2A61691A"/>
    <w:rsid w:val="2DB97E61"/>
    <w:rsid w:val="2DD56FC0"/>
    <w:rsid w:val="2FC736C3"/>
    <w:rsid w:val="302F00B3"/>
    <w:rsid w:val="33D62F2A"/>
    <w:rsid w:val="33D91C17"/>
    <w:rsid w:val="383E1A38"/>
    <w:rsid w:val="38807B07"/>
    <w:rsid w:val="389F10A1"/>
    <w:rsid w:val="38F018EE"/>
    <w:rsid w:val="396D003B"/>
    <w:rsid w:val="3B4535CA"/>
    <w:rsid w:val="3C28163E"/>
    <w:rsid w:val="40217FC5"/>
    <w:rsid w:val="47D37BB9"/>
    <w:rsid w:val="495C4EE9"/>
    <w:rsid w:val="4B105AC6"/>
    <w:rsid w:val="4B4F092F"/>
    <w:rsid w:val="4BFB3039"/>
    <w:rsid w:val="50914CAD"/>
    <w:rsid w:val="54574A59"/>
    <w:rsid w:val="559D5D6A"/>
    <w:rsid w:val="5A1E41A4"/>
    <w:rsid w:val="5DFB43B4"/>
    <w:rsid w:val="5F2B74DB"/>
    <w:rsid w:val="5F4E5B29"/>
    <w:rsid w:val="644B741C"/>
    <w:rsid w:val="64E87C67"/>
    <w:rsid w:val="65385D05"/>
    <w:rsid w:val="67D01153"/>
    <w:rsid w:val="69F03EBF"/>
    <w:rsid w:val="6D0D7C60"/>
    <w:rsid w:val="6D6C185A"/>
    <w:rsid w:val="6E557E91"/>
    <w:rsid w:val="6F532332"/>
    <w:rsid w:val="72694E43"/>
    <w:rsid w:val="73BD0A2D"/>
    <w:rsid w:val="7C3D2E30"/>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1026</Words>
  <Characters>1069</Characters>
  <Lines>8</Lines>
  <Paragraphs>2</Paragraphs>
  <TotalTime>321</TotalTime>
  <ScaleCrop>false</ScaleCrop>
  <LinksUpToDate>false</LinksUpToDate>
  <CharactersWithSpaces>1069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2025-02-24T05:54:23Z</cp:lastPrinted>
  <dcterms:modified xsi:type="dcterms:W3CDTF">2025-02-24T05:55:14Z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D78269C795E347728FCBB039C2574AC0_13</vt:lpwstr>
  </property>
  <property fmtid="{D5CDD505-2E9C-101B-9397-08002B2CF9AE}" pid="4" name="KSOTemplateDocerSaveRecord">
    <vt:lpwstr>eyJoZGlkIjoiODEwODdmNWY4YWVkMDFkNDkzNDkwMDhjNTA0OTgwZWQiLCJ1c2VySWQiOiI4MDQyODQ1MTkifQ==</vt:lpwstr>
  </property>
</Properties>
</file>