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13" w:rsidRDefault="008F25F2">
      <w:pPr>
        <w:spacing w:beforeLines="100" w:before="312" w:afterLines="100" w:after="312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停车场西门入口LCD一体机维修项目比价</w:t>
      </w:r>
      <w:r w:rsidR="002F55E7">
        <w:rPr>
          <w:rFonts w:ascii="黑体" w:eastAsia="黑体" w:hAnsi="黑体" w:cs="黑体" w:hint="eastAsia"/>
          <w:sz w:val="44"/>
          <w:szCs w:val="44"/>
        </w:rPr>
        <w:t>方案</w:t>
      </w:r>
    </w:p>
    <w:p w:rsidR="004A4D13" w:rsidRDefault="008F25F2" w:rsidP="008F25F2">
      <w:pPr>
        <w:adjustRightInd w:val="0"/>
        <w:ind w:firstLineChars="200" w:firstLine="640"/>
        <w:jc w:val="left"/>
        <w:rPr>
          <w:rFonts w:ascii="仿宋" w:eastAsia="仿宋" w:hAnsi="仿宋"/>
          <w:b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江苏大学附属医院总务处对停车场西门入口LCD一体机维修项目进行比价遴选供应商</w:t>
      </w:r>
      <w:r>
        <w:rPr>
          <w:rFonts w:ascii="仿宋" w:eastAsia="仿宋" w:hAnsi="仿宋"/>
          <w:color w:val="000000" w:themeColor="text1"/>
          <w:sz w:val="32"/>
        </w:rPr>
        <w:t>,具体要求如下：</w:t>
      </w:r>
    </w:p>
    <w:p w:rsidR="004A4D13" w:rsidRDefault="008F25F2" w:rsidP="008F25F2">
      <w:pPr>
        <w:adjustRightInd w:val="0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>
        <w:rPr>
          <w:rFonts w:ascii="仿宋" w:eastAsia="仿宋" w:hAnsi="仿宋" w:hint="eastAsia"/>
          <w:b/>
          <w:color w:val="000000" w:themeColor="text1"/>
          <w:sz w:val="32"/>
        </w:rPr>
        <w:t>一、项目概况及要求：</w:t>
      </w:r>
    </w:p>
    <w:p w:rsidR="004A4D13" w:rsidRDefault="008F25F2" w:rsidP="008F25F2">
      <w:pPr>
        <w:adjustRightInd w:val="0"/>
        <w:ind w:firstLineChars="200" w:firstLine="600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color w:val="000000" w:themeColor="text1"/>
          <w:sz w:val="32"/>
        </w:rPr>
        <w:t>停车场西门入口LCD一体机维修。</w:t>
      </w:r>
    </w:p>
    <w:p w:rsidR="004A4D13" w:rsidRDefault="008F25F2" w:rsidP="008F25F2">
      <w:pPr>
        <w:adjustRightInd w:val="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2.现场自行勘察或与联系人（</w:t>
      </w:r>
      <w:r>
        <w:rPr>
          <w:rFonts w:ascii="仿宋" w:eastAsia="仿宋" w:hAnsi="仿宋" w:hint="eastAsia"/>
          <w:sz w:val="32"/>
          <w:szCs w:val="32"/>
        </w:rPr>
        <w:t>赵老师 15706100500</w:t>
      </w:r>
      <w:r>
        <w:rPr>
          <w:rFonts w:ascii="仿宋" w:eastAsia="仿宋" w:hAnsi="仿宋" w:hint="eastAsia"/>
          <w:sz w:val="30"/>
          <w:szCs w:val="30"/>
        </w:rPr>
        <w:t>）联系勘察现场。</w:t>
      </w:r>
    </w:p>
    <w:p w:rsidR="004A4D13" w:rsidRDefault="008F25F2" w:rsidP="008F25F2">
      <w:pPr>
        <w:adjustRightInd w:val="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3.施工方案由施工单位自拟，确保维修质量和施工安全。</w:t>
      </w:r>
    </w:p>
    <w:p w:rsidR="004A4D13" w:rsidRDefault="008F25F2" w:rsidP="008F25F2">
      <w:pPr>
        <w:adjustRightInd w:val="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>
        <w:rPr>
          <w:rFonts w:ascii="仿宋" w:eastAsia="仿宋" w:hAnsi="仿宋" w:cs="宋体" w:hint="eastAsia"/>
          <w:kern w:val="0"/>
          <w:sz w:val="30"/>
          <w:szCs w:val="30"/>
        </w:rPr>
        <w:t>按行业规程施工，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服从院方安排</w:t>
      </w:r>
      <w:r>
        <w:rPr>
          <w:rFonts w:ascii="仿宋" w:eastAsia="仿宋" w:hAnsi="仿宋" w:cs="宋体" w:hint="eastAsia"/>
          <w:kern w:val="0"/>
          <w:sz w:val="30"/>
          <w:szCs w:val="30"/>
        </w:rPr>
        <w:t>。（以验收之日起计）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A4D13" w:rsidRDefault="008F25F2" w:rsidP="008F25F2">
      <w:pPr>
        <w:adjustRightInd w:val="0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5.接到中标通知后，工期3天完成</w:t>
      </w:r>
      <w:r>
        <w:rPr>
          <w:rFonts w:ascii="仿宋" w:eastAsia="仿宋" w:hAnsi="仿宋" w:hint="eastAsia"/>
          <w:sz w:val="30"/>
          <w:szCs w:val="30"/>
        </w:rPr>
        <w:t>维修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4A4D13" w:rsidRDefault="008F25F2" w:rsidP="008F25F2">
      <w:pPr>
        <w:adjustRightInd w:val="0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6.施工期间安全责任由中标单位自行负责,发生任何安全事故与招标单位无关。</w:t>
      </w:r>
    </w:p>
    <w:p w:rsidR="004A4D13" w:rsidRDefault="008F25F2" w:rsidP="008F25F2">
      <w:pPr>
        <w:adjustRightInd w:val="0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7.如需登高作业，须提供施工人员在有效期内的登高作业证和身份证复印件。</w:t>
      </w:r>
    </w:p>
    <w:p w:rsidR="004A4D13" w:rsidRDefault="008F25F2" w:rsidP="008F25F2">
      <w:pPr>
        <w:adjustRightInd w:val="0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8.验收标准：蓝卡车牌智能识别设备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运行正常，</w:t>
      </w:r>
      <w:r>
        <w:rPr>
          <w:rFonts w:ascii="仿宋" w:eastAsia="仿宋" w:hAnsi="仿宋" w:cs="宋体" w:hint="eastAsia"/>
          <w:kern w:val="0"/>
          <w:sz w:val="30"/>
          <w:szCs w:val="30"/>
        </w:rPr>
        <w:t>车牌识别正常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。</w:t>
      </w:r>
    </w:p>
    <w:p w:rsidR="004A4D13" w:rsidRDefault="008F25F2" w:rsidP="008F25F2">
      <w:pPr>
        <w:adjustRightInd w:val="0"/>
        <w:ind w:firstLineChars="200" w:firstLine="600"/>
        <w:jc w:val="left"/>
        <w:rPr>
          <w:rFonts w:ascii="仿宋" w:eastAsia="仿宋" w:hAnsi="仿宋"/>
          <w:b/>
          <w:color w:val="000000" w:themeColor="text1"/>
          <w:sz w:val="32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9.费用结算：经验收合格，三个月后一次性结算。</w:t>
      </w:r>
    </w:p>
    <w:p w:rsidR="004A4D13" w:rsidRDefault="008F25F2" w:rsidP="008F25F2">
      <w:pPr>
        <w:adjustRightInd w:val="0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>
        <w:rPr>
          <w:rFonts w:ascii="仿宋" w:eastAsia="仿宋" w:hAnsi="仿宋" w:hint="eastAsia"/>
          <w:b/>
          <w:sz w:val="28"/>
          <w:szCs w:val="32"/>
        </w:rPr>
        <w:t>二</w:t>
      </w:r>
      <w:r>
        <w:rPr>
          <w:rFonts w:ascii="仿宋" w:eastAsia="仿宋" w:hAnsi="仿宋"/>
          <w:b/>
          <w:sz w:val="28"/>
          <w:szCs w:val="32"/>
        </w:rPr>
        <w:t>、</w:t>
      </w:r>
      <w:r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4A4D13" w:rsidRDefault="008F25F2" w:rsidP="008F25F2">
      <w:pPr>
        <w:adjustRightInd w:val="0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</w:rPr>
        <w:t>采用现场比价排序方式，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各报价单位须提准备好营业执照、品牌授权（如有需提供）、项目报价（一次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lastRenderedPageBreak/>
        <w:t>性报价），用文件袋密封包装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。</w:t>
      </w:r>
    </w:p>
    <w:p w:rsidR="004A4D13" w:rsidRDefault="008F25F2" w:rsidP="008F25F2">
      <w:pPr>
        <w:adjustRightInd w:val="0"/>
        <w:ind w:firstLineChars="200" w:firstLine="643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三、投标人资质要求：</w:t>
      </w:r>
    </w:p>
    <w:p w:rsidR="004A4D13" w:rsidRDefault="008F25F2" w:rsidP="008F25F2">
      <w:pPr>
        <w:adjustRightInd w:val="0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1.企业营业执照、税务登记证加盖公章的复印件或经公证的复印件；</w:t>
      </w:r>
    </w:p>
    <w:p w:rsidR="004A4D13" w:rsidRDefault="008F25F2" w:rsidP="008F25F2">
      <w:pPr>
        <w:adjustRightInd w:val="0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2.法定代表人授权委托书原件；</w:t>
      </w:r>
    </w:p>
    <w:p w:rsidR="004A4D13" w:rsidRDefault="008F25F2" w:rsidP="008F25F2">
      <w:pPr>
        <w:adjustRightInd w:val="0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3.被授权人的身份证复印件；</w:t>
      </w:r>
    </w:p>
    <w:p w:rsidR="004A4D13" w:rsidRDefault="008F25F2" w:rsidP="008F25F2">
      <w:pPr>
        <w:adjustRightInd w:val="0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4.供货商须提供蓝卡原厂厂家的授权书证明材料。</w:t>
      </w:r>
    </w:p>
    <w:p w:rsidR="004A4D13" w:rsidRDefault="008F25F2" w:rsidP="008F25F2">
      <w:pPr>
        <w:adjustRightInd w:val="0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>
        <w:rPr>
          <w:rFonts w:ascii="仿宋" w:eastAsia="仿宋" w:hAnsi="仿宋" w:hint="eastAsia"/>
          <w:b/>
          <w:color w:val="000000" w:themeColor="text1"/>
          <w:sz w:val="32"/>
        </w:rPr>
        <w:t>四、资格审查方式及特殊情况说明：</w:t>
      </w:r>
    </w:p>
    <w:p w:rsidR="004A4D13" w:rsidRDefault="008F25F2" w:rsidP="008F25F2">
      <w:pPr>
        <w:adjustRightInd w:val="0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本次采用资格后审方式。</w:t>
      </w:r>
    </w:p>
    <w:p w:rsidR="004A4D13" w:rsidRDefault="006469AD" w:rsidP="006469AD">
      <w:pPr>
        <w:pStyle w:val="a6"/>
        <w:shd w:val="clear" w:color="auto" w:fill="FFFFFF"/>
        <w:adjustRightInd w:val="0"/>
        <w:spacing w:before="0" w:beforeAutospacing="0" w:after="0" w:afterAutospacing="0"/>
        <w:ind w:left="0"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469AD">
        <w:rPr>
          <w:rFonts w:ascii="仿宋" w:eastAsia="仿宋" w:hAnsi="仿宋" w:hint="eastAsia"/>
          <w:sz w:val="30"/>
          <w:szCs w:val="30"/>
        </w:rPr>
        <w:t>1.满足询价文件实质性要求的单位数量达3家及以上的，公开询价采购，由最低报价的投标单位中标。若最低报价的投标单位有两家及以上，</w:t>
      </w:r>
      <w:proofErr w:type="gramStart"/>
      <w:r w:rsidRPr="006469AD">
        <w:rPr>
          <w:rFonts w:ascii="仿宋" w:eastAsia="仿宋" w:hAnsi="仿宋" w:hint="eastAsia"/>
          <w:sz w:val="30"/>
          <w:szCs w:val="30"/>
        </w:rPr>
        <w:t>则现场</w:t>
      </w:r>
      <w:proofErr w:type="gramEnd"/>
      <w:r w:rsidRPr="006469AD">
        <w:rPr>
          <w:rFonts w:ascii="仿宋" w:eastAsia="仿宋" w:hAnsi="仿宋" w:hint="eastAsia"/>
          <w:sz w:val="30"/>
          <w:szCs w:val="30"/>
        </w:rPr>
        <w:t>采用二次报价方式，确定中标单位。</w:t>
      </w:r>
      <w:bookmarkStart w:id="0" w:name="_GoBack"/>
      <w:bookmarkEnd w:id="0"/>
    </w:p>
    <w:p w:rsidR="004A4D13" w:rsidRDefault="008F25F2" w:rsidP="008F25F2">
      <w:pPr>
        <w:pStyle w:val="a6"/>
        <w:shd w:val="clear" w:color="auto" w:fill="FFFFFF"/>
        <w:adjustRightInd w:val="0"/>
        <w:spacing w:before="0" w:beforeAutospacing="0" w:after="0" w:afterAutospacing="0"/>
        <w:ind w:left="0"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2.满足比价文件实质性要求的单位数量仅有2家的，</w:t>
      </w:r>
      <w:proofErr w:type="gramStart"/>
      <w:r>
        <w:rPr>
          <w:rFonts w:ascii="仿宋" w:eastAsia="仿宋" w:hAnsi="仿宋" w:hint="eastAsia"/>
          <w:sz w:val="30"/>
          <w:szCs w:val="30"/>
        </w:rPr>
        <w:t>则现场</w:t>
      </w:r>
      <w:proofErr w:type="gramEnd"/>
      <w:r>
        <w:rPr>
          <w:rFonts w:ascii="仿宋" w:eastAsia="仿宋" w:hAnsi="仿宋" w:hint="eastAsia"/>
          <w:sz w:val="30"/>
          <w:szCs w:val="30"/>
        </w:rPr>
        <w:t>转变采购方式，采用竞争性谈判的采购方式，确定中标单位；</w:t>
      </w:r>
    </w:p>
    <w:p w:rsidR="004A4D13" w:rsidRDefault="008F25F2" w:rsidP="008F25F2">
      <w:pPr>
        <w:adjustRightInd w:val="0"/>
        <w:ind w:firstLineChars="200" w:firstLine="60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sz w:val="30"/>
          <w:szCs w:val="30"/>
        </w:rPr>
        <w:t>3.满足比价文件实质性要求的单位数量仅有1家的，</w:t>
      </w:r>
      <w:proofErr w:type="gramStart"/>
      <w:r>
        <w:rPr>
          <w:rFonts w:ascii="仿宋" w:eastAsia="仿宋" w:hAnsi="仿宋" w:hint="eastAsia"/>
          <w:sz w:val="30"/>
          <w:szCs w:val="30"/>
        </w:rPr>
        <w:t>则现场</w:t>
      </w:r>
      <w:proofErr w:type="gramEnd"/>
      <w:r>
        <w:rPr>
          <w:rFonts w:ascii="仿宋" w:eastAsia="仿宋" w:hAnsi="仿宋" w:hint="eastAsia"/>
          <w:sz w:val="30"/>
          <w:szCs w:val="30"/>
        </w:rPr>
        <w:t>转变采购方式，采用单一来源谈判的采购方式，确定中标单位。</w:t>
      </w:r>
    </w:p>
    <w:p w:rsidR="008F25F2" w:rsidRDefault="008F25F2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4A4D13" w:rsidRDefault="008F25F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5"/>
        <w:gridCol w:w="922"/>
        <w:gridCol w:w="2598"/>
        <w:gridCol w:w="692"/>
        <w:gridCol w:w="791"/>
        <w:gridCol w:w="1021"/>
        <w:gridCol w:w="948"/>
        <w:gridCol w:w="975"/>
      </w:tblGrid>
      <w:tr w:rsidR="004A4D13">
        <w:trPr>
          <w:trHeight w:val="767"/>
        </w:trPr>
        <w:tc>
          <w:tcPr>
            <w:tcW w:w="5000" w:type="pct"/>
            <w:gridSpan w:val="8"/>
          </w:tcPr>
          <w:p w:rsidR="004A4D13" w:rsidRDefault="008F25F2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/>
                <w:sz w:val="44"/>
                <w:szCs w:val="44"/>
              </w:rPr>
              <w:t>报价清单</w:t>
            </w:r>
          </w:p>
        </w:tc>
      </w:tr>
      <w:tr w:rsidR="004A4D13">
        <w:trPr>
          <w:trHeight w:val="374"/>
        </w:trPr>
        <w:tc>
          <w:tcPr>
            <w:tcW w:w="879" w:type="pct"/>
            <w:gridSpan w:val="2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2394" w:type="pct"/>
            <w:gridSpan w:val="3"/>
            <w:vAlign w:val="center"/>
          </w:tcPr>
          <w:p w:rsidR="004A4D13" w:rsidRDefault="004A4D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1127" w:type="pct"/>
            <w:gridSpan w:val="2"/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4D13">
        <w:trPr>
          <w:trHeight w:val="785"/>
        </w:trPr>
        <w:tc>
          <w:tcPr>
            <w:tcW w:w="338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540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524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型号及规格</w:t>
            </w:r>
          </w:p>
        </w:tc>
        <w:tc>
          <w:tcPr>
            <w:tcW w:w="406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</w:t>
            </w:r>
          </w:p>
        </w:tc>
        <w:tc>
          <w:tcPr>
            <w:tcW w:w="462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599" w:type="pct"/>
            <w:tcBorders>
              <w:right w:val="single" w:sz="4" w:space="0" w:color="auto"/>
            </w:tcBorders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单价</w:t>
            </w:r>
          </w:p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（元）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合价</w:t>
            </w:r>
          </w:p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（元）</w:t>
            </w:r>
          </w:p>
        </w:tc>
      </w:tr>
      <w:tr w:rsidR="004A4D13">
        <w:trPr>
          <w:trHeight w:val="838"/>
        </w:trPr>
        <w:tc>
          <w:tcPr>
            <w:tcW w:w="338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40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网络型控制主板</w:t>
            </w:r>
          </w:p>
        </w:tc>
        <w:tc>
          <w:tcPr>
            <w:tcW w:w="1524" w:type="pct"/>
          </w:tcPr>
          <w:p w:rsidR="004A4D13" w:rsidRDefault="004A4D13">
            <w:pPr>
              <w:rPr>
                <w:rFonts w:ascii="仿宋" w:eastAsia="仿宋" w:hAnsi="仿宋"/>
                <w:sz w:val="24"/>
              </w:rPr>
            </w:pPr>
          </w:p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BCK-W20</w:t>
            </w:r>
          </w:p>
        </w:tc>
        <w:tc>
          <w:tcPr>
            <w:tcW w:w="406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462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99" w:type="pct"/>
            <w:tcBorders>
              <w:right w:val="single" w:sz="4" w:space="0" w:color="auto"/>
            </w:tcBorders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蓝卡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4D13">
        <w:trPr>
          <w:trHeight w:val="1160"/>
        </w:trPr>
        <w:tc>
          <w:tcPr>
            <w:tcW w:w="338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40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高速力矩电机</w:t>
            </w:r>
          </w:p>
        </w:tc>
        <w:tc>
          <w:tcPr>
            <w:tcW w:w="1524" w:type="pct"/>
          </w:tcPr>
          <w:p w:rsidR="004A4D13" w:rsidRDefault="008F25F2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①车辆检测类型：三通道类型，最多可以接入3路地感；</w:t>
            </w:r>
          </w:p>
          <w:p w:rsidR="004A4D13" w:rsidRDefault="008F25F2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②响应时间：≥100MS；</w:t>
            </w:r>
          </w:p>
          <w:p w:rsidR="004A4D13" w:rsidRDefault="008F25F2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③灵敏度：0~9级；</w:t>
            </w:r>
          </w:p>
          <w:p w:rsidR="004A4D13" w:rsidRDefault="008F25F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④线圈电感量：50~1000uH；</w:t>
            </w:r>
          </w:p>
        </w:tc>
        <w:tc>
          <w:tcPr>
            <w:tcW w:w="406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462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99" w:type="pct"/>
            <w:tcBorders>
              <w:right w:val="single" w:sz="4" w:space="0" w:color="auto"/>
            </w:tcBorders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蓝卡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4D13">
        <w:trPr>
          <w:trHeight w:val="1111"/>
        </w:trPr>
        <w:tc>
          <w:tcPr>
            <w:tcW w:w="338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40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集成闪光灯</w:t>
            </w:r>
          </w:p>
        </w:tc>
        <w:tc>
          <w:tcPr>
            <w:tcW w:w="1524" w:type="pct"/>
            <w:vAlign w:val="center"/>
          </w:tcPr>
          <w:p w:rsidR="004A4D13" w:rsidRDefault="008F25F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高亮度闪光灯，专业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应对低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照度停车场，可调节6挡闪光强度，适应多种光线情况</w:t>
            </w:r>
          </w:p>
        </w:tc>
        <w:tc>
          <w:tcPr>
            <w:tcW w:w="406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462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99" w:type="pct"/>
            <w:tcBorders>
              <w:right w:val="single" w:sz="4" w:space="0" w:color="auto"/>
            </w:tcBorders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蓝卡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4D13">
        <w:trPr>
          <w:trHeight w:val="661"/>
        </w:trPr>
        <w:tc>
          <w:tcPr>
            <w:tcW w:w="338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40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车辆检测器</w:t>
            </w:r>
          </w:p>
        </w:tc>
        <w:tc>
          <w:tcPr>
            <w:tcW w:w="1524" w:type="pct"/>
            <w:vAlign w:val="center"/>
          </w:tcPr>
          <w:p w:rsidR="004A4D13" w:rsidRDefault="008F25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BCK-G60</w:t>
            </w:r>
          </w:p>
        </w:tc>
        <w:tc>
          <w:tcPr>
            <w:tcW w:w="406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462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99" w:type="pct"/>
            <w:tcBorders>
              <w:right w:val="single" w:sz="4" w:space="0" w:color="auto"/>
            </w:tcBorders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蓝卡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4D13">
        <w:trPr>
          <w:trHeight w:val="1179"/>
        </w:trPr>
        <w:tc>
          <w:tcPr>
            <w:tcW w:w="338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高速力矩电机</w:t>
            </w:r>
          </w:p>
        </w:tc>
        <w:tc>
          <w:tcPr>
            <w:tcW w:w="1524" w:type="pct"/>
            <w:vAlign w:val="center"/>
          </w:tcPr>
          <w:p w:rsidR="004A4D13" w:rsidRDefault="008F25F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应采用变频电机，额定功率（80W~200W）</w:t>
            </w:r>
          </w:p>
        </w:tc>
        <w:tc>
          <w:tcPr>
            <w:tcW w:w="406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462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99" w:type="pct"/>
            <w:tcBorders>
              <w:right w:val="single" w:sz="4" w:space="0" w:color="auto"/>
            </w:tcBorders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蓝卡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4D13">
        <w:trPr>
          <w:trHeight w:val="978"/>
        </w:trPr>
        <w:tc>
          <w:tcPr>
            <w:tcW w:w="338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40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超声波防砸</w:t>
            </w:r>
          </w:p>
        </w:tc>
        <w:tc>
          <w:tcPr>
            <w:tcW w:w="1524" w:type="pct"/>
            <w:vAlign w:val="center"/>
          </w:tcPr>
          <w:p w:rsidR="004A4D13" w:rsidRDefault="008F25F2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BCK-C32</w:t>
            </w:r>
          </w:p>
        </w:tc>
        <w:tc>
          <w:tcPr>
            <w:tcW w:w="692" w:type="dxa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791" w:type="dxa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蓝卡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4D13">
        <w:trPr>
          <w:trHeight w:val="537"/>
        </w:trPr>
        <w:tc>
          <w:tcPr>
            <w:tcW w:w="338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40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人工</w:t>
            </w:r>
          </w:p>
        </w:tc>
        <w:tc>
          <w:tcPr>
            <w:tcW w:w="1524" w:type="pct"/>
          </w:tcPr>
          <w:p w:rsidR="004A4D13" w:rsidRDefault="004A4D13">
            <w:pPr>
              <w:rPr>
                <w:rFonts w:ascii="仿宋" w:eastAsia="仿宋" w:hAnsi="仿宋"/>
                <w:sz w:val="24"/>
              </w:rPr>
            </w:pPr>
          </w:p>
          <w:p w:rsidR="004A4D13" w:rsidRDefault="008F25F2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-----</w:t>
            </w:r>
          </w:p>
        </w:tc>
        <w:tc>
          <w:tcPr>
            <w:tcW w:w="406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462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99" w:type="pct"/>
            <w:tcBorders>
              <w:right w:val="single" w:sz="4" w:space="0" w:color="auto"/>
            </w:tcBorders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-----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4D13">
        <w:trPr>
          <w:trHeight w:val="574"/>
        </w:trPr>
        <w:tc>
          <w:tcPr>
            <w:tcW w:w="338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40" w:type="pct"/>
            <w:vAlign w:val="center"/>
          </w:tcPr>
          <w:p w:rsidR="004A4D13" w:rsidRDefault="008F25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1524" w:type="pct"/>
          </w:tcPr>
          <w:p w:rsidR="004A4D13" w:rsidRDefault="004A4D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06" w:type="pct"/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2" w:type="pct"/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vAlign w:val="center"/>
          </w:tcPr>
          <w:p w:rsidR="004A4D13" w:rsidRDefault="004A4D1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4D13">
        <w:trPr>
          <w:trHeight w:val="687"/>
        </w:trPr>
        <w:tc>
          <w:tcPr>
            <w:tcW w:w="5000" w:type="pct"/>
            <w:gridSpan w:val="8"/>
          </w:tcPr>
          <w:p w:rsidR="004A4D13" w:rsidRDefault="008F25F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总价（含税）：　　　　　　　　　　　　　元</w:t>
            </w:r>
          </w:p>
        </w:tc>
      </w:tr>
      <w:tr w:rsidR="004A4D13">
        <w:trPr>
          <w:trHeight w:val="451"/>
        </w:trPr>
        <w:tc>
          <w:tcPr>
            <w:tcW w:w="879" w:type="pct"/>
            <w:gridSpan w:val="2"/>
          </w:tcPr>
          <w:p w:rsidR="004A4D13" w:rsidRDefault="008F25F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编制说明：</w:t>
            </w:r>
          </w:p>
        </w:tc>
        <w:tc>
          <w:tcPr>
            <w:tcW w:w="4120" w:type="pct"/>
            <w:gridSpan w:val="6"/>
          </w:tcPr>
          <w:p w:rsidR="004A4D13" w:rsidRDefault="008F25F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施工期间安全责任由中标单位自行负责,发生任何安全事故与招标单位无关。</w:t>
            </w:r>
          </w:p>
        </w:tc>
      </w:tr>
    </w:tbl>
    <w:p w:rsidR="004A4D13" w:rsidRDefault="004A4D13">
      <w:pPr>
        <w:adjustRightInd w:val="0"/>
        <w:spacing w:line="480" w:lineRule="exact"/>
        <w:jc w:val="left"/>
        <w:rPr>
          <w:rFonts w:ascii="仿宋" w:eastAsia="仿宋" w:hAnsi="仿宋"/>
          <w:sz w:val="32"/>
          <w:szCs w:val="32"/>
        </w:rPr>
      </w:pPr>
    </w:p>
    <w:sectPr w:rsidR="004A4D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94" w:rsidRDefault="00BE5E94" w:rsidP="006469AD">
      <w:r>
        <w:separator/>
      </w:r>
    </w:p>
  </w:endnote>
  <w:endnote w:type="continuationSeparator" w:id="0">
    <w:p w:rsidR="00BE5E94" w:rsidRDefault="00BE5E94" w:rsidP="0064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94" w:rsidRDefault="00BE5E94" w:rsidP="006469AD">
      <w:r>
        <w:separator/>
      </w:r>
    </w:p>
  </w:footnote>
  <w:footnote w:type="continuationSeparator" w:id="0">
    <w:p w:rsidR="00BE5E94" w:rsidRDefault="00BE5E94" w:rsidP="0064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YmJjMzUxYTAwZWFjM2I4MmU3YWYwYjgyY2ViMGYifQ=="/>
  </w:docVars>
  <w:rsids>
    <w:rsidRoot w:val="06543448"/>
    <w:rsid w:val="00062588"/>
    <w:rsid w:val="00086438"/>
    <w:rsid w:val="00092008"/>
    <w:rsid w:val="00095F72"/>
    <w:rsid w:val="000A186D"/>
    <w:rsid w:val="000A58D0"/>
    <w:rsid w:val="000A7ABE"/>
    <w:rsid w:val="000C2B3B"/>
    <w:rsid w:val="000E760D"/>
    <w:rsid w:val="000F7212"/>
    <w:rsid w:val="00112C05"/>
    <w:rsid w:val="001139B1"/>
    <w:rsid w:val="0011483F"/>
    <w:rsid w:val="001225B2"/>
    <w:rsid w:val="0013429A"/>
    <w:rsid w:val="00151347"/>
    <w:rsid w:val="00174B29"/>
    <w:rsid w:val="0018354B"/>
    <w:rsid w:val="001939F8"/>
    <w:rsid w:val="001C6D02"/>
    <w:rsid w:val="001E21AF"/>
    <w:rsid w:val="001F3DF8"/>
    <w:rsid w:val="0020514E"/>
    <w:rsid w:val="00207483"/>
    <w:rsid w:val="002165C5"/>
    <w:rsid w:val="00245F74"/>
    <w:rsid w:val="0025367D"/>
    <w:rsid w:val="00281034"/>
    <w:rsid w:val="002B7857"/>
    <w:rsid w:val="002F55E7"/>
    <w:rsid w:val="0036283A"/>
    <w:rsid w:val="0037616E"/>
    <w:rsid w:val="00384704"/>
    <w:rsid w:val="00395945"/>
    <w:rsid w:val="003C282F"/>
    <w:rsid w:val="003E4818"/>
    <w:rsid w:val="003F1741"/>
    <w:rsid w:val="00405F30"/>
    <w:rsid w:val="00414913"/>
    <w:rsid w:val="0044066C"/>
    <w:rsid w:val="00446BAE"/>
    <w:rsid w:val="004552D8"/>
    <w:rsid w:val="00484286"/>
    <w:rsid w:val="00484B47"/>
    <w:rsid w:val="004A2B4F"/>
    <w:rsid w:val="004A4D13"/>
    <w:rsid w:val="004A6BF7"/>
    <w:rsid w:val="004B0629"/>
    <w:rsid w:val="004F4572"/>
    <w:rsid w:val="00510203"/>
    <w:rsid w:val="00517F1D"/>
    <w:rsid w:val="005275A4"/>
    <w:rsid w:val="005574F6"/>
    <w:rsid w:val="005812C1"/>
    <w:rsid w:val="005A2496"/>
    <w:rsid w:val="005A2A77"/>
    <w:rsid w:val="00614F8A"/>
    <w:rsid w:val="00626F2E"/>
    <w:rsid w:val="00642EE1"/>
    <w:rsid w:val="006469AD"/>
    <w:rsid w:val="00675AF7"/>
    <w:rsid w:val="00711BE9"/>
    <w:rsid w:val="00731991"/>
    <w:rsid w:val="00743841"/>
    <w:rsid w:val="007A235F"/>
    <w:rsid w:val="007A78E7"/>
    <w:rsid w:val="007B6C7F"/>
    <w:rsid w:val="007C1DF6"/>
    <w:rsid w:val="007C2BEC"/>
    <w:rsid w:val="007D257A"/>
    <w:rsid w:val="007D763D"/>
    <w:rsid w:val="007E3192"/>
    <w:rsid w:val="008144CA"/>
    <w:rsid w:val="00821545"/>
    <w:rsid w:val="00822A29"/>
    <w:rsid w:val="00864D2D"/>
    <w:rsid w:val="00867984"/>
    <w:rsid w:val="008863C5"/>
    <w:rsid w:val="00897BD1"/>
    <w:rsid w:val="008B2B20"/>
    <w:rsid w:val="008C65F2"/>
    <w:rsid w:val="008E59CF"/>
    <w:rsid w:val="008F25F2"/>
    <w:rsid w:val="00923FDF"/>
    <w:rsid w:val="00934AC0"/>
    <w:rsid w:val="009543BC"/>
    <w:rsid w:val="00971917"/>
    <w:rsid w:val="009839F7"/>
    <w:rsid w:val="00992374"/>
    <w:rsid w:val="009B6914"/>
    <w:rsid w:val="009C70E6"/>
    <w:rsid w:val="009E59DC"/>
    <w:rsid w:val="00A41D50"/>
    <w:rsid w:val="00A41ED7"/>
    <w:rsid w:val="00A42EAF"/>
    <w:rsid w:val="00A4636E"/>
    <w:rsid w:val="00A66677"/>
    <w:rsid w:val="00A75B1D"/>
    <w:rsid w:val="00AA298A"/>
    <w:rsid w:val="00AB412A"/>
    <w:rsid w:val="00AE5AAF"/>
    <w:rsid w:val="00AF294F"/>
    <w:rsid w:val="00B0451E"/>
    <w:rsid w:val="00B369C9"/>
    <w:rsid w:val="00B47453"/>
    <w:rsid w:val="00B47E0A"/>
    <w:rsid w:val="00B57E7D"/>
    <w:rsid w:val="00B80ECB"/>
    <w:rsid w:val="00B953E9"/>
    <w:rsid w:val="00BA24C5"/>
    <w:rsid w:val="00BA69A1"/>
    <w:rsid w:val="00BB3C94"/>
    <w:rsid w:val="00BD66E4"/>
    <w:rsid w:val="00BE5E94"/>
    <w:rsid w:val="00C02295"/>
    <w:rsid w:val="00C040A3"/>
    <w:rsid w:val="00C20E63"/>
    <w:rsid w:val="00C30CEE"/>
    <w:rsid w:val="00C50B14"/>
    <w:rsid w:val="00C52D35"/>
    <w:rsid w:val="00C623C0"/>
    <w:rsid w:val="00C91015"/>
    <w:rsid w:val="00C920F6"/>
    <w:rsid w:val="00CC43A9"/>
    <w:rsid w:val="00CE1A88"/>
    <w:rsid w:val="00CE5849"/>
    <w:rsid w:val="00CF23E3"/>
    <w:rsid w:val="00CF7D81"/>
    <w:rsid w:val="00D1766F"/>
    <w:rsid w:val="00D24D0F"/>
    <w:rsid w:val="00D4485D"/>
    <w:rsid w:val="00D44A77"/>
    <w:rsid w:val="00D46D69"/>
    <w:rsid w:val="00D63C7D"/>
    <w:rsid w:val="00D81A31"/>
    <w:rsid w:val="00DA20BD"/>
    <w:rsid w:val="00DA3643"/>
    <w:rsid w:val="00DB2158"/>
    <w:rsid w:val="00DB348C"/>
    <w:rsid w:val="00DE6630"/>
    <w:rsid w:val="00DF5E42"/>
    <w:rsid w:val="00E14FF0"/>
    <w:rsid w:val="00E236CE"/>
    <w:rsid w:val="00E31D01"/>
    <w:rsid w:val="00E51664"/>
    <w:rsid w:val="00E87A9E"/>
    <w:rsid w:val="00EB17F3"/>
    <w:rsid w:val="00EB7968"/>
    <w:rsid w:val="00F0174F"/>
    <w:rsid w:val="00F34F7B"/>
    <w:rsid w:val="00F3697F"/>
    <w:rsid w:val="00F46629"/>
    <w:rsid w:val="00FA1BAB"/>
    <w:rsid w:val="00FC4229"/>
    <w:rsid w:val="03ED61BA"/>
    <w:rsid w:val="06543448"/>
    <w:rsid w:val="094F15AF"/>
    <w:rsid w:val="0ED07E5C"/>
    <w:rsid w:val="16D63B17"/>
    <w:rsid w:val="172B6DB1"/>
    <w:rsid w:val="2DCC491A"/>
    <w:rsid w:val="34A43FD3"/>
    <w:rsid w:val="419261DA"/>
    <w:rsid w:val="45B1654F"/>
    <w:rsid w:val="48AE4FC8"/>
    <w:rsid w:val="4CD718E6"/>
    <w:rsid w:val="531D3476"/>
    <w:rsid w:val="554F3D6F"/>
    <w:rsid w:val="61534507"/>
    <w:rsid w:val="672E75A8"/>
    <w:rsid w:val="68224C33"/>
    <w:rsid w:val="77A47413"/>
    <w:rsid w:val="791C7D3B"/>
    <w:rsid w:val="799D193E"/>
    <w:rsid w:val="7C6801BC"/>
    <w:rsid w:val="7DC221CB"/>
    <w:rsid w:val="7E0E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ind w:left="601" w:hanging="60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autoRedefine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ind w:left="601" w:hanging="60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autoRedefine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118</cp:revision>
  <cp:lastPrinted>2023-08-31T00:31:00Z</cp:lastPrinted>
  <dcterms:created xsi:type="dcterms:W3CDTF">2022-10-20T01:32:00Z</dcterms:created>
  <dcterms:modified xsi:type="dcterms:W3CDTF">2024-04-25T03:24:00Z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230DF9B943964EDCB54775486509BE31_13</vt:lpwstr>
  </property>
</Properties>
</file>